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C94AC" w14:textId="77777777" w:rsidR="00FC5860" w:rsidRPr="00BE1BCD" w:rsidRDefault="0036419B">
      <w:pPr>
        <w:spacing w:line="360" w:lineRule="auto"/>
        <w:jc w:val="center"/>
      </w:pPr>
      <w:r>
        <w:rPr>
          <w:rFonts w:ascii="宋体" w:hAnsi="宋体"/>
          <w:b/>
          <w:noProof/>
          <w:sz w:val="32"/>
        </w:rPr>
        <w:drawing>
          <wp:anchor distT="0" distB="0" distL="114300" distR="114300" simplePos="0" relativeHeight="251658240" behindDoc="0" locked="0" layoutInCell="1" allowOverlap="1" wp14:anchorId="68D54AC4" wp14:editId="59A21ECA">
            <wp:simplePos x="0" y="0"/>
            <wp:positionH relativeFrom="page">
              <wp:posOffset>12192000</wp:posOffset>
            </wp:positionH>
            <wp:positionV relativeFrom="topMargin">
              <wp:posOffset>12001500</wp:posOffset>
            </wp:positionV>
            <wp:extent cx="368300" cy="4445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8"/>
                    <a:stretch>
                      <a:fillRect/>
                    </a:stretch>
                  </pic:blipFill>
                  <pic:spPr>
                    <a:xfrm>
                      <a:off x="0" y="0"/>
                      <a:ext cx="368300" cy="444500"/>
                    </a:xfrm>
                    <a:prstGeom prst="rect">
                      <a:avLst/>
                    </a:prstGeom>
                  </pic:spPr>
                </pic:pic>
              </a:graphicData>
            </a:graphic>
          </wp:anchor>
        </w:drawing>
      </w:r>
      <w:r>
        <w:rPr>
          <w:rFonts w:ascii="宋体" w:hAnsi="宋体"/>
          <w:b/>
          <w:sz w:val="32"/>
        </w:rPr>
        <w:t>学军紫金港校区高三年级生物月考试卷</w:t>
      </w:r>
    </w:p>
    <w:p w14:paraId="1E705258" w14:textId="77777777" w:rsidR="00FC5860" w:rsidRPr="00BE1BCD" w:rsidRDefault="0036419B">
      <w:pPr>
        <w:spacing w:line="360" w:lineRule="auto"/>
        <w:jc w:val="left"/>
      </w:pPr>
      <w:r>
        <w:rPr>
          <w:rFonts w:ascii="宋体" w:hAnsi="宋体"/>
          <w:b/>
          <w:sz w:val="24"/>
        </w:rPr>
        <w:t>一、选择题（本大题共</w:t>
      </w:r>
      <w:r>
        <w:rPr>
          <w:rFonts w:eastAsia="Times New Roman" w:cs="Times New Roman"/>
          <w:b/>
          <w:sz w:val="24"/>
        </w:rPr>
        <w:t>20</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40</w:t>
      </w:r>
      <w:r>
        <w:rPr>
          <w:rFonts w:ascii="宋体" w:hAnsi="宋体"/>
          <w:b/>
          <w:sz w:val="24"/>
        </w:rPr>
        <w:t>分。每小题列出的四个备选项中只有一个是符合题目要求的，不选、多选、错选均不得分）</w:t>
      </w:r>
    </w:p>
    <w:p w14:paraId="5613B4DD" w14:textId="77777777" w:rsidR="00FC5860" w:rsidRPr="00BE1BCD" w:rsidRDefault="0036419B">
      <w:pPr>
        <w:spacing w:line="360" w:lineRule="auto"/>
      </w:pPr>
      <w:r>
        <w:t xml:space="preserve">1. </w:t>
      </w:r>
      <w:r>
        <w:rPr>
          <w:rFonts w:ascii="宋体" w:hAnsi="宋体"/>
        </w:rPr>
        <w:t>细胞各部分结构既分工又合作，共同执行细胞的各项生命活动，下列相关叙述正确的是（</w:t>
      </w:r>
      <w:r>
        <w:rPr>
          <w:rFonts w:eastAsia="Times New Roman" w:cs="Times New Roman"/>
        </w:rPr>
        <w:t xml:space="preserve">    </w:t>
      </w:r>
      <w:r>
        <w:rPr>
          <w:rFonts w:ascii="宋体" w:hAnsi="宋体"/>
        </w:rPr>
        <w:t>）</w:t>
      </w:r>
    </w:p>
    <w:p w14:paraId="4D0E5348" w14:textId="77777777" w:rsidR="0025168D" w:rsidRDefault="00FC5860">
      <w:pPr>
        <w:spacing w:line="360" w:lineRule="auto"/>
        <w:jc w:val="left"/>
        <w:textAlignment w:val="center"/>
      </w:pPr>
      <w:r w:rsidRPr="00BE1BCD">
        <w:t xml:space="preserve">A. </w:t>
      </w:r>
      <w:r w:rsidR="0036419B">
        <w:rPr>
          <w:rFonts w:ascii="宋体" w:hAnsi="宋体"/>
        </w:rPr>
        <w:t>溶酶体合成多种水解酶，能分解衰老、损伤的细胞器，吞噬并杀死侵入细胞的病菌</w:t>
      </w:r>
    </w:p>
    <w:p w14:paraId="399DD88F" w14:textId="77777777" w:rsidR="0025168D" w:rsidRDefault="00FC5860">
      <w:pPr>
        <w:spacing w:line="360" w:lineRule="auto"/>
        <w:jc w:val="left"/>
        <w:textAlignment w:val="center"/>
      </w:pPr>
      <w:r w:rsidRPr="00BE1BCD">
        <w:t xml:space="preserve">B. </w:t>
      </w:r>
      <w:r w:rsidR="0036419B">
        <w:rPr>
          <w:rFonts w:ascii="宋体" w:hAnsi="宋体"/>
        </w:rPr>
        <w:t>细胞膜上分布有大量的载体蛋白，能够与信号分子结合实现细胞识别和信息传递</w:t>
      </w:r>
    </w:p>
    <w:p w14:paraId="7789B2E6" w14:textId="77777777" w:rsidR="0025168D" w:rsidRDefault="00FC5860">
      <w:pPr>
        <w:spacing w:line="360" w:lineRule="auto"/>
        <w:jc w:val="left"/>
        <w:textAlignment w:val="center"/>
      </w:pPr>
      <w:r w:rsidRPr="00BE1BCD">
        <w:t xml:space="preserve">C. </w:t>
      </w:r>
      <w:r w:rsidR="0036419B">
        <w:rPr>
          <w:rFonts w:ascii="宋体" w:hAnsi="宋体"/>
        </w:rPr>
        <w:t>颤蓝细菌在含有机质的水中迅速繁殖，由细胞核控制着细胞的代谢和遗传</w:t>
      </w:r>
    </w:p>
    <w:p w14:paraId="78A1104C" w14:textId="77777777" w:rsidR="0025168D" w:rsidRDefault="00FC5860">
      <w:pPr>
        <w:spacing w:line="360" w:lineRule="auto"/>
        <w:jc w:val="left"/>
        <w:textAlignment w:val="center"/>
        <w:rPr>
          <w:color w:val="000000"/>
        </w:rPr>
      </w:pPr>
      <w:r w:rsidRPr="00BE1BCD">
        <w:t xml:space="preserve">D. </w:t>
      </w:r>
      <w:r w:rsidR="0036419B">
        <w:rPr>
          <w:rFonts w:ascii="宋体" w:hAnsi="宋体"/>
        </w:rPr>
        <w:t>内质网是一个连续的内腔相通的膜性管道系统，与脂质等分子的合成有关</w:t>
      </w:r>
    </w:p>
    <w:p w14:paraId="55FB1F6E" w14:textId="77777777" w:rsidR="0025168D" w:rsidRDefault="0036419B">
      <w:pPr>
        <w:spacing w:line="360" w:lineRule="auto"/>
        <w:textAlignment w:val="center"/>
        <w:rPr>
          <w:color w:val="000000"/>
        </w:rPr>
      </w:pPr>
      <w:r>
        <w:rPr>
          <w:color w:val="2E75B6"/>
        </w:rPr>
        <w:t>【答案】</w:t>
      </w:r>
      <w:r>
        <w:rPr>
          <w:color w:val="000000"/>
        </w:rPr>
        <w:t>D</w:t>
      </w:r>
    </w:p>
    <w:p w14:paraId="1DF1A77D" w14:textId="77777777" w:rsidR="0025168D" w:rsidRDefault="0036419B">
      <w:pPr>
        <w:spacing w:line="360" w:lineRule="auto"/>
        <w:textAlignment w:val="center"/>
        <w:rPr>
          <w:color w:val="000000"/>
        </w:rPr>
      </w:pPr>
      <w:r>
        <w:rPr>
          <w:color w:val="2E75B6"/>
        </w:rPr>
        <w:t>【解析】</w:t>
      </w:r>
    </w:p>
    <w:p w14:paraId="5AB328CC" w14:textId="77777777" w:rsidR="0025168D" w:rsidRDefault="0036419B">
      <w:pPr>
        <w:spacing w:line="360" w:lineRule="auto"/>
        <w:jc w:val="left"/>
        <w:textAlignment w:val="center"/>
        <w:rPr>
          <w:color w:val="000000"/>
        </w:rPr>
      </w:pPr>
      <w:r>
        <w:rPr>
          <w:color w:val="000000"/>
        </w:rPr>
        <w:t>【分析】细胞膜是细胞的边界，可以控制物质进出细胞。细胞质包括细胞质基质和细胞器，细胞质基质是细胞代谢的中心，细胞器的形态、结构和功能各不相同，又相互协调配合。细胞核是遗传信息库，是细胞代谢和遗传的控制中心。</w:t>
      </w:r>
    </w:p>
    <w:p w14:paraId="2630F167"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溶酶体含有多种水解酶，能分解衰老、损伤的细胞器，吞噬并杀死侵入细胞的病菌，但这些水解酶不是在溶酶体中合成的，</w:t>
      </w:r>
      <w:r>
        <w:rPr>
          <w:rFonts w:eastAsia="Times New Roman" w:cs="Times New Roman"/>
          <w:color w:val="000000"/>
        </w:rPr>
        <w:t>A</w:t>
      </w:r>
      <w:r>
        <w:rPr>
          <w:rFonts w:ascii="宋体" w:hAnsi="宋体"/>
          <w:color w:val="000000"/>
        </w:rPr>
        <w:t>错误；</w:t>
      </w:r>
    </w:p>
    <w:p w14:paraId="3EA9C759" w14:textId="77777777" w:rsidR="0025168D" w:rsidRDefault="0036419B">
      <w:pPr>
        <w:spacing w:line="360" w:lineRule="auto"/>
        <w:jc w:val="left"/>
        <w:textAlignment w:val="center"/>
        <w:rPr>
          <w:color w:val="000000"/>
        </w:rPr>
      </w:pPr>
      <w:r>
        <w:rPr>
          <w:color w:val="000000"/>
        </w:rPr>
        <w:t>B</w:t>
      </w:r>
      <w:r>
        <w:rPr>
          <w:color w:val="000000"/>
        </w:rPr>
        <w:t>、</w:t>
      </w:r>
      <w:r>
        <w:rPr>
          <w:rFonts w:ascii="宋体" w:hAnsi="宋体"/>
          <w:color w:val="000000"/>
        </w:rPr>
        <w:t>细胞膜上分布有大量的载体蛋白，能够特异性的运输物质进出细胞；细胞膜上还存在一些受体蛋白，能够与信号分子结合实现细胞识别和信息传递，</w:t>
      </w:r>
      <w:r>
        <w:rPr>
          <w:rFonts w:eastAsia="Times New Roman" w:cs="Times New Roman"/>
          <w:color w:val="000000"/>
        </w:rPr>
        <w:t>B</w:t>
      </w:r>
      <w:r>
        <w:rPr>
          <w:rFonts w:ascii="宋体" w:hAnsi="宋体"/>
          <w:color w:val="000000"/>
        </w:rPr>
        <w:t>错误；</w:t>
      </w:r>
    </w:p>
    <w:p w14:paraId="12516D63" w14:textId="77777777" w:rsidR="0025168D" w:rsidRDefault="0036419B">
      <w:pPr>
        <w:spacing w:line="360" w:lineRule="auto"/>
        <w:jc w:val="left"/>
        <w:textAlignment w:val="center"/>
        <w:rPr>
          <w:color w:val="000000"/>
        </w:rPr>
      </w:pPr>
      <w:r>
        <w:rPr>
          <w:color w:val="000000"/>
        </w:rPr>
        <w:t>C</w:t>
      </w:r>
      <w:r>
        <w:rPr>
          <w:color w:val="000000"/>
        </w:rPr>
        <w:t>、</w:t>
      </w:r>
      <w:r>
        <w:rPr>
          <w:rFonts w:ascii="宋体" w:hAnsi="宋体"/>
          <w:color w:val="000000"/>
        </w:rPr>
        <w:t>颤蓝细菌属于原核生物，没有细胞核，</w:t>
      </w:r>
      <w:r>
        <w:rPr>
          <w:rFonts w:eastAsia="Times New Roman" w:cs="Times New Roman"/>
          <w:color w:val="000000"/>
        </w:rPr>
        <w:t>C</w:t>
      </w:r>
      <w:r>
        <w:rPr>
          <w:rFonts w:ascii="宋体" w:hAnsi="宋体"/>
          <w:color w:val="000000"/>
        </w:rPr>
        <w:t>错误；</w:t>
      </w:r>
    </w:p>
    <w:p w14:paraId="58DE3073" w14:textId="77777777" w:rsidR="0025168D" w:rsidRDefault="0036419B">
      <w:pPr>
        <w:spacing w:line="360" w:lineRule="auto"/>
        <w:jc w:val="left"/>
        <w:textAlignment w:val="center"/>
        <w:rPr>
          <w:color w:val="000000"/>
        </w:rPr>
      </w:pPr>
      <w:r>
        <w:rPr>
          <w:color w:val="000000"/>
        </w:rPr>
        <w:t>D</w:t>
      </w:r>
      <w:r>
        <w:rPr>
          <w:color w:val="000000"/>
        </w:rPr>
        <w:t>、</w:t>
      </w:r>
      <w:r>
        <w:rPr>
          <w:rFonts w:ascii="宋体" w:hAnsi="宋体"/>
          <w:color w:val="000000"/>
        </w:rPr>
        <w:t>内质网是</w:t>
      </w:r>
      <w:r>
        <w:rPr>
          <w:color w:val="000000"/>
        </w:rPr>
        <w:t>由膜围成的管状、泡状或扁平囊状结构连接形成的一个</w:t>
      </w:r>
      <w:r>
        <w:rPr>
          <w:rFonts w:ascii="宋体" w:hAnsi="宋体"/>
          <w:color w:val="000000"/>
        </w:rPr>
        <w:t>连续的内腔相通的膜性管道系统，与脂质等分子的合成有关，</w:t>
      </w:r>
      <w:r>
        <w:rPr>
          <w:rFonts w:eastAsia="Times New Roman" w:cs="Times New Roman"/>
          <w:color w:val="000000"/>
        </w:rPr>
        <w:t>D</w:t>
      </w:r>
      <w:r>
        <w:rPr>
          <w:rFonts w:ascii="宋体" w:hAnsi="宋体"/>
          <w:color w:val="000000"/>
        </w:rPr>
        <w:t>正确。</w:t>
      </w:r>
    </w:p>
    <w:p w14:paraId="5EF5A28A" w14:textId="77777777" w:rsidR="0025168D" w:rsidRDefault="0036419B">
      <w:pPr>
        <w:spacing w:line="360" w:lineRule="auto"/>
        <w:jc w:val="left"/>
        <w:textAlignment w:val="center"/>
        <w:rPr>
          <w:color w:val="000000"/>
        </w:rPr>
      </w:pPr>
      <w:r>
        <w:rPr>
          <w:color w:val="000000"/>
        </w:rPr>
        <w:t>故选</w:t>
      </w:r>
      <w:r>
        <w:rPr>
          <w:color w:val="000000"/>
        </w:rPr>
        <w:t>D</w:t>
      </w:r>
      <w:r>
        <w:rPr>
          <w:color w:val="000000"/>
        </w:rPr>
        <w:t>。</w:t>
      </w:r>
    </w:p>
    <w:p w14:paraId="10695E27" w14:textId="77777777" w:rsidR="0025168D" w:rsidRDefault="0036419B">
      <w:pPr>
        <w:spacing w:line="360" w:lineRule="auto"/>
        <w:jc w:val="left"/>
        <w:textAlignment w:val="center"/>
        <w:rPr>
          <w:color w:val="000000"/>
        </w:rPr>
      </w:pPr>
      <w:r>
        <w:rPr>
          <w:color w:val="000000"/>
        </w:rPr>
        <w:t xml:space="preserve">2. </w:t>
      </w:r>
      <w:r>
        <w:rPr>
          <w:rFonts w:ascii="宋体" w:hAnsi="宋体"/>
          <w:color w:val="000000"/>
        </w:rPr>
        <w:t>分泌蛋白新生肽链的信号肽序列（位于肽链的</w:t>
      </w:r>
      <w:r>
        <w:rPr>
          <w:rFonts w:eastAsia="Times New Roman" w:cs="Times New Roman"/>
          <w:color w:val="000000"/>
        </w:rPr>
        <w:t>N</w:t>
      </w:r>
      <w:r>
        <w:rPr>
          <w:rFonts w:ascii="宋体" w:hAnsi="宋体"/>
          <w:color w:val="000000"/>
        </w:rPr>
        <w:t>端，其末端常称为碱性氨基末端）合成后，可被信号识别颗粒所识别，引起蛋白质合成暂停或减缓；待核糖体及其上的新生肽链转移至内质网上时，蛋白质合成又</w:t>
      </w:r>
      <w:r>
        <w:rPr>
          <w:rFonts w:ascii="宋体" w:hAnsi="宋体"/>
          <w:color w:val="000000"/>
        </w:rPr>
        <w:t>重新恢复。随后，已合成的肽链在信号肽引导下，穿过内质网膜进入内质网腔继续加工，其中的信号肽序列将在信号肽酶的作用下被切除（如图）。下列相关叙述错误的是（　　）</w:t>
      </w:r>
    </w:p>
    <w:p w14:paraId="354DC5BA" w14:textId="77777777" w:rsidR="0025168D" w:rsidRDefault="0036419B">
      <w:pPr>
        <w:spacing w:line="360" w:lineRule="auto"/>
        <w:jc w:val="left"/>
        <w:textAlignment w:val="center"/>
        <w:rPr>
          <w:color w:val="000000"/>
        </w:rPr>
      </w:pPr>
      <w:r>
        <w:rPr>
          <w:noProof/>
          <w:color w:val="000000"/>
        </w:rPr>
        <w:lastRenderedPageBreak/>
        <w:drawing>
          <wp:inline distT="0" distB="0" distL="0" distR="0" wp14:anchorId="3B840034" wp14:editId="5208960B">
            <wp:extent cx="3076575" cy="18192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3076575" cy="1819275"/>
                    </a:xfrm>
                    <a:prstGeom prst="rect">
                      <a:avLst/>
                    </a:prstGeom>
                  </pic:spPr>
                </pic:pic>
              </a:graphicData>
            </a:graphic>
          </wp:inline>
        </w:drawing>
      </w:r>
      <w:r>
        <w:rPr>
          <w:color w:val="000000"/>
        </w:rPr>
        <w:t xml:space="preserve">  </w:t>
      </w:r>
    </w:p>
    <w:p w14:paraId="03A735F5"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游离的核糖体可转化为附着的核糖体</w:t>
      </w:r>
    </w:p>
    <w:p w14:paraId="40CDB31F"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胰岛素和抗体的形成都需要经过该过程</w:t>
      </w:r>
    </w:p>
    <w:p w14:paraId="2E5D922A"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高尔基体膜向内与内质网直接相连，向外与细胞膜直接相连</w:t>
      </w:r>
    </w:p>
    <w:p w14:paraId="56BD304B"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由信号肽能引导肽链穿过内质网膜推测信号肽可能含有重要的疏水序列</w:t>
      </w:r>
    </w:p>
    <w:p w14:paraId="32F2A1B0" w14:textId="77777777" w:rsidR="0025168D" w:rsidRDefault="0036419B">
      <w:pPr>
        <w:spacing w:line="360" w:lineRule="auto"/>
        <w:textAlignment w:val="center"/>
        <w:rPr>
          <w:color w:val="000000"/>
        </w:rPr>
      </w:pPr>
      <w:r>
        <w:rPr>
          <w:color w:val="2E75B6"/>
        </w:rPr>
        <w:t>【答案】</w:t>
      </w:r>
      <w:r>
        <w:rPr>
          <w:color w:val="000000"/>
        </w:rPr>
        <w:t>C</w:t>
      </w:r>
    </w:p>
    <w:p w14:paraId="21319AC1" w14:textId="77777777" w:rsidR="0025168D" w:rsidRDefault="0036419B">
      <w:pPr>
        <w:spacing w:line="360" w:lineRule="auto"/>
        <w:textAlignment w:val="center"/>
        <w:rPr>
          <w:color w:val="000000"/>
        </w:rPr>
      </w:pPr>
      <w:r>
        <w:rPr>
          <w:color w:val="2E75B6"/>
        </w:rPr>
        <w:t>【解析】</w:t>
      </w:r>
    </w:p>
    <w:p w14:paraId="070AB256" w14:textId="77777777" w:rsidR="0025168D" w:rsidRDefault="0036419B">
      <w:pPr>
        <w:spacing w:line="360" w:lineRule="auto"/>
        <w:jc w:val="left"/>
        <w:textAlignment w:val="center"/>
        <w:rPr>
          <w:color w:val="000000"/>
        </w:rPr>
      </w:pPr>
      <w:r>
        <w:rPr>
          <w:color w:val="000000"/>
        </w:rPr>
        <w:t>【分析】分泌蛋白的合成与分泌过程：附着在内质网上的核糖体合成多肽链</w:t>
      </w:r>
      <w:r>
        <w:rPr>
          <w:color w:val="000000"/>
        </w:rPr>
        <w:t>→</w:t>
      </w:r>
      <w:r>
        <w:rPr>
          <w:color w:val="000000"/>
        </w:rPr>
        <w:t>多肽链转移到核糖体附着的内质网进行粗加工</w:t>
      </w:r>
      <w:r>
        <w:rPr>
          <w:color w:val="000000"/>
        </w:rPr>
        <w:t>→</w:t>
      </w:r>
      <w:r>
        <w:rPr>
          <w:color w:val="000000"/>
        </w:rPr>
        <w:t>内质网通过</w:t>
      </w:r>
      <w:r>
        <w:rPr>
          <w:color w:val="000000"/>
        </w:rPr>
        <w:t>“</w:t>
      </w:r>
      <w:r>
        <w:rPr>
          <w:color w:val="000000"/>
        </w:rPr>
        <w:t>出芽</w:t>
      </w:r>
      <w:r>
        <w:rPr>
          <w:color w:val="000000"/>
        </w:rPr>
        <w:t>”</w:t>
      </w:r>
      <w:r>
        <w:rPr>
          <w:color w:val="000000"/>
        </w:rPr>
        <w:t>形成囊泡</w:t>
      </w:r>
      <w:r>
        <w:rPr>
          <w:color w:val="000000"/>
        </w:rPr>
        <w:t>→</w:t>
      </w:r>
      <w:r>
        <w:rPr>
          <w:color w:val="000000"/>
        </w:rPr>
        <w:t>囊泡包裹着蛋白质运输到高尔基体进行再加工形成成熟的蛋白质</w:t>
      </w:r>
      <w:r>
        <w:rPr>
          <w:color w:val="000000"/>
        </w:rPr>
        <w:t>→</w:t>
      </w:r>
      <w:r>
        <w:rPr>
          <w:color w:val="000000"/>
        </w:rPr>
        <w:t>高尔基体通过</w:t>
      </w:r>
      <w:r>
        <w:rPr>
          <w:color w:val="000000"/>
        </w:rPr>
        <w:t>“</w:t>
      </w:r>
      <w:r>
        <w:rPr>
          <w:color w:val="000000"/>
        </w:rPr>
        <w:t>出芽</w:t>
      </w:r>
      <w:r>
        <w:rPr>
          <w:color w:val="000000"/>
        </w:rPr>
        <w:t>”</w:t>
      </w:r>
      <w:r>
        <w:rPr>
          <w:color w:val="000000"/>
        </w:rPr>
        <w:t>形成囊泡</w:t>
      </w:r>
      <w:r>
        <w:rPr>
          <w:color w:val="000000"/>
        </w:rPr>
        <w:t>→</w:t>
      </w:r>
      <w:r>
        <w:rPr>
          <w:color w:val="000000"/>
        </w:rPr>
        <w:t>囊泡包裹着蛋白质运输细胞膜，通过胞吐的方式分泌蛋白质，整个过程还需要线粒体提供能量。</w:t>
      </w:r>
    </w:p>
    <w:p w14:paraId="40684703"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、核糖体分为游离的核糖体和附着在生物膜上的核糖体，二者之间可以相互转化，</w:t>
      </w:r>
      <w:r>
        <w:rPr>
          <w:color w:val="000000"/>
        </w:rPr>
        <w:t>A</w:t>
      </w:r>
      <w:r>
        <w:rPr>
          <w:color w:val="000000"/>
        </w:rPr>
        <w:t>正确；</w:t>
      </w:r>
    </w:p>
    <w:p w14:paraId="7B7919A6" w14:textId="77777777" w:rsidR="0025168D" w:rsidRDefault="0036419B">
      <w:pPr>
        <w:spacing w:line="360" w:lineRule="auto"/>
        <w:jc w:val="left"/>
        <w:textAlignment w:val="center"/>
        <w:rPr>
          <w:color w:val="000000"/>
        </w:rPr>
      </w:pPr>
      <w:r>
        <w:rPr>
          <w:color w:val="000000"/>
        </w:rPr>
        <w:t>B</w:t>
      </w:r>
      <w:r>
        <w:rPr>
          <w:color w:val="000000"/>
        </w:rPr>
        <w:t>、胰岛素、抗体都是分泌蛋白，都需要经过如图的合成和分泌过程，</w:t>
      </w:r>
      <w:r>
        <w:rPr>
          <w:color w:val="000000"/>
        </w:rPr>
        <w:t>B</w:t>
      </w:r>
      <w:r>
        <w:rPr>
          <w:color w:val="000000"/>
        </w:rPr>
        <w:t>正确；</w:t>
      </w:r>
    </w:p>
    <w:p w14:paraId="6FD9F428" w14:textId="77777777" w:rsidR="0025168D" w:rsidRDefault="0036419B">
      <w:pPr>
        <w:spacing w:line="360" w:lineRule="auto"/>
        <w:jc w:val="left"/>
        <w:textAlignment w:val="center"/>
        <w:rPr>
          <w:color w:val="000000"/>
        </w:rPr>
      </w:pPr>
      <w:r>
        <w:rPr>
          <w:color w:val="000000"/>
        </w:rPr>
        <w:t>C</w:t>
      </w:r>
      <w:r>
        <w:rPr>
          <w:color w:val="000000"/>
        </w:rPr>
        <w:t>、高尔基体分别与内质网、细胞膜不直接相连，内质网膜向内连接核膜，向外连接细胞膜，</w:t>
      </w:r>
      <w:r>
        <w:rPr>
          <w:color w:val="000000"/>
        </w:rPr>
        <w:t>C</w:t>
      </w:r>
      <w:r>
        <w:rPr>
          <w:color w:val="000000"/>
        </w:rPr>
        <w:t>错误；</w:t>
      </w:r>
    </w:p>
    <w:p w14:paraId="1778904E" w14:textId="77777777" w:rsidR="0025168D" w:rsidRDefault="0036419B">
      <w:pPr>
        <w:spacing w:line="360" w:lineRule="auto"/>
        <w:jc w:val="left"/>
        <w:textAlignment w:val="center"/>
        <w:rPr>
          <w:color w:val="000000"/>
        </w:rPr>
      </w:pPr>
      <w:r>
        <w:rPr>
          <w:color w:val="000000"/>
        </w:rPr>
        <w:t>D</w:t>
      </w:r>
      <w:r>
        <w:rPr>
          <w:color w:val="000000"/>
        </w:rPr>
        <w:t>、生物膜的基本支架是磷脂双分子层，内部是磷脂分子的疏水端，信号肽能引导新合成的蛋白质穿膜进入内质网腔，是因为信号肽的主要功能区是一小段疏水序列，类似于脂溶性小分子的穿膜运输方式，</w:t>
      </w:r>
      <w:r>
        <w:rPr>
          <w:color w:val="000000"/>
        </w:rPr>
        <w:t>D</w:t>
      </w:r>
      <w:r>
        <w:rPr>
          <w:color w:val="000000"/>
        </w:rPr>
        <w:t>正确。</w:t>
      </w:r>
    </w:p>
    <w:p w14:paraId="0744B7DD"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724E3D3F" w14:textId="77777777" w:rsidR="0025168D" w:rsidRDefault="0036419B">
      <w:pPr>
        <w:spacing w:line="360" w:lineRule="auto"/>
        <w:jc w:val="left"/>
        <w:textAlignment w:val="center"/>
        <w:rPr>
          <w:color w:val="000000"/>
        </w:rPr>
      </w:pPr>
      <w:r>
        <w:rPr>
          <w:color w:val="000000"/>
        </w:rPr>
        <w:t xml:space="preserve">3. </w:t>
      </w:r>
      <w:r>
        <w:rPr>
          <w:rFonts w:ascii="宋体" w:hAnsi="宋体"/>
          <w:color w:val="000000"/>
        </w:rPr>
        <w:t>线粒体外膜分布着孔蛋白构成的通道蛋白，分子量小于</w:t>
      </w:r>
      <w:r>
        <w:rPr>
          <w:rFonts w:eastAsia="Times New Roman" w:cs="Times New Roman"/>
          <w:color w:val="000000"/>
        </w:rPr>
        <w:t>5000Da</w:t>
      </w:r>
      <w:r>
        <w:rPr>
          <w:rFonts w:ascii="宋体" w:hAnsi="宋体"/>
          <w:color w:val="000000"/>
        </w:rPr>
        <w:t>的丙酮酸可以经此通道通过。线粒体内膜由于蛋白质含量高导致通透性低，丙酮酸通过与</w:t>
      </w:r>
      <w:r>
        <w:rPr>
          <w:rFonts w:eastAsia="Times New Roman" w:cs="Times New Roman"/>
          <w:color w:val="000000"/>
        </w:rPr>
        <w:t>H</w:t>
      </w:r>
      <w:r>
        <w:rPr>
          <w:rFonts w:eastAsia="Times New Roman" w:cs="Times New Roman"/>
          <w:color w:val="000000"/>
          <w:vertAlign w:val="superscript"/>
        </w:rPr>
        <w:t>+</w:t>
      </w:r>
      <w:r>
        <w:rPr>
          <w:rFonts w:ascii="宋体" w:hAnsi="宋体"/>
          <w:color w:val="000000"/>
        </w:rPr>
        <w:t>（质子）协同运输的方式由膜间隙进入线粒体基质，如下图所示。下列相关分析正</w:t>
      </w:r>
      <w:r>
        <w:rPr>
          <w:rFonts w:ascii="宋体" w:hAnsi="宋体"/>
          <w:color w:val="000000"/>
        </w:rPr>
        <w:t>确的是（</w:t>
      </w:r>
      <w:r>
        <w:rPr>
          <w:rFonts w:eastAsia="Times New Roman" w:cs="Times New Roman"/>
          <w:color w:val="000000"/>
        </w:rPr>
        <w:t xml:space="preserve">    </w:t>
      </w:r>
      <w:r>
        <w:rPr>
          <w:rFonts w:ascii="宋体" w:hAnsi="宋体"/>
          <w:color w:val="000000"/>
        </w:rPr>
        <w:t>）</w:t>
      </w:r>
    </w:p>
    <w:p w14:paraId="3E90A148" w14:textId="77777777" w:rsidR="0025168D" w:rsidRDefault="0036419B">
      <w:pPr>
        <w:spacing w:line="360" w:lineRule="auto"/>
        <w:jc w:val="left"/>
        <w:textAlignment w:val="center"/>
        <w:rPr>
          <w:color w:val="000000"/>
        </w:rPr>
      </w:pPr>
      <w:r>
        <w:rPr>
          <w:noProof/>
          <w:color w:val="000000"/>
        </w:rPr>
        <w:lastRenderedPageBreak/>
        <w:drawing>
          <wp:inline distT="0" distB="0" distL="0" distR="0" wp14:anchorId="2E7104F4" wp14:editId="40D7E021">
            <wp:extent cx="2400300" cy="15906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2400300" cy="1590675"/>
                    </a:xfrm>
                    <a:prstGeom prst="rect">
                      <a:avLst/>
                    </a:prstGeom>
                  </pic:spPr>
                </pic:pic>
              </a:graphicData>
            </a:graphic>
          </wp:inline>
        </w:drawing>
      </w:r>
    </w:p>
    <w:p w14:paraId="4D8829B0"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丙酮酸穿过外膜和内膜的方式均为协助扩散，不消耗能量</w:t>
      </w:r>
    </w:p>
    <w:p w14:paraId="7BB4194E" w14:textId="77777777" w:rsidR="0025168D" w:rsidRDefault="0036419B">
      <w:pPr>
        <w:spacing w:line="360" w:lineRule="auto"/>
        <w:jc w:val="left"/>
        <w:textAlignment w:val="center"/>
        <w:rPr>
          <w:color w:val="000000"/>
        </w:rPr>
      </w:pPr>
      <w:r>
        <w:rPr>
          <w:color w:val="000000"/>
        </w:rPr>
        <w:t xml:space="preserve">B. </w:t>
      </w:r>
      <w:r>
        <w:rPr>
          <w:rFonts w:eastAsia="Times New Roman" w:cs="Times New Roman"/>
          <w:color w:val="000000"/>
        </w:rPr>
        <w:t>H</w:t>
      </w:r>
      <w:r>
        <w:rPr>
          <w:rFonts w:eastAsia="Times New Roman" w:cs="Times New Roman"/>
          <w:color w:val="000000"/>
          <w:vertAlign w:val="superscript"/>
        </w:rPr>
        <w:t>+</w:t>
      </w:r>
      <w:r>
        <w:rPr>
          <w:rFonts w:ascii="宋体" w:hAnsi="宋体"/>
          <w:color w:val="000000"/>
        </w:rPr>
        <w:t>（质子）通过质子泵由线粒体基质进入膜间隙的方式为主动运输</w:t>
      </w:r>
    </w:p>
    <w:p w14:paraId="473BB368"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在线粒体内膜上消耗的</w:t>
      </w:r>
      <w:r>
        <w:rPr>
          <w:rFonts w:eastAsia="Times New Roman" w:cs="Times New Roman"/>
          <w:color w:val="000000"/>
        </w:rPr>
        <w:t>[H]</w:t>
      </w:r>
      <w:r>
        <w:rPr>
          <w:rFonts w:ascii="宋体" w:hAnsi="宋体"/>
          <w:color w:val="000000"/>
        </w:rPr>
        <w:t>仅来自于丙酮酸</w:t>
      </w:r>
    </w:p>
    <w:p w14:paraId="585E702D"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加入蛋白质变性剂会提高线粒体内膜对各种物质运输的速率</w:t>
      </w:r>
    </w:p>
    <w:p w14:paraId="3A024E8E" w14:textId="77777777" w:rsidR="0025168D" w:rsidRDefault="0036419B">
      <w:pPr>
        <w:spacing w:line="360" w:lineRule="auto"/>
        <w:textAlignment w:val="center"/>
        <w:rPr>
          <w:color w:val="000000"/>
        </w:rPr>
      </w:pPr>
      <w:r>
        <w:rPr>
          <w:color w:val="2E75B6"/>
        </w:rPr>
        <w:t>【答案】</w:t>
      </w:r>
      <w:r>
        <w:rPr>
          <w:color w:val="000000"/>
        </w:rPr>
        <w:t>B</w:t>
      </w:r>
    </w:p>
    <w:p w14:paraId="058C801F" w14:textId="77777777" w:rsidR="0025168D" w:rsidRDefault="0036419B">
      <w:pPr>
        <w:spacing w:line="360" w:lineRule="auto"/>
        <w:textAlignment w:val="center"/>
        <w:rPr>
          <w:color w:val="000000"/>
        </w:rPr>
      </w:pPr>
      <w:r>
        <w:rPr>
          <w:color w:val="2E75B6"/>
        </w:rPr>
        <w:t>【解析】</w:t>
      </w:r>
    </w:p>
    <w:p w14:paraId="7A1BD344" w14:textId="77777777" w:rsidR="0025168D" w:rsidRDefault="0036419B">
      <w:pPr>
        <w:spacing w:line="360" w:lineRule="auto"/>
        <w:jc w:val="left"/>
        <w:textAlignment w:val="center"/>
        <w:rPr>
          <w:color w:val="000000"/>
        </w:rPr>
      </w:pPr>
      <w:r>
        <w:rPr>
          <w:color w:val="000000"/>
        </w:rPr>
        <w:t>【分析】</w:t>
      </w:r>
      <w:r>
        <w:rPr>
          <w:color w:val="000000"/>
        </w:rPr>
        <w:t>物质运输方式：（</w:t>
      </w:r>
      <w:r>
        <w:rPr>
          <w:color w:val="000000"/>
        </w:rPr>
        <w:t>1</w:t>
      </w:r>
      <w:r>
        <w:rPr>
          <w:color w:val="000000"/>
        </w:rPr>
        <w:t>）被动运输：分为自由扩散和协助扩散：</w:t>
      </w:r>
      <w:r>
        <w:rPr>
          <w:color w:val="000000"/>
        </w:rPr>
        <w:t>①</w:t>
      </w:r>
      <w:r>
        <w:rPr>
          <w:color w:val="000000"/>
        </w:rPr>
        <w:t>自由扩散：顺相对含量梯度运输；不需要载体；不需要消耗能量。</w:t>
      </w:r>
      <w:r>
        <w:rPr>
          <w:color w:val="000000"/>
        </w:rPr>
        <w:t>②</w:t>
      </w:r>
      <w:r>
        <w:rPr>
          <w:color w:val="000000"/>
        </w:rPr>
        <w:t>协助扩散：顺相对含量梯度运输；需要载体参与；不需要消耗能量。（</w:t>
      </w:r>
      <w:r>
        <w:rPr>
          <w:color w:val="000000"/>
        </w:rPr>
        <w:t>2</w:t>
      </w:r>
      <w:r>
        <w:rPr>
          <w:color w:val="000000"/>
        </w:rPr>
        <w:t>）主动运输：能逆相对含量梯度运输；需要载体；需要消耗能量。（</w:t>
      </w:r>
      <w:r>
        <w:rPr>
          <w:color w:val="000000"/>
        </w:rPr>
        <w:t>3</w:t>
      </w:r>
      <w:r>
        <w:rPr>
          <w:color w:val="000000"/>
        </w:rPr>
        <w:t>）胞吞胞吐：物质以囊泡包裹的形式通过细胞膜，从细胞外进或出细胞内的过程。</w:t>
      </w:r>
    </w:p>
    <w:p w14:paraId="1884C5C7"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、丙酮酸通过内膜时，丙酮酸要借助特异性转运蛋白，利用</w:t>
      </w:r>
      <w:r>
        <w:rPr>
          <w:color w:val="000000"/>
        </w:rPr>
        <w:t>H</w:t>
      </w:r>
      <w:r>
        <w:rPr>
          <w:color w:val="000000"/>
          <w:vertAlign w:val="superscript"/>
        </w:rPr>
        <w:t>+</w:t>
      </w:r>
      <w:r>
        <w:rPr>
          <w:color w:val="000000"/>
        </w:rPr>
        <w:t>（质子）协同运输的方式由膜间隙进入线粒体基质，则会消耗能量，因此为主动运输，</w:t>
      </w:r>
      <w:r>
        <w:rPr>
          <w:color w:val="000000"/>
        </w:rPr>
        <w:t>A</w:t>
      </w:r>
      <w:r>
        <w:rPr>
          <w:color w:val="000000"/>
        </w:rPr>
        <w:t>错误；</w:t>
      </w:r>
    </w:p>
    <w:p w14:paraId="38A41053" w14:textId="77777777" w:rsidR="0025168D" w:rsidRDefault="0036419B">
      <w:pPr>
        <w:spacing w:line="360" w:lineRule="auto"/>
        <w:jc w:val="left"/>
        <w:textAlignment w:val="center"/>
        <w:rPr>
          <w:color w:val="000000"/>
        </w:rPr>
      </w:pPr>
      <w:r>
        <w:rPr>
          <w:color w:val="000000"/>
        </w:rPr>
        <w:t>B</w:t>
      </w:r>
      <w:r>
        <w:rPr>
          <w:color w:val="000000"/>
        </w:rPr>
        <w:t>、</w:t>
      </w:r>
      <w:r>
        <w:rPr>
          <w:color w:val="000000"/>
        </w:rPr>
        <w:t>H</w:t>
      </w:r>
      <w:r>
        <w:rPr>
          <w:color w:val="000000"/>
          <w:vertAlign w:val="superscript"/>
        </w:rPr>
        <w:t>+</w:t>
      </w:r>
      <w:r>
        <w:rPr>
          <w:color w:val="000000"/>
        </w:rPr>
        <w:t>（质子）通过质子泵由线粒体基质进入膜</w:t>
      </w:r>
      <w:r>
        <w:rPr>
          <w:color w:val="000000"/>
        </w:rPr>
        <w:t>间隙是逆浓度梯度，且需要载体蛋白，所以运输方式为主动运输，</w:t>
      </w:r>
      <w:r>
        <w:rPr>
          <w:color w:val="000000"/>
        </w:rPr>
        <w:t>B</w:t>
      </w:r>
      <w:r>
        <w:rPr>
          <w:color w:val="000000"/>
        </w:rPr>
        <w:t>正确；</w:t>
      </w:r>
    </w:p>
    <w:p w14:paraId="0913205D" w14:textId="77777777" w:rsidR="0025168D" w:rsidRDefault="0036419B">
      <w:pPr>
        <w:spacing w:line="360" w:lineRule="auto"/>
        <w:jc w:val="left"/>
        <w:textAlignment w:val="center"/>
        <w:rPr>
          <w:color w:val="000000"/>
        </w:rPr>
      </w:pPr>
      <w:r>
        <w:rPr>
          <w:color w:val="000000"/>
        </w:rPr>
        <w:t>C</w:t>
      </w:r>
      <w:r>
        <w:rPr>
          <w:color w:val="000000"/>
        </w:rPr>
        <w:t>、在线粒体内膜上消耗的</w:t>
      </w:r>
      <w:r>
        <w:rPr>
          <w:color w:val="000000"/>
        </w:rPr>
        <w:t>[H]</w:t>
      </w:r>
      <w:r>
        <w:rPr>
          <w:color w:val="000000"/>
        </w:rPr>
        <w:t>来自于丙酮酸、水和葡萄糖，</w:t>
      </w:r>
      <w:r>
        <w:rPr>
          <w:color w:val="000000"/>
        </w:rPr>
        <w:t>C</w:t>
      </w:r>
      <w:r>
        <w:rPr>
          <w:color w:val="000000"/>
        </w:rPr>
        <w:t>错误；</w:t>
      </w:r>
    </w:p>
    <w:p w14:paraId="3DCD4BF4" w14:textId="77777777" w:rsidR="0025168D" w:rsidRDefault="0036419B">
      <w:pPr>
        <w:spacing w:line="360" w:lineRule="auto"/>
        <w:jc w:val="left"/>
        <w:textAlignment w:val="center"/>
        <w:rPr>
          <w:color w:val="000000"/>
        </w:rPr>
      </w:pPr>
      <w:r>
        <w:rPr>
          <w:color w:val="000000"/>
        </w:rPr>
        <w:t>D</w:t>
      </w:r>
      <w:r>
        <w:rPr>
          <w:color w:val="000000"/>
        </w:rPr>
        <w:t>、蛋白质变性剂会使蛋白质变性而失活，</w:t>
      </w:r>
      <w:r>
        <w:rPr>
          <w:color w:val="000000"/>
        </w:rPr>
        <w:t>H</w:t>
      </w:r>
      <w:r>
        <w:rPr>
          <w:color w:val="000000"/>
          <w:vertAlign w:val="superscript"/>
        </w:rPr>
        <w:t>+</w:t>
      </w:r>
      <w:r>
        <w:rPr>
          <w:color w:val="000000"/>
        </w:rPr>
        <w:t>（质子）通过质子泵由线粒体基质进入膜间隙需要载体蛋白，所以运输速率会降低，</w:t>
      </w:r>
      <w:r>
        <w:rPr>
          <w:color w:val="000000"/>
        </w:rPr>
        <w:t>D</w:t>
      </w:r>
      <w:r>
        <w:rPr>
          <w:color w:val="000000"/>
        </w:rPr>
        <w:t>错误。</w:t>
      </w:r>
    </w:p>
    <w:p w14:paraId="07E7A403" w14:textId="77777777" w:rsidR="0025168D" w:rsidRDefault="0036419B">
      <w:pPr>
        <w:spacing w:line="360" w:lineRule="auto"/>
        <w:jc w:val="left"/>
        <w:textAlignment w:val="center"/>
        <w:rPr>
          <w:color w:val="000000"/>
        </w:rPr>
      </w:pPr>
      <w:r>
        <w:rPr>
          <w:color w:val="000000"/>
        </w:rPr>
        <w:t>故选</w:t>
      </w:r>
      <w:r>
        <w:rPr>
          <w:color w:val="000000"/>
        </w:rPr>
        <w:t>B</w:t>
      </w:r>
      <w:r>
        <w:rPr>
          <w:color w:val="000000"/>
        </w:rPr>
        <w:t>。</w:t>
      </w:r>
    </w:p>
    <w:p w14:paraId="5C8BCECB" w14:textId="77777777" w:rsidR="0025168D" w:rsidRDefault="0036419B">
      <w:pPr>
        <w:spacing w:line="360" w:lineRule="auto"/>
        <w:textAlignment w:val="center"/>
        <w:rPr>
          <w:color w:val="000000"/>
        </w:rPr>
      </w:pPr>
      <w:r>
        <w:rPr>
          <w:color w:val="000000"/>
        </w:rPr>
        <w:t xml:space="preserve">4. </w:t>
      </w:r>
      <w:r>
        <w:rPr>
          <w:rFonts w:ascii="宋体" w:hAnsi="宋体"/>
          <w:color w:val="000000"/>
        </w:rPr>
        <w:t>为研究淹水时</w:t>
      </w:r>
      <w:r>
        <w:rPr>
          <w:rFonts w:eastAsia="Times New Roman" w:cs="Times New Roman"/>
          <w:color w:val="000000"/>
        </w:rPr>
        <w:t>KNO</w:t>
      </w:r>
      <w:r>
        <w:rPr>
          <w:rFonts w:eastAsia="Times New Roman" w:cs="Times New Roman"/>
          <w:color w:val="000000"/>
          <w:vertAlign w:val="subscript"/>
        </w:rPr>
        <w:t>3</w:t>
      </w:r>
      <w:r>
        <w:rPr>
          <w:rFonts w:ascii="宋体" w:hAnsi="宋体"/>
          <w:color w:val="000000"/>
        </w:rPr>
        <w:t>对甜樱桃根呼吸的影响，设四组盆栽甜樱桃，其中一组淹入清水，其余三组分别淹入不同浓度的</w:t>
      </w:r>
      <w:r>
        <w:rPr>
          <w:rFonts w:eastAsia="Times New Roman" w:cs="Times New Roman"/>
          <w:color w:val="000000"/>
        </w:rPr>
        <w:t>KNO</w:t>
      </w:r>
      <w:r>
        <w:rPr>
          <w:rFonts w:eastAsia="Times New Roman" w:cs="Times New Roman"/>
          <w:color w:val="000000"/>
          <w:vertAlign w:val="subscript"/>
        </w:rPr>
        <w:t>3</w:t>
      </w:r>
      <w:r>
        <w:rPr>
          <w:rFonts w:ascii="宋体" w:hAnsi="宋体"/>
          <w:color w:val="000000"/>
        </w:rPr>
        <w:t>溶液，保持液面高出盆土表面，每天定时测定甜樱桃根有氧呼吸速率，结果如图。下列相关叙述正确的是（</w:t>
      </w:r>
      <w:r>
        <w:rPr>
          <w:rFonts w:eastAsia="Times New Roman" w:cs="Times New Roman"/>
          <w:color w:val="000000"/>
        </w:rPr>
        <w:t xml:space="preserve">    </w:t>
      </w:r>
      <w:r>
        <w:rPr>
          <w:rFonts w:ascii="宋体" w:hAnsi="宋体"/>
          <w:color w:val="000000"/>
        </w:rPr>
        <w:t>）</w:t>
      </w:r>
    </w:p>
    <w:p w14:paraId="7A893B6D" w14:textId="77777777" w:rsidR="0025168D" w:rsidRDefault="0036419B">
      <w:pPr>
        <w:spacing w:line="360" w:lineRule="auto"/>
        <w:textAlignment w:val="center"/>
        <w:rPr>
          <w:color w:val="000000"/>
        </w:rPr>
      </w:pPr>
      <w:r>
        <w:rPr>
          <w:noProof/>
          <w:color w:val="000000"/>
        </w:rPr>
        <w:lastRenderedPageBreak/>
        <w:drawing>
          <wp:inline distT="0" distB="0" distL="0" distR="0" wp14:anchorId="34BE2383" wp14:editId="7D65240A">
            <wp:extent cx="3800475" cy="2171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3800475" cy="2171700"/>
                    </a:xfrm>
                    <a:prstGeom prst="rect">
                      <a:avLst/>
                    </a:prstGeom>
                  </pic:spPr>
                </pic:pic>
              </a:graphicData>
            </a:graphic>
          </wp:inline>
        </w:drawing>
      </w:r>
      <w:r>
        <w:rPr>
          <w:color w:val="000000"/>
        </w:rPr>
        <w:t xml:space="preserve">  </w:t>
      </w:r>
    </w:p>
    <w:p w14:paraId="7DB9C432"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上述</w:t>
      </w:r>
      <w:r>
        <w:rPr>
          <w:rFonts w:ascii="宋体" w:hAnsi="宋体"/>
          <w:color w:val="000000"/>
        </w:rPr>
        <w:t>细胞有氧呼吸中产生</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和消耗</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的场所均是在线粒体基质</w:t>
      </w:r>
    </w:p>
    <w:p w14:paraId="5AA8BF41"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图中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三点中</w:t>
      </w:r>
      <w:r>
        <w:rPr>
          <w:rFonts w:eastAsia="Times New Roman" w:cs="Times New Roman"/>
          <w:color w:val="000000"/>
        </w:rPr>
        <w:t>C</w:t>
      </w:r>
      <w:r>
        <w:rPr>
          <w:rFonts w:ascii="宋体" w:hAnsi="宋体"/>
          <w:color w:val="000000"/>
        </w:rPr>
        <w:t>点时在单位时间内与氧结合的</w:t>
      </w:r>
      <w:r>
        <w:rPr>
          <w:rFonts w:eastAsia="Times New Roman" w:cs="Times New Roman"/>
          <w:color w:val="000000"/>
        </w:rPr>
        <w:t>NADH</w:t>
      </w:r>
      <w:r>
        <w:rPr>
          <w:rFonts w:ascii="宋体" w:hAnsi="宋体"/>
          <w:color w:val="000000"/>
        </w:rPr>
        <w:t>最多</w:t>
      </w:r>
    </w:p>
    <w:p w14:paraId="16BDFBA7"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一定浓度的</w:t>
      </w:r>
      <w:r>
        <w:rPr>
          <w:rFonts w:eastAsia="Times New Roman" w:cs="Times New Roman"/>
          <w:color w:val="000000"/>
        </w:rPr>
        <w:t>KNO</w:t>
      </w:r>
      <w:r>
        <w:rPr>
          <w:rFonts w:eastAsia="Times New Roman" w:cs="Times New Roman"/>
          <w:color w:val="000000"/>
          <w:vertAlign w:val="subscript"/>
        </w:rPr>
        <w:t>3</w:t>
      </w:r>
      <w:r>
        <w:rPr>
          <w:rFonts w:ascii="宋体" w:hAnsi="宋体"/>
          <w:color w:val="000000"/>
        </w:rPr>
        <w:t>溶液能减缓淹水时甜樱桃根有氧呼吸速率的降低</w:t>
      </w:r>
    </w:p>
    <w:p w14:paraId="116C03BF"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长时间</w:t>
      </w:r>
      <w:r>
        <w:rPr>
          <w:rFonts w:ascii="宋体" w:hAnsi="宋体"/>
          <w:noProof/>
          <w:color w:val="000000"/>
        </w:rPr>
        <w:drawing>
          <wp:inline distT="0" distB="0" distL="0" distR="0" wp14:anchorId="2C249077" wp14:editId="11C6F063">
            <wp:extent cx="133350" cy="177800"/>
            <wp:effectExtent l="0" t="0" r="0" b="0"/>
            <wp:docPr id="100387" name="图片 1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淹水会导致根细胞无氧呼吸产生</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对其造成毒害</w:t>
      </w:r>
    </w:p>
    <w:p w14:paraId="77D87433" w14:textId="77777777" w:rsidR="0025168D" w:rsidRDefault="0036419B">
      <w:pPr>
        <w:spacing w:line="360" w:lineRule="auto"/>
        <w:textAlignment w:val="center"/>
        <w:rPr>
          <w:color w:val="000000"/>
        </w:rPr>
      </w:pPr>
      <w:r>
        <w:rPr>
          <w:color w:val="2E75B6"/>
        </w:rPr>
        <w:t>【答案】</w:t>
      </w:r>
      <w:r>
        <w:rPr>
          <w:color w:val="000000"/>
        </w:rPr>
        <w:t>C</w:t>
      </w:r>
    </w:p>
    <w:p w14:paraId="45EEC31C" w14:textId="77777777" w:rsidR="0025168D" w:rsidRDefault="0036419B">
      <w:pPr>
        <w:spacing w:line="360" w:lineRule="auto"/>
        <w:textAlignment w:val="center"/>
        <w:rPr>
          <w:color w:val="000000"/>
        </w:rPr>
      </w:pPr>
      <w:r>
        <w:rPr>
          <w:color w:val="2E75B6"/>
        </w:rPr>
        <w:t>【解析】</w:t>
      </w:r>
    </w:p>
    <w:p w14:paraId="73BFE94D" w14:textId="77777777" w:rsidR="0025168D" w:rsidRDefault="0036419B">
      <w:pPr>
        <w:spacing w:line="360" w:lineRule="auto"/>
        <w:jc w:val="left"/>
        <w:textAlignment w:val="center"/>
        <w:rPr>
          <w:color w:val="000000"/>
        </w:rPr>
      </w:pPr>
      <w:r>
        <w:rPr>
          <w:color w:val="000000"/>
        </w:rPr>
        <w:t>【分析】</w:t>
      </w:r>
      <w:r>
        <w:rPr>
          <w:color w:val="000000"/>
        </w:rPr>
        <w:t>有氧呼吸的过程：第一阶段，</w:t>
      </w:r>
      <w:r>
        <w:rPr>
          <w:color w:val="000000"/>
        </w:rPr>
        <w:t>1</w:t>
      </w:r>
      <w:r>
        <w:rPr>
          <w:color w:val="000000"/>
        </w:rPr>
        <w:t>分子葡萄糖分解成</w:t>
      </w:r>
      <w:r>
        <w:rPr>
          <w:color w:val="000000"/>
        </w:rPr>
        <w:t>2</w:t>
      </w:r>
      <w:r>
        <w:rPr>
          <w:color w:val="000000"/>
        </w:rPr>
        <w:t>分子丙酮酸，产生少量</w:t>
      </w:r>
      <w:r>
        <w:rPr>
          <w:color w:val="000000"/>
        </w:rPr>
        <w:t>[H]</w:t>
      </w:r>
      <w:r>
        <w:rPr>
          <w:color w:val="000000"/>
        </w:rPr>
        <w:t>，释放少量能量，发生于细胞质基质；第二阶段，丙酮酸和水彻底分解成</w:t>
      </w:r>
      <w:r>
        <w:rPr>
          <w:color w:val="000000"/>
        </w:rPr>
        <w:t>CO</w:t>
      </w:r>
      <w:r>
        <w:rPr>
          <w:color w:val="000000"/>
          <w:vertAlign w:val="subscript"/>
        </w:rPr>
        <w:t>2</w:t>
      </w:r>
      <w:r>
        <w:rPr>
          <w:color w:val="000000"/>
        </w:rPr>
        <w:t>和</w:t>
      </w:r>
      <w:r>
        <w:rPr>
          <w:color w:val="000000"/>
        </w:rPr>
        <w:t>[H]</w:t>
      </w:r>
      <w:r>
        <w:rPr>
          <w:color w:val="000000"/>
        </w:rPr>
        <w:t>，并释放少量能量，发生于线粒体基质；第三阶段，</w:t>
      </w:r>
      <w:r>
        <w:rPr>
          <w:color w:val="000000"/>
        </w:rPr>
        <w:t>[H]</w:t>
      </w:r>
      <w:r>
        <w:rPr>
          <w:color w:val="000000"/>
        </w:rPr>
        <w:t>与</w:t>
      </w:r>
      <w:r>
        <w:rPr>
          <w:color w:val="000000"/>
        </w:rPr>
        <w:t>O</w:t>
      </w:r>
      <w:r>
        <w:rPr>
          <w:color w:val="000000"/>
          <w:vertAlign w:val="subscript"/>
        </w:rPr>
        <w:t>2</w:t>
      </w:r>
      <w:r>
        <w:rPr>
          <w:color w:val="000000"/>
        </w:rPr>
        <w:t>结合形成水，同时释放大量能量，在线粒体内膜上进行。分析图示可知，实验设置了</w:t>
      </w:r>
      <w:r>
        <w:rPr>
          <w:color w:val="000000"/>
        </w:rPr>
        <w:t>3</w:t>
      </w:r>
      <w:r>
        <w:rPr>
          <w:color w:val="000000"/>
        </w:rPr>
        <w:t>个不同浓度的</w:t>
      </w:r>
      <w:r>
        <w:rPr>
          <w:color w:val="000000"/>
        </w:rPr>
        <w:t>KNO</w:t>
      </w:r>
      <w:r>
        <w:rPr>
          <w:color w:val="000000"/>
          <w:vertAlign w:val="subscript"/>
        </w:rPr>
        <w:t>3</w:t>
      </w:r>
      <w:r>
        <w:rPr>
          <w:color w:val="000000"/>
        </w:rPr>
        <w:t>溶液组和</w:t>
      </w:r>
      <w:r>
        <w:rPr>
          <w:color w:val="000000"/>
        </w:rPr>
        <w:t>1</w:t>
      </w:r>
      <w:r>
        <w:rPr>
          <w:color w:val="000000"/>
        </w:rPr>
        <w:t>和清水对照组，通过测定各组甜樱桃随淹水天数的增加，</w:t>
      </w:r>
      <w:r>
        <w:rPr>
          <w:color w:val="000000"/>
        </w:rPr>
        <w:t>O</w:t>
      </w:r>
      <w:r>
        <w:rPr>
          <w:color w:val="000000"/>
          <w:vertAlign w:val="subscript"/>
        </w:rPr>
        <w:t>2</w:t>
      </w:r>
      <w:r>
        <w:rPr>
          <w:color w:val="000000"/>
        </w:rPr>
        <w:t>吸收速率的变化，进而获得根细胞有氧呼吸速率的变化情况。</w:t>
      </w:r>
    </w:p>
    <w:p w14:paraId="246630E6" w14:textId="77777777" w:rsidR="0025168D" w:rsidRDefault="0036419B">
      <w:pPr>
        <w:spacing w:line="360" w:lineRule="auto"/>
        <w:textAlignment w:val="center"/>
        <w:rPr>
          <w:color w:val="000000"/>
        </w:rPr>
      </w:pPr>
      <w:r>
        <w:rPr>
          <w:color w:val="000000"/>
        </w:rPr>
        <w:t>【详解】</w:t>
      </w:r>
      <w:r>
        <w:rPr>
          <w:rFonts w:eastAsia="Times New Roman" w:cs="Times New Roman"/>
          <w:color w:val="000000"/>
        </w:rPr>
        <w:t>A</w:t>
      </w:r>
      <w:r>
        <w:rPr>
          <w:rFonts w:ascii="宋体" w:hAnsi="宋体"/>
          <w:color w:val="000000"/>
        </w:rPr>
        <w:t>、在甜樱桃根细胞有氧呼吸中</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产生场所为线粒体基质，</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消耗场所为线粒体内膜，</w:t>
      </w:r>
      <w:r>
        <w:rPr>
          <w:rFonts w:eastAsia="Times New Roman" w:cs="Times New Roman"/>
          <w:color w:val="000000"/>
        </w:rPr>
        <w:t>A</w:t>
      </w:r>
      <w:r>
        <w:rPr>
          <w:rFonts w:ascii="宋体" w:hAnsi="宋体"/>
          <w:color w:val="000000"/>
        </w:rPr>
        <w:t>错误；</w:t>
      </w:r>
    </w:p>
    <w:p w14:paraId="7F6EC031" w14:textId="77777777" w:rsidR="0025168D" w:rsidRDefault="0036419B">
      <w:pPr>
        <w:spacing w:line="360" w:lineRule="auto"/>
        <w:textAlignment w:val="center"/>
        <w:rPr>
          <w:color w:val="000000"/>
        </w:rPr>
      </w:pPr>
      <w:r>
        <w:rPr>
          <w:rFonts w:eastAsia="Times New Roman" w:cs="Times New Roman"/>
          <w:color w:val="000000"/>
        </w:rPr>
        <w:t>B</w:t>
      </w:r>
      <w:r>
        <w:rPr>
          <w:rFonts w:ascii="宋体" w:hAnsi="宋体"/>
          <w:color w:val="000000"/>
        </w:rPr>
        <w:t>、图中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三点中</w:t>
      </w:r>
      <w:r>
        <w:rPr>
          <w:rFonts w:eastAsia="Times New Roman" w:cs="Times New Roman"/>
          <w:color w:val="000000"/>
        </w:rPr>
        <w:t>A</w:t>
      </w:r>
      <w:r>
        <w:rPr>
          <w:rFonts w:ascii="宋体" w:hAnsi="宋体"/>
          <w:color w:val="000000"/>
        </w:rPr>
        <w:t>点是有氧呼吸速率最快，在</w:t>
      </w:r>
      <w:r>
        <w:rPr>
          <w:rFonts w:eastAsia="Times New Roman" w:cs="Times New Roman"/>
          <w:color w:val="000000"/>
        </w:rPr>
        <w:t>A</w:t>
      </w:r>
      <w:r>
        <w:rPr>
          <w:rFonts w:ascii="宋体" w:hAnsi="宋体"/>
          <w:color w:val="000000"/>
        </w:rPr>
        <w:t>点时在单位时间内与氧结合的</w:t>
      </w:r>
      <w:r>
        <w:rPr>
          <w:rFonts w:eastAsia="Times New Roman" w:cs="Times New Roman"/>
          <w:color w:val="000000"/>
        </w:rPr>
        <w:t>NADH</w:t>
      </w:r>
      <w:r>
        <w:rPr>
          <w:rFonts w:ascii="宋体" w:hAnsi="宋体"/>
          <w:color w:val="000000"/>
        </w:rPr>
        <w:t>最多，</w:t>
      </w:r>
      <w:r>
        <w:rPr>
          <w:rFonts w:eastAsia="Times New Roman" w:cs="Times New Roman"/>
          <w:color w:val="000000"/>
        </w:rPr>
        <w:t>B</w:t>
      </w:r>
      <w:r>
        <w:rPr>
          <w:rFonts w:ascii="宋体" w:hAnsi="宋体"/>
          <w:color w:val="000000"/>
        </w:rPr>
        <w:t>错误；</w:t>
      </w:r>
    </w:p>
    <w:p w14:paraId="56D0136E" w14:textId="77777777" w:rsidR="0025168D" w:rsidRDefault="0036419B">
      <w:pPr>
        <w:spacing w:line="360" w:lineRule="auto"/>
        <w:textAlignment w:val="center"/>
        <w:rPr>
          <w:color w:val="000000"/>
        </w:rPr>
      </w:pPr>
      <w:r>
        <w:rPr>
          <w:rFonts w:eastAsia="Times New Roman" w:cs="Times New Roman"/>
          <w:color w:val="000000"/>
        </w:rPr>
        <w:t>C</w:t>
      </w:r>
      <w:r>
        <w:rPr>
          <w:rFonts w:ascii="宋体" w:hAnsi="宋体"/>
          <w:color w:val="000000"/>
        </w:rPr>
        <w:t>、据图分析，与清水组对照相比，一定浓度的</w:t>
      </w:r>
      <w:r>
        <w:rPr>
          <w:rFonts w:eastAsia="Times New Roman" w:cs="Times New Roman"/>
          <w:color w:val="000000"/>
        </w:rPr>
        <w:t>KNO</w:t>
      </w:r>
      <w:r>
        <w:rPr>
          <w:rFonts w:eastAsia="Times New Roman" w:cs="Times New Roman"/>
          <w:color w:val="000000"/>
          <w:vertAlign w:val="subscript"/>
        </w:rPr>
        <w:t>3</w:t>
      </w:r>
      <w:r>
        <w:rPr>
          <w:rFonts w:ascii="宋体" w:hAnsi="宋体"/>
          <w:color w:val="000000"/>
        </w:rPr>
        <w:t>溶液能减缓淹水时甜樱桃根有氧呼吸速率的降低，</w:t>
      </w:r>
      <w:r>
        <w:rPr>
          <w:rFonts w:eastAsia="Times New Roman" w:cs="Times New Roman"/>
          <w:color w:val="000000"/>
        </w:rPr>
        <w:t>C</w:t>
      </w:r>
      <w:r>
        <w:rPr>
          <w:rFonts w:ascii="宋体" w:hAnsi="宋体"/>
          <w:color w:val="000000"/>
        </w:rPr>
        <w:t>正确；</w:t>
      </w:r>
    </w:p>
    <w:p w14:paraId="07865814" w14:textId="77777777" w:rsidR="0025168D" w:rsidRDefault="0036419B">
      <w:pPr>
        <w:spacing w:line="360" w:lineRule="auto"/>
        <w:textAlignment w:val="center"/>
        <w:rPr>
          <w:color w:val="000000"/>
        </w:rPr>
      </w:pPr>
      <w:r>
        <w:rPr>
          <w:rFonts w:eastAsia="Times New Roman" w:cs="Times New Roman"/>
          <w:color w:val="000000"/>
        </w:rPr>
        <w:t>D</w:t>
      </w:r>
      <w:r>
        <w:rPr>
          <w:rFonts w:ascii="宋体" w:hAnsi="宋体"/>
          <w:color w:val="000000"/>
        </w:rPr>
        <w:t>、长时间的淹水会导致根细胞无氧呼吸产生酒精积累对其造成毒害，</w:t>
      </w:r>
      <w:r>
        <w:rPr>
          <w:rFonts w:eastAsia="Times New Roman" w:cs="Times New Roman"/>
          <w:color w:val="000000"/>
        </w:rPr>
        <w:t>D</w:t>
      </w:r>
      <w:r>
        <w:rPr>
          <w:rFonts w:ascii="宋体" w:hAnsi="宋体"/>
          <w:color w:val="000000"/>
        </w:rPr>
        <w:t>错误。</w:t>
      </w:r>
    </w:p>
    <w:p w14:paraId="47EDA712" w14:textId="77777777" w:rsidR="0025168D" w:rsidRDefault="0036419B">
      <w:pPr>
        <w:spacing w:line="360" w:lineRule="auto"/>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32F3309" w14:textId="77777777" w:rsidR="0025168D" w:rsidRDefault="0036419B">
      <w:pPr>
        <w:spacing w:line="360" w:lineRule="auto"/>
        <w:jc w:val="left"/>
        <w:textAlignment w:val="center"/>
        <w:rPr>
          <w:color w:val="000000"/>
        </w:rPr>
      </w:pPr>
      <w:r>
        <w:rPr>
          <w:color w:val="000000"/>
        </w:rPr>
        <w:t xml:space="preserve">5. </w:t>
      </w:r>
      <w:r>
        <w:rPr>
          <w:rFonts w:eastAsia="Times New Roman" w:cs="Times New Roman"/>
          <w:color w:val="000000"/>
        </w:rPr>
        <w:t>MMP-9</w:t>
      </w:r>
      <w:r>
        <w:rPr>
          <w:rFonts w:ascii="宋体" w:hAnsi="宋体"/>
          <w:color w:val="000000"/>
        </w:rPr>
        <w:t>是一种明胶酶，能促进肿瘤细胞的浸润、转移。科研人员通过合成与</w:t>
      </w:r>
      <w:r>
        <w:rPr>
          <w:rFonts w:eastAsia="Times New Roman" w:cs="Times New Roman"/>
          <w:color w:val="000000"/>
        </w:rPr>
        <w:t>MMP-9</w:t>
      </w:r>
      <w:r>
        <w:rPr>
          <w:rFonts w:ascii="宋体" w:hAnsi="宋体"/>
          <w:color w:val="000000"/>
        </w:rPr>
        <w:t>基因互补的人造双链</w:t>
      </w:r>
      <w:r>
        <w:rPr>
          <w:rFonts w:eastAsia="Times New Roman" w:cs="Times New Roman"/>
          <w:color w:val="000000"/>
        </w:rPr>
        <w:t>RNA</w:t>
      </w:r>
      <w:r>
        <w:rPr>
          <w:rFonts w:ascii="宋体" w:hAnsi="宋体"/>
          <w:color w:val="000000"/>
        </w:rPr>
        <w:t>，将其转入胃腺癌细胞中，可干扰</w:t>
      </w:r>
      <w:r>
        <w:rPr>
          <w:rFonts w:eastAsia="Times New Roman" w:cs="Times New Roman"/>
          <w:color w:val="000000"/>
        </w:rPr>
        <w:t>MMP-9</w:t>
      </w:r>
      <w:r>
        <w:rPr>
          <w:rFonts w:ascii="宋体" w:hAnsi="宋体"/>
          <w:color w:val="000000"/>
        </w:rPr>
        <w:t>基因的表达，其作用机制如图所示。下列说法中，正确的是（</w:t>
      </w:r>
      <w:r>
        <w:rPr>
          <w:rFonts w:eastAsia="Times New Roman" w:cs="Times New Roman"/>
          <w:color w:val="000000"/>
        </w:rPr>
        <w:t xml:space="preserve">    </w:t>
      </w:r>
      <w:r>
        <w:rPr>
          <w:rFonts w:ascii="宋体" w:hAnsi="宋体"/>
          <w:color w:val="000000"/>
        </w:rPr>
        <w:t>）</w:t>
      </w:r>
    </w:p>
    <w:p w14:paraId="44C59D69" w14:textId="77777777" w:rsidR="0025168D" w:rsidRDefault="0036419B">
      <w:pPr>
        <w:spacing w:line="360" w:lineRule="auto"/>
        <w:jc w:val="left"/>
        <w:textAlignment w:val="center"/>
        <w:rPr>
          <w:color w:val="000000"/>
        </w:rPr>
      </w:pPr>
      <w:r>
        <w:rPr>
          <w:noProof/>
          <w:color w:val="000000"/>
        </w:rPr>
        <w:lastRenderedPageBreak/>
        <w:drawing>
          <wp:inline distT="0" distB="0" distL="0" distR="0" wp14:anchorId="1800C090" wp14:editId="6FE8096F">
            <wp:extent cx="3362325" cy="23241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362325" cy="2324100"/>
                    </a:xfrm>
                    <a:prstGeom prst="rect">
                      <a:avLst/>
                    </a:prstGeom>
                  </pic:spPr>
                </pic:pic>
              </a:graphicData>
            </a:graphic>
          </wp:inline>
        </w:drawing>
      </w:r>
      <w:r>
        <w:rPr>
          <w:color w:val="000000"/>
        </w:rPr>
        <w:t xml:space="preserve">  </w:t>
      </w:r>
    </w:p>
    <w:p w14:paraId="6C34A760"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双链</w:t>
      </w:r>
      <w:r>
        <w:rPr>
          <w:rFonts w:eastAsia="Times New Roman" w:cs="Times New Roman"/>
          <w:color w:val="000000"/>
        </w:rPr>
        <w:t>RNA</w:t>
      </w:r>
      <w:r>
        <w:rPr>
          <w:rFonts w:ascii="宋体" w:hAnsi="宋体"/>
          <w:color w:val="000000"/>
        </w:rPr>
        <w:t>通过抑制</w:t>
      </w:r>
      <w:r>
        <w:rPr>
          <w:rFonts w:eastAsia="Times New Roman" w:cs="Times New Roman"/>
          <w:color w:val="000000"/>
        </w:rPr>
        <w:t>MMP-9</w:t>
      </w:r>
      <w:r>
        <w:rPr>
          <w:rFonts w:ascii="宋体" w:hAnsi="宋体"/>
          <w:color w:val="000000"/>
        </w:rPr>
        <w:t>基因的转录来干扰表达</w:t>
      </w:r>
    </w:p>
    <w:p w14:paraId="3B0603BD"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胃腺癌细胞中</w:t>
      </w:r>
      <w:r>
        <w:rPr>
          <w:rFonts w:eastAsia="Times New Roman" w:cs="Times New Roman"/>
          <w:color w:val="000000"/>
        </w:rPr>
        <w:t>MMP-9</w:t>
      </w:r>
      <w:r>
        <w:rPr>
          <w:rFonts w:ascii="宋体" w:hAnsi="宋体"/>
          <w:color w:val="000000"/>
        </w:rPr>
        <w:t>基因的表达水平显著降低</w:t>
      </w:r>
    </w:p>
    <w:p w14:paraId="70CA38DB" w14:textId="77777777" w:rsidR="0025168D" w:rsidRDefault="0036419B">
      <w:pPr>
        <w:spacing w:line="360" w:lineRule="auto"/>
        <w:jc w:val="left"/>
        <w:textAlignment w:val="center"/>
        <w:rPr>
          <w:color w:val="000000"/>
        </w:rPr>
      </w:pPr>
      <w:r>
        <w:rPr>
          <w:color w:val="000000"/>
        </w:rPr>
        <w:t xml:space="preserve">C. </w:t>
      </w:r>
      <w:r>
        <w:rPr>
          <w:rFonts w:eastAsia="Times New Roman" w:cs="Times New Roman"/>
          <w:color w:val="000000"/>
        </w:rPr>
        <w:t>MMP-9</w:t>
      </w:r>
      <w:r>
        <w:rPr>
          <w:rFonts w:ascii="宋体" w:hAnsi="宋体"/>
          <w:color w:val="000000"/>
        </w:rPr>
        <w:t>转录形成的</w:t>
      </w:r>
      <w:r>
        <w:rPr>
          <w:rFonts w:eastAsia="Times New Roman" w:cs="Times New Roman"/>
          <w:color w:val="000000"/>
        </w:rPr>
        <w:t>mRNA</w:t>
      </w:r>
      <w:r>
        <w:rPr>
          <w:rFonts w:ascii="宋体" w:hAnsi="宋体"/>
          <w:color w:val="000000"/>
        </w:rPr>
        <w:t>需要在细胞质中加工后才能用于翻译</w:t>
      </w:r>
    </w:p>
    <w:p w14:paraId="18F4298A"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人造双链</w:t>
      </w:r>
      <w:r>
        <w:rPr>
          <w:rFonts w:eastAsia="Times New Roman" w:cs="Times New Roman"/>
          <w:color w:val="000000"/>
        </w:rPr>
        <w:t>RNA</w:t>
      </w:r>
      <w:r>
        <w:rPr>
          <w:rFonts w:ascii="宋体" w:hAnsi="宋体"/>
          <w:color w:val="000000"/>
        </w:rPr>
        <w:t>中某些片段能与</w:t>
      </w:r>
      <w:r>
        <w:rPr>
          <w:rFonts w:eastAsia="Times New Roman" w:cs="Times New Roman"/>
          <w:color w:val="000000"/>
        </w:rPr>
        <w:t>MIMP-9</w:t>
      </w:r>
      <w:r>
        <w:rPr>
          <w:rFonts w:ascii="宋体" w:hAnsi="宋体"/>
          <w:color w:val="000000"/>
        </w:rPr>
        <w:t>的</w:t>
      </w:r>
      <w:r>
        <w:rPr>
          <w:rFonts w:eastAsia="Times New Roman" w:cs="Times New Roman"/>
          <w:color w:val="000000"/>
        </w:rPr>
        <w:t>mRNA</w:t>
      </w:r>
      <w:r>
        <w:rPr>
          <w:rFonts w:ascii="宋体" w:hAnsi="宋体"/>
          <w:color w:val="000000"/>
        </w:rPr>
        <w:t>互补配对</w:t>
      </w:r>
    </w:p>
    <w:p w14:paraId="69EA4FE6" w14:textId="77777777" w:rsidR="0025168D" w:rsidRDefault="0036419B">
      <w:pPr>
        <w:spacing w:line="360" w:lineRule="auto"/>
        <w:textAlignment w:val="center"/>
        <w:rPr>
          <w:color w:val="000000"/>
        </w:rPr>
      </w:pPr>
      <w:r>
        <w:rPr>
          <w:color w:val="2E75B6"/>
        </w:rPr>
        <w:t>【答案】</w:t>
      </w:r>
      <w:r>
        <w:rPr>
          <w:color w:val="000000"/>
        </w:rPr>
        <w:t>D</w:t>
      </w:r>
    </w:p>
    <w:p w14:paraId="5D08104E" w14:textId="77777777" w:rsidR="0025168D" w:rsidRDefault="0036419B">
      <w:pPr>
        <w:spacing w:line="360" w:lineRule="auto"/>
        <w:textAlignment w:val="center"/>
        <w:rPr>
          <w:color w:val="000000"/>
        </w:rPr>
      </w:pPr>
      <w:r>
        <w:rPr>
          <w:color w:val="2E75B6"/>
        </w:rPr>
        <w:t>【解析】</w:t>
      </w:r>
    </w:p>
    <w:p w14:paraId="196673CE" w14:textId="77777777" w:rsidR="0025168D" w:rsidRDefault="0036419B">
      <w:pPr>
        <w:spacing w:line="360" w:lineRule="auto"/>
        <w:jc w:val="left"/>
        <w:textAlignment w:val="center"/>
        <w:rPr>
          <w:color w:val="000000"/>
        </w:rPr>
      </w:pPr>
      <w:r>
        <w:rPr>
          <w:color w:val="000000"/>
        </w:rPr>
        <w:t>【分析】转录是以</w:t>
      </w:r>
      <w:r>
        <w:rPr>
          <w:color w:val="000000"/>
        </w:rPr>
        <w:t xml:space="preserve">DNA </w:t>
      </w:r>
      <w:r>
        <w:rPr>
          <w:color w:val="000000"/>
        </w:rPr>
        <w:t>的一条链为模板，在</w:t>
      </w:r>
      <w:r>
        <w:rPr>
          <w:color w:val="000000"/>
        </w:rPr>
        <w:t>RNA</w:t>
      </w:r>
      <w:r>
        <w:rPr>
          <w:color w:val="000000"/>
        </w:rPr>
        <w:t>聚合酶的作用下合成</w:t>
      </w:r>
      <w:r>
        <w:rPr>
          <w:color w:val="000000"/>
        </w:rPr>
        <w:t>RNA</w:t>
      </w:r>
      <w:r>
        <w:rPr>
          <w:color w:val="000000"/>
        </w:rPr>
        <w:t>单链的过程。翻译是指游离在细胞质基质中的各种氨基酸，以</w:t>
      </w:r>
      <w:r>
        <w:rPr>
          <w:color w:val="000000"/>
        </w:rPr>
        <w:t>mRNA</w:t>
      </w:r>
      <w:r>
        <w:rPr>
          <w:color w:val="000000"/>
        </w:rPr>
        <w:t>作为模板合成具有一定氨基酸序列的蛋白质。</w:t>
      </w:r>
    </w:p>
    <w:p w14:paraId="0A7555CB"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、由题干和图可知，人造双链</w:t>
      </w:r>
      <w:r>
        <w:rPr>
          <w:color w:val="000000"/>
        </w:rPr>
        <w:t>RNA</w:t>
      </w:r>
      <w:r>
        <w:rPr>
          <w:color w:val="000000"/>
        </w:rPr>
        <w:t>与沉默复合体结合后变成单链</w:t>
      </w:r>
      <w:r>
        <w:rPr>
          <w:color w:val="000000"/>
        </w:rPr>
        <w:t>RNA</w:t>
      </w:r>
      <w:r>
        <w:rPr>
          <w:color w:val="000000"/>
        </w:rPr>
        <w:t>，其与</w:t>
      </w:r>
      <w:r>
        <w:rPr>
          <w:color w:val="000000"/>
        </w:rPr>
        <w:t>MMP-9</w:t>
      </w:r>
      <w:r>
        <w:rPr>
          <w:color w:val="000000"/>
        </w:rPr>
        <w:t>基因转录的</w:t>
      </w:r>
      <w:r>
        <w:rPr>
          <w:color w:val="000000"/>
        </w:rPr>
        <w:t>mRNA</w:t>
      </w:r>
      <w:r>
        <w:rPr>
          <w:color w:val="000000"/>
        </w:rPr>
        <w:t>互补配对结合，通过抑制翻译来干扰表达，</w:t>
      </w:r>
      <w:r>
        <w:rPr>
          <w:color w:val="000000"/>
        </w:rPr>
        <w:t>A</w:t>
      </w:r>
      <w:r>
        <w:rPr>
          <w:color w:val="000000"/>
        </w:rPr>
        <w:t>错误；</w:t>
      </w:r>
    </w:p>
    <w:p w14:paraId="526909D0" w14:textId="77777777" w:rsidR="0025168D" w:rsidRDefault="0036419B">
      <w:pPr>
        <w:spacing w:line="360" w:lineRule="auto"/>
        <w:jc w:val="left"/>
        <w:textAlignment w:val="center"/>
        <w:rPr>
          <w:color w:val="000000"/>
        </w:rPr>
      </w:pPr>
      <w:r>
        <w:rPr>
          <w:color w:val="000000"/>
        </w:rPr>
        <w:t>B</w:t>
      </w:r>
      <w:r>
        <w:rPr>
          <w:color w:val="000000"/>
        </w:rPr>
        <w:t>、</w:t>
      </w:r>
      <w:r>
        <w:rPr>
          <w:rFonts w:eastAsia="Times New Roman" w:cs="Times New Roman"/>
          <w:color w:val="000000"/>
        </w:rPr>
        <w:t>MMP-9</w:t>
      </w:r>
      <w:r>
        <w:rPr>
          <w:color w:val="000000"/>
        </w:rPr>
        <w:t>能促进肿瘤细胞的浸润、转移，胃腺癌细胞中</w:t>
      </w:r>
      <w:r>
        <w:rPr>
          <w:rFonts w:eastAsia="Times New Roman" w:cs="Times New Roman"/>
          <w:color w:val="000000"/>
        </w:rPr>
        <w:t>MMP-9</w:t>
      </w:r>
      <w:r>
        <w:rPr>
          <w:color w:val="000000"/>
        </w:rPr>
        <w:t>基因表达水平较高，</w:t>
      </w:r>
      <w:r>
        <w:rPr>
          <w:color w:val="000000"/>
        </w:rPr>
        <w:t>B</w:t>
      </w:r>
      <w:r>
        <w:rPr>
          <w:color w:val="000000"/>
        </w:rPr>
        <w:t>错误；</w:t>
      </w:r>
    </w:p>
    <w:p w14:paraId="22AA4BD4" w14:textId="77777777" w:rsidR="0025168D" w:rsidRDefault="0036419B">
      <w:pPr>
        <w:spacing w:line="360" w:lineRule="auto"/>
        <w:jc w:val="left"/>
        <w:textAlignment w:val="center"/>
        <w:rPr>
          <w:color w:val="000000"/>
        </w:rPr>
      </w:pPr>
      <w:r>
        <w:rPr>
          <w:color w:val="000000"/>
        </w:rPr>
        <w:t>C</w:t>
      </w:r>
      <w:r>
        <w:rPr>
          <w:color w:val="000000"/>
        </w:rPr>
        <w:t>、</w:t>
      </w:r>
      <w:r>
        <w:rPr>
          <w:rFonts w:eastAsia="Times New Roman" w:cs="Times New Roman"/>
          <w:color w:val="000000"/>
        </w:rPr>
        <w:t>mRNA</w:t>
      </w:r>
      <w:r>
        <w:rPr>
          <w:color w:val="000000"/>
        </w:rPr>
        <w:t>需要在细胞核中加工，</w:t>
      </w:r>
      <w:r>
        <w:rPr>
          <w:color w:val="000000"/>
        </w:rPr>
        <w:t>C</w:t>
      </w:r>
      <w:r>
        <w:rPr>
          <w:color w:val="000000"/>
        </w:rPr>
        <w:t>错误。</w:t>
      </w:r>
    </w:p>
    <w:p w14:paraId="7A2BC0A1" w14:textId="77777777" w:rsidR="0025168D" w:rsidRDefault="0036419B">
      <w:pPr>
        <w:spacing w:line="360" w:lineRule="auto"/>
        <w:jc w:val="left"/>
        <w:textAlignment w:val="center"/>
        <w:rPr>
          <w:color w:val="000000"/>
        </w:rPr>
      </w:pPr>
      <w:r>
        <w:rPr>
          <w:color w:val="000000"/>
        </w:rPr>
        <w:t>D</w:t>
      </w:r>
      <w:r>
        <w:rPr>
          <w:color w:val="000000"/>
        </w:rPr>
        <w:t>、造双链</w:t>
      </w:r>
      <w:r>
        <w:rPr>
          <w:color w:val="000000"/>
        </w:rPr>
        <w:t>RNA</w:t>
      </w:r>
      <w:r>
        <w:rPr>
          <w:color w:val="000000"/>
        </w:rPr>
        <w:t>与沉默复合体结合后变成单链</w:t>
      </w:r>
      <w:r>
        <w:rPr>
          <w:color w:val="000000"/>
        </w:rPr>
        <w:t>RNA</w:t>
      </w:r>
      <w:r>
        <w:rPr>
          <w:color w:val="000000"/>
        </w:rPr>
        <w:t>，与</w:t>
      </w:r>
      <w:r>
        <w:rPr>
          <w:rFonts w:eastAsia="Times New Roman" w:cs="Times New Roman"/>
          <w:color w:val="000000"/>
        </w:rPr>
        <w:t>MMP-9</w:t>
      </w:r>
      <w:r>
        <w:rPr>
          <w:color w:val="000000"/>
        </w:rPr>
        <w:t>基因转录的</w:t>
      </w:r>
      <w:r>
        <w:rPr>
          <w:color w:val="000000"/>
        </w:rPr>
        <w:t>mRNA</w:t>
      </w:r>
      <w:r>
        <w:rPr>
          <w:color w:val="000000"/>
        </w:rPr>
        <w:t>互补配对结合，</w:t>
      </w:r>
      <w:r>
        <w:rPr>
          <w:color w:val="000000"/>
        </w:rPr>
        <w:t>D</w:t>
      </w:r>
      <w:r>
        <w:rPr>
          <w:color w:val="000000"/>
        </w:rPr>
        <w:t>正确。</w:t>
      </w:r>
    </w:p>
    <w:p w14:paraId="7B89DEAA" w14:textId="77777777" w:rsidR="0025168D" w:rsidRDefault="0036419B">
      <w:pPr>
        <w:spacing w:line="360" w:lineRule="auto"/>
        <w:jc w:val="left"/>
        <w:textAlignment w:val="center"/>
        <w:rPr>
          <w:color w:val="000000"/>
        </w:rPr>
      </w:pPr>
      <w:r>
        <w:rPr>
          <w:color w:val="000000"/>
        </w:rPr>
        <w:t>故选</w:t>
      </w:r>
      <w:r>
        <w:rPr>
          <w:color w:val="000000"/>
        </w:rPr>
        <w:t>D</w:t>
      </w:r>
      <w:r>
        <w:rPr>
          <w:color w:val="000000"/>
        </w:rPr>
        <w:t>。</w:t>
      </w:r>
    </w:p>
    <w:p w14:paraId="73301B76" w14:textId="77777777" w:rsidR="0025168D" w:rsidRDefault="0036419B">
      <w:pPr>
        <w:spacing w:line="360" w:lineRule="auto"/>
        <w:textAlignment w:val="center"/>
        <w:rPr>
          <w:color w:val="000000"/>
        </w:rPr>
      </w:pPr>
      <w:r>
        <w:rPr>
          <w:color w:val="000000"/>
        </w:rPr>
        <w:t xml:space="preserve">6. </w:t>
      </w:r>
      <w:r>
        <w:rPr>
          <w:rFonts w:ascii="宋体" w:hAnsi="宋体"/>
          <w:color w:val="000000"/>
        </w:rPr>
        <w:t>中华蜜蜂，又称中蜂，是我国特有的蜂种，以其强大的采集能力、漫长的采蜜期和较低的饲料消耗而著称，非常适合在山区养殖。研究表明，中蜂的生存面临着来自意大利蜜蜂（意蜂）和胡蜂的双重威胁；意蜂不仅与中蜂争夺蜜源，而且其翅膀振动的频率与中蜂相近，易被中蜂的触角误认，导致意蜂侵入蜂巢并攻击中蜂蜂王；此外，意蜂还能传播如囊状幼虫病等疾病给中蜂，造成其大量死亡。另一方面，胡蜂作为捕食者，体型庞大且攻击性强，能够捕食中蜂。以下推测中错误的是（</w:t>
      </w:r>
      <w:r>
        <w:rPr>
          <w:rFonts w:eastAsia="Times New Roman" w:cs="Times New Roman"/>
          <w:color w:val="000000"/>
        </w:rPr>
        <w:t xml:space="preserve">    </w:t>
      </w:r>
      <w:r>
        <w:rPr>
          <w:rFonts w:ascii="宋体" w:hAnsi="宋体"/>
          <w:color w:val="000000"/>
        </w:rPr>
        <w:t>）</w:t>
      </w:r>
    </w:p>
    <w:p w14:paraId="179A79E0"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胡蜂在该生态系统中所处的营养级高于中蜂</w:t>
      </w:r>
    </w:p>
    <w:p w14:paraId="1C425188"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意蜂和中蜂的生态位重</w:t>
      </w:r>
      <w:r>
        <w:rPr>
          <w:rFonts w:ascii="宋体" w:hAnsi="宋体"/>
          <w:color w:val="000000"/>
        </w:rPr>
        <w:t>叠程度大于胡蜂和中蜂</w:t>
      </w:r>
    </w:p>
    <w:p w14:paraId="373E8900" w14:textId="77777777" w:rsidR="0025168D" w:rsidRDefault="0036419B">
      <w:pPr>
        <w:spacing w:line="360" w:lineRule="auto"/>
        <w:jc w:val="left"/>
        <w:textAlignment w:val="center"/>
        <w:rPr>
          <w:color w:val="000000"/>
        </w:rPr>
      </w:pPr>
      <w:r>
        <w:rPr>
          <w:color w:val="000000"/>
        </w:rPr>
        <w:lastRenderedPageBreak/>
        <w:t xml:space="preserve">C. </w:t>
      </w:r>
      <w:r>
        <w:rPr>
          <w:rFonts w:ascii="宋体" w:hAnsi="宋体"/>
          <w:color w:val="000000"/>
        </w:rPr>
        <w:t>意蜂通过传递行为信息，使中蜂将其误认为同类</w:t>
      </w:r>
    </w:p>
    <w:p w14:paraId="751AA07C"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胡蜂和意蜂的入侵都可提高中蜂种群的死亡率，降低中蜂数量</w:t>
      </w:r>
    </w:p>
    <w:p w14:paraId="198BACEF" w14:textId="77777777" w:rsidR="0025168D" w:rsidRDefault="0036419B">
      <w:pPr>
        <w:spacing w:line="360" w:lineRule="auto"/>
        <w:textAlignment w:val="center"/>
        <w:rPr>
          <w:color w:val="000000"/>
        </w:rPr>
      </w:pPr>
      <w:r>
        <w:rPr>
          <w:color w:val="2E75B6"/>
        </w:rPr>
        <w:t>【答案】</w:t>
      </w:r>
      <w:r>
        <w:rPr>
          <w:color w:val="000000"/>
        </w:rPr>
        <w:t>C</w:t>
      </w:r>
    </w:p>
    <w:p w14:paraId="1E761848" w14:textId="77777777" w:rsidR="0025168D" w:rsidRDefault="0036419B">
      <w:pPr>
        <w:spacing w:line="360" w:lineRule="auto"/>
        <w:textAlignment w:val="center"/>
        <w:rPr>
          <w:color w:val="000000"/>
        </w:rPr>
      </w:pPr>
      <w:r>
        <w:rPr>
          <w:color w:val="2E75B6"/>
        </w:rPr>
        <w:t>【解析】</w:t>
      </w:r>
    </w:p>
    <w:p w14:paraId="338E3243" w14:textId="77777777" w:rsidR="0025168D" w:rsidRDefault="0036419B">
      <w:pPr>
        <w:spacing w:line="360" w:lineRule="auto"/>
        <w:jc w:val="left"/>
        <w:textAlignment w:val="center"/>
        <w:rPr>
          <w:color w:val="000000"/>
        </w:rPr>
      </w:pPr>
      <w:r>
        <w:rPr>
          <w:color w:val="000000"/>
        </w:rPr>
        <w:t>【分析】信息传递是生态系统的功能之一，可分为物理信息、化学信息和行为信息，物理信息是指通过物理过程传递的信息，化学信息是指通过化学物质来传递的信息，行为信息是指通过动物的动作行为来传递的信息。</w:t>
      </w:r>
    </w:p>
    <w:p w14:paraId="712AFF57"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、胡蜂能够捕食中蜂，故胡蜂在该生态系统中所处的营养级高于中蜂，</w:t>
      </w:r>
      <w:r>
        <w:rPr>
          <w:color w:val="000000"/>
        </w:rPr>
        <w:t>A</w:t>
      </w:r>
      <w:r>
        <w:rPr>
          <w:color w:val="000000"/>
        </w:rPr>
        <w:t>正确；</w:t>
      </w:r>
    </w:p>
    <w:p w14:paraId="1992A5FE" w14:textId="77777777" w:rsidR="0025168D" w:rsidRDefault="0036419B">
      <w:pPr>
        <w:spacing w:line="360" w:lineRule="auto"/>
        <w:jc w:val="left"/>
        <w:textAlignment w:val="center"/>
        <w:rPr>
          <w:color w:val="000000"/>
        </w:rPr>
      </w:pPr>
      <w:r>
        <w:rPr>
          <w:color w:val="000000"/>
        </w:rPr>
        <w:t>B</w:t>
      </w:r>
      <w:r>
        <w:rPr>
          <w:color w:val="000000"/>
        </w:rPr>
        <w:t>、据题可知，意蜂不仅与中蜂争夺蜜源，而且其翅膀振动的频率与中蜂相近，易被中蜂的触角误认，意蜂和中蜂的生态位重叠程度大于胡蜂和中蜂，</w:t>
      </w:r>
      <w:r>
        <w:rPr>
          <w:color w:val="000000"/>
        </w:rPr>
        <w:t>B</w:t>
      </w:r>
      <w:r>
        <w:rPr>
          <w:color w:val="000000"/>
        </w:rPr>
        <w:t>正确；</w:t>
      </w:r>
    </w:p>
    <w:p w14:paraId="29F6BEA4" w14:textId="77777777" w:rsidR="0025168D" w:rsidRDefault="0036419B">
      <w:pPr>
        <w:spacing w:line="360" w:lineRule="auto"/>
        <w:jc w:val="left"/>
        <w:textAlignment w:val="center"/>
        <w:rPr>
          <w:color w:val="000000"/>
        </w:rPr>
      </w:pPr>
      <w:r>
        <w:rPr>
          <w:color w:val="000000"/>
        </w:rPr>
        <w:t>C</w:t>
      </w:r>
      <w:r>
        <w:rPr>
          <w:color w:val="000000"/>
        </w:rPr>
        <w:t>、意蜂翅膀振动的频率通过传递物理信息，使中蜂将其误认为同类，</w:t>
      </w:r>
      <w:r>
        <w:rPr>
          <w:color w:val="000000"/>
        </w:rPr>
        <w:t>C</w:t>
      </w:r>
      <w:r>
        <w:rPr>
          <w:color w:val="000000"/>
        </w:rPr>
        <w:t>错误；</w:t>
      </w:r>
    </w:p>
    <w:p w14:paraId="79FC6A59" w14:textId="77777777" w:rsidR="0025168D" w:rsidRDefault="0036419B">
      <w:pPr>
        <w:spacing w:line="360" w:lineRule="auto"/>
        <w:jc w:val="left"/>
        <w:textAlignment w:val="center"/>
        <w:rPr>
          <w:color w:val="000000"/>
        </w:rPr>
      </w:pPr>
      <w:r>
        <w:rPr>
          <w:color w:val="000000"/>
        </w:rPr>
        <w:t>D</w:t>
      </w:r>
      <w:r>
        <w:rPr>
          <w:color w:val="000000"/>
        </w:rPr>
        <w:t>、意蜂侵入蜂巢并攻击中蜂蜂王；意蜂还能传播如囊状幼虫病等疾病给中蜂，造成其大量死亡。胡蜂能够捕食中蜂，故胡蜂和意蜂的入侵都可提高中蜂种群的死亡率，降低中蜂数量，</w:t>
      </w:r>
      <w:r>
        <w:rPr>
          <w:color w:val="000000"/>
        </w:rPr>
        <w:t>D</w:t>
      </w:r>
      <w:r>
        <w:rPr>
          <w:color w:val="000000"/>
        </w:rPr>
        <w:t>正确。</w:t>
      </w:r>
    </w:p>
    <w:p w14:paraId="6388D131"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12CE1E31" w14:textId="77777777" w:rsidR="0025168D" w:rsidRDefault="0036419B">
      <w:pPr>
        <w:spacing w:line="360" w:lineRule="auto"/>
        <w:jc w:val="left"/>
        <w:textAlignment w:val="center"/>
        <w:rPr>
          <w:color w:val="000000"/>
        </w:rPr>
      </w:pPr>
      <w:r>
        <w:rPr>
          <w:color w:val="000000"/>
        </w:rPr>
        <w:t xml:space="preserve">7. </w:t>
      </w:r>
      <w:r>
        <w:rPr>
          <w:rFonts w:ascii="宋体" w:hAnsi="宋体"/>
          <w:color w:val="000000"/>
        </w:rPr>
        <w:t>下列关于遗传物质探究实验的叙述，正确的是（</w:t>
      </w:r>
      <w:r>
        <w:rPr>
          <w:rFonts w:eastAsia="Times New Roman" w:cs="Times New Roman"/>
          <w:color w:val="000000"/>
        </w:rPr>
        <w:t xml:space="preserve">    </w:t>
      </w:r>
      <w:r>
        <w:rPr>
          <w:rFonts w:ascii="宋体" w:hAnsi="宋体"/>
          <w:color w:val="000000"/>
        </w:rPr>
        <w:t>）</w:t>
      </w:r>
    </w:p>
    <w:p w14:paraId="08690C08"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烟草花叶病毒的</w:t>
      </w:r>
      <w:r>
        <w:rPr>
          <w:rFonts w:eastAsia="Times New Roman" w:cs="Times New Roman"/>
          <w:color w:val="000000"/>
        </w:rPr>
        <w:t>RNA</w:t>
      </w:r>
      <w:r>
        <w:rPr>
          <w:rFonts w:ascii="宋体" w:hAnsi="宋体"/>
          <w:color w:val="000000"/>
        </w:rPr>
        <w:t>进入烟草叶细胞后，能繁殖出正常</w:t>
      </w:r>
      <w:r>
        <w:rPr>
          <w:rFonts w:ascii="宋体" w:hAnsi="宋体"/>
          <w:color w:val="000000"/>
        </w:rPr>
        <w:t>的病毒</w:t>
      </w:r>
    </w:p>
    <w:p w14:paraId="40FF344C" w14:textId="77777777" w:rsidR="0025168D" w:rsidRDefault="0036419B">
      <w:pPr>
        <w:spacing w:line="360" w:lineRule="auto"/>
        <w:jc w:val="left"/>
        <w:textAlignment w:val="center"/>
        <w:rPr>
          <w:color w:val="000000"/>
        </w:rPr>
      </w:pPr>
      <w:r>
        <w:rPr>
          <w:color w:val="000000"/>
        </w:rPr>
        <w:t xml:space="preserve">B. </w:t>
      </w:r>
      <w:r>
        <w:rPr>
          <w:rFonts w:eastAsia="Times New Roman" w:cs="Times New Roman"/>
          <w:color w:val="000000"/>
        </w:rPr>
        <w:t>S</w:t>
      </w:r>
      <w:r>
        <w:rPr>
          <w:rFonts w:ascii="宋体" w:hAnsi="宋体"/>
          <w:color w:val="000000"/>
        </w:rPr>
        <w:t>型菌中有某种物质可诱导</w:t>
      </w:r>
      <w:r>
        <w:rPr>
          <w:rFonts w:eastAsia="Times New Roman" w:cs="Times New Roman"/>
          <w:color w:val="000000"/>
        </w:rPr>
        <w:t>R</w:t>
      </w:r>
      <w:r>
        <w:rPr>
          <w:rFonts w:ascii="宋体" w:hAnsi="宋体"/>
          <w:color w:val="000000"/>
        </w:rPr>
        <w:t>型菌发生基因突变使其转化为</w:t>
      </w:r>
      <w:r>
        <w:rPr>
          <w:rFonts w:eastAsia="Times New Roman" w:cs="Times New Roman"/>
          <w:color w:val="000000"/>
        </w:rPr>
        <w:t>S</w:t>
      </w:r>
      <w:r>
        <w:rPr>
          <w:rFonts w:ascii="宋体" w:hAnsi="宋体"/>
          <w:color w:val="000000"/>
        </w:rPr>
        <w:t>型菌</w:t>
      </w:r>
    </w:p>
    <w:p w14:paraId="19861397"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烟草花叶病毒在宿主细胞中通过</w:t>
      </w:r>
      <w:r>
        <w:rPr>
          <w:rFonts w:eastAsia="Times New Roman" w:cs="Times New Roman"/>
          <w:color w:val="000000"/>
        </w:rPr>
        <w:t>RNA→DNA→RNA→</w:t>
      </w:r>
      <w:r>
        <w:rPr>
          <w:rFonts w:ascii="宋体" w:hAnsi="宋体"/>
          <w:color w:val="000000"/>
        </w:rPr>
        <w:t>蛋白质途径传递遗传信息</w:t>
      </w:r>
    </w:p>
    <w:p w14:paraId="47AA4260"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将</w:t>
      </w:r>
      <w:r>
        <w:rPr>
          <w:rFonts w:eastAsia="Times New Roman" w:cs="Times New Roman"/>
          <w:color w:val="000000"/>
        </w:rPr>
        <w:t>S</w:t>
      </w:r>
      <w:r>
        <w:rPr>
          <w:rFonts w:ascii="宋体" w:hAnsi="宋体"/>
          <w:color w:val="000000"/>
        </w:rPr>
        <w:t>型活菌的</w:t>
      </w:r>
      <w:r>
        <w:rPr>
          <w:rFonts w:eastAsia="Times New Roman" w:cs="Times New Roman"/>
          <w:color w:val="000000"/>
        </w:rPr>
        <w:t>DNA</w:t>
      </w:r>
      <w:r>
        <w:rPr>
          <w:rFonts w:ascii="宋体" w:hAnsi="宋体"/>
          <w:color w:val="000000"/>
        </w:rPr>
        <w:t>与</w:t>
      </w:r>
      <w:r>
        <w:rPr>
          <w:rFonts w:eastAsia="Times New Roman" w:cs="Times New Roman"/>
          <w:color w:val="000000"/>
        </w:rPr>
        <w:t>R</w:t>
      </w:r>
      <w:r>
        <w:rPr>
          <w:rFonts w:ascii="宋体" w:hAnsi="宋体"/>
          <w:color w:val="000000"/>
        </w:rPr>
        <w:t>型活菌液体悬浮培养，接种至平板培养基上长出的菌落表面均光滑</w:t>
      </w:r>
    </w:p>
    <w:p w14:paraId="69C13164" w14:textId="77777777" w:rsidR="0025168D" w:rsidRDefault="0036419B">
      <w:pPr>
        <w:spacing w:line="360" w:lineRule="auto"/>
        <w:textAlignment w:val="center"/>
        <w:rPr>
          <w:color w:val="000000"/>
        </w:rPr>
      </w:pPr>
      <w:r>
        <w:rPr>
          <w:color w:val="2E75B6"/>
        </w:rPr>
        <w:t>【答案】</w:t>
      </w:r>
      <w:r>
        <w:rPr>
          <w:color w:val="000000"/>
        </w:rPr>
        <w:t>A</w:t>
      </w:r>
    </w:p>
    <w:p w14:paraId="3390C556" w14:textId="77777777" w:rsidR="0025168D" w:rsidRDefault="0036419B">
      <w:pPr>
        <w:spacing w:line="360" w:lineRule="auto"/>
        <w:textAlignment w:val="center"/>
        <w:rPr>
          <w:color w:val="000000"/>
        </w:rPr>
      </w:pPr>
      <w:r>
        <w:rPr>
          <w:color w:val="2E75B6"/>
        </w:rPr>
        <w:t>【解析】</w:t>
      </w:r>
    </w:p>
    <w:p w14:paraId="53EF3F52" w14:textId="77777777" w:rsidR="0025168D" w:rsidRDefault="0036419B">
      <w:pPr>
        <w:spacing w:line="360" w:lineRule="auto"/>
        <w:jc w:val="left"/>
        <w:textAlignment w:val="center"/>
        <w:rPr>
          <w:color w:val="000000"/>
        </w:rPr>
      </w:pPr>
      <w:r>
        <w:rPr>
          <w:color w:val="000000"/>
        </w:rPr>
        <w:t>【分析】</w:t>
      </w:r>
      <w:r>
        <w:rPr>
          <w:rFonts w:ascii="宋体" w:hAnsi="宋体"/>
          <w:color w:val="000000"/>
        </w:rPr>
        <w:t>烟草花叶病毒是一种单链</w:t>
      </w:r>
      <w:r>
        <w:rPr>
          <w:rFonts w:eastAsia="Times New Roman" w:cs="Times New Roman"/>
          <w:color w:val="000000"/>
        </w:rPr>
        <w:t>RNA</w:t>
      </w:r>
      <w:r>
        <w:rPr>
          <w:rFonts w:ascii="宋体" w:hAnsi="宋体"/>
          <w:color w:val="000000"/>
        </w:rPr>
        <w:t>病毒，专门感染植物，尤其是烟草及其他茄科植物。烟草花叶病毒是由蛋白质外壳和</w:t>
      </w:r>
      <w:r>
        <w:rPr>
          <w:rFonts w:eastAsia="Times New Roman" w:cs="Times New Roman"/>
          <w:color w:val="000000"/>
        </w:rPr>
        <w:t>RNA</w:t>
      </w:r>
      <w:r>
        <w:rPr>
          <w:rFonts w:ascii="宋体" w:hAnsi="宋体"/>
          <w:color w:val="000000"/>
        </w:rPr>
        <w:t>组成，只有</w:t>
      </w:r>
      <w:r>
        <w:rPr>
          <w:rFonts w:eastAsia="Times New Roman" w:cs="Times New Roman"/>
          <w:color w:val="000000"/>
        </w:rPr>
        <w:t>RNA</w:t>
      </w:r>
      <w:r>
        <w:rPr>
          <w:rFonts w:ascii="宋体" w:hAnsi="宋体"/>
          <w:color w:val="000000"/>
        </w:rPr>
        <w:t>一种核酸，其遗传物质是</w:t>
      </w:r>
      <w:r>
        <w:rPr>
          <w:rFonts w:eastAsia="Times New Roman" w:cs="Times New Roman"/>
          <w:color w:val="000000"/>
        </w:rPr>
        <w:t>RNA</w:t>
      </w:r>
      <w:r>
        <w:rPr>
          <w:rFonts w:ascii="宋体" w:hAnsi="宋体"/>
          <w:color w:val="000000"/>
        </w:rPr>
        <w:t>。</w:t>
      </w:r>
    </w:p>
    <w:p w14:paraId="1C5D06C8" w14:textId="77777777" w:rsidR="0025168D" w:rsidRDefault="0036419B">
      <w:pPr>
        <w:spacing w:line="360" w:lineRule="auto"/>
        <w:jc w:val="left"/>
        <w:textAlignment w:val="center"/>
        <w:rPr>
          <w:color w:val="000000"/>
        </w:rPr>
      </w:pPr>
      <w:r>
        <w:rPr>
          <w:rFonts w:eastAsia="Times New Roman" w:cs="Times New Roman"/>
          <w:color w:val="000000"/>
        </w:rPr>
        <w:t>S</w:t>
      </w:r>
      <w:r>
        <w:rPr>
          <w:rFonts w:ascii="宋体" w:hAnsi="宋体"/>
          <w:color w:val="000000"/>
        </w:rPr>
        <w:t>型菌在培养基上形成表面光滑的菌落；</w:t>
      </w:r>
      <w:r>
        <w:rPr>
          <w:rFonts w:eastAsia="Times New Roman" w:cs="Times New Roman"/>
          <w:color w:val="000000"/>
        </w:rPr>
        <w:t>R</w:t>
      </w:r>
      <w:r>
        <w:rPr>
          <w:rFonts w:ascii="宋体" w:hAnsi="宋体"/>
          <w:color w:val="000000"/>
        </w:rPr>
        <w:t>型菌在培养基上形成表面粗糙的菌落。格里菲思的肺炎双球菌转化实验证明：被加热杀死的</w:t>
      </w:r>
      <w:r>
        <w:rPr>
          <w:rFonts w:eastAsia="Times New Roman" w:cs="Times New Roman"/>
          <w:color w:val="000000"/>
        </w:rPr>
        <w:t>S</w:t>
      </w:r>
      <w:r>
        <w:rPr>
          <w:rFonts w:ascii="宋体" w:hAnsi="宋体"/>
          <w:color w:val="000000"/>
        </w:rPr>
        <w:t>型菌中，必然含有某种</w:t>
      </w:r>
      <w:r>
        <w:rPr>
          <w:rFonts w:ascii="宋体" w:hAnsi="宋体"/>
          <w:color w:val="000000"/>
        </w:rPr>
        <w:t>“</w:t>
      </w:r>
      <w:r>
        <w:rPr>
          <w:rFonts w:ascii="宋体" w:hAnsi="宋体"/>
          <w:color w:val="000000"/>
        </w:rPr>
        <w:t>转化因子</w:t>
      </w:r>
      <w:r>
        <w:rPr>
          <w:rFonts w:ascii="宋体" w:hAnsi="宋体"/>
          <w:color w:val="000000"/>
        </w:rPr>
        <w:t>”</w:t>
      </w:r>
      <w:r>
        <w:rPr>
          <w:rFonts w:ascii="宋体" w:hAnsi="宋体"/>
          <w:color w:val="000000"/>
        </w:rPr>
        <w:t>，将无毒的</w:t>
      </w:r>
      <w:r>
        <w:rPr>
          <w:rFonts w:eastAsia="Times New Roman" w:cs="Times New Roman"/>
          <w:color w:val="000000"/>
        </w:rPr>
        <w:t>R</w:t>
      </w:r>
      <w:r>
        <w:rPr>
          <w:rFonts w:ascii="宋体" w:hAnsi="宋体"/>
          <w:color w:val="000000"/>
        </w:rPr>
        <w:t>型菌转化为有毒的</w:t>
      </w:r>
      <w:r>
        <w:rPr>
          <w:rFonts w:eastAsia="Times New Roman" w:cs="Times New Roman"/>
          <w:color w:val="000000"/>
        </w:rPr>
        <w:t>S</w:t>
      </w:r>
      <w:r>
        <w:rPr>
          <w:rFonts w:ascii="宋体" w:hAnsi="宋体"/>
          <w:color w:val="000000"/>
        </w:rPr>
        <w:t>型菌；艾弗里通过分离提纯</w:t>
      </w:r>
      <w:r>
        <w:rPr>
          <w:rFonts w:eastAsia="Times New Roman" w:cs="Times New Roman"/>
          <w:color w:val="000000"/>
        </w:rPr>
        <w:t>S</w:t>
      </w:r>
      <w:r>
        <w:rPr>
          <w:rFonts w:ascii="宋体" w:hAnsi="宋体"/>
          <w:color w:val="000000"/>
        </w:rPr>
        <w:t>型菌的各种物质，并分别与活的</w:t>
      </w:r>
      <w:r>
        <w:rPr>
          <w:rFonts w:eastAsia="Times New Roman" w:cs="Times New Roman"/>
          <w:color w:val="000000"/>
        </w:rPr>
        <w:t>R</w:t>
      </w:r>
      <w:r>
        <w:rPr>
          <w:rFonts w:ascii="宋体" w:hAnsi="宋体"/>
          <w:color w:val="000000"/>
        </w:rPr>
        <w:t>型菌共同培养，证明了这种转化因子是</w:t>
      </w:r>
      <w:r>
        <w:rPr>
          <w:rFonts w:eastAsia="Times New Roman" w:cs="Times New Roman"/>
          <w:color w:val="000000"/>
        </w:rPr>
        <w:t>DNA</w:t>
      </w:r>
      <w:r>
        <w:rPr>
          <w:rFonts w:ascii="宋体" w:hAnsi="宋体"/>
          <w:color w:val="000000"/>
        </w:rPr>
        <w:t>。在转化过程，</w:t>
      </w:r>
      <w:r>
        <w:rPr>
          <w:rFonts w:eastAsia="Times New Roman" w:cs="Times New Roman"/>
          <w:color w:val="000000"/>
        </w:rPr>
        <w:t>S</w:t>
      </w:r>
      <w:r>
        <w:rPr>
          <w:rFonts w:ascii="宋体" w:hAnsi="宋体"/>
          <w:color w:val="000000"/>
        </w:rPr>
        <w:t>型菌的部分</w:t>
      </w:r>
      <w:r>
        <w:rPr>
          <w:rFonts w:eastAsia="Times New Roman" w:cs="Times New Roman"/>
          <w:color w:val="000000"/>
        </w:rPr>
        <w:t>DNA</w:t>
      </w:r>
      <w:r>
        <w:rPr>
          <w:rFonts w:ascii="宋体" w:hAnsi="宋体"/>
          <w:color w:val="000000"/>
        </w:rPr>
        <w:t>进入</w:t>
      </w:r>
      <w:r>
        <w:rPr>
          <w:rFonts w:eastAsia="Times New Roman" w:cs="Times New Roman"/>
          <w:color w:val="000000"/>
        </w:rPr>
        <w:t>R</w:t>
      </w:r>
      <w:r>
        <w:rPr>
          <w:rFonts w:ascii="宋体" w:hAnsi="宋体"/>
          <w:color w:val="000000"/>
        </w:rPr>
        <w:t>型菌内并整合到</w:t>
      </w:r>
      <w:r>
        <w:rPr>
          <w:rFonts w:eastAsia="Times New Roman" w:cs="Times New Roman"/>
          <w:color w:val="000000"/>
        </w:rPr>
        <w:t>R</w:t>
      </w:r>
      <w:r>
        <w:rPr>
          <w:rFonts w:ascii="宋体" w:hAnsi="宋体"/>
          <w:color w:val="000000"/>
        </w:rPr>
        <w:t>型菌的</w:t>
      </w:r>
      <w:r>
        <w:rPr>
          <w:rFonts w:eastAsia="Times New Roman" w:cs="Times New Roman"/>
          <w:color w:val="000000"/>
        </w:rPr>
        <w:t>DNA</w:t>
      </w:r>
      <w:r>
        <w:rPr>
          <w:rFonts w:ascii="宋体" w:hAnsi="宋体"/>
          <w:color w:val="000000"/>
        </w:rPr>
        <w:t>分子上，使部分</w:t>
      </w:r>
      <w:r>
        <w:rPr>
          <w:rFonts w:eastAsia="Times New Roman" w:cs="Times New Roman"/>
          <w:color w:val="000000"/>
        </w:rPr>
        <w:t>R</w:t>
      </w:r>
      <w:r>
        <w:rPr>
          <w:rFonts w:ascii="宋体" w:hAnsi="宋体"/>
          <w:color w:val="000000"/>
        </w:rPr>
        <w:t>型细菌转化为</w:t>
      </w:r>
      <w:r>
        <w:rPr>
          <w:rFonts w:eastAsia="Times New Roman" w:cs="Times New Roman"/>
          <w:color w:val="000000"/>
        </w:rPr>
        <w:t>S</w:t>
      </w:r>
      <w:r>
        <w:rPr>
          <w:rFonts w:ascii="宋体" w:hAnsi="宋体"/>
          <w:color w:val="000000"/>
        </w:rPr>
        <w:t>型菌。</w:t>
      </w:r>
    </w:p>
    <w:p w14:paraId="37D9DFE7" w14:textId="77777777" w:rsidR="0025168D" w:rsidRDefault="0036419B">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、烟草花叶病毒属于单链</w:t>
      </w:r>
      <w:r>
        <w:rPr>
          <w:rFonts w:eastAsia="Times New Roman" w:cs="Times New Roman"/>
          <w:color w:val="000000"/>
        </w:rPr>
        <w:t>RNA</w:t>
      </w:r>
      <w:r>
        <w:rPr>
          <w:rFonts w:ascii="宋体" w:hAnsi="宋体"/>
          <w:color w:val="000000"/>
        </w:rPr>
        <w:t>病毒，其</w:t>
      </w:r>
      <w:r>
        <w:rPr>
          <w:rFonts w:eastAsia="Times New Roman" w:cs="Times New Roman"/>
          <w:color w:val="000000"/>
        </w:rPr>
        <w:t>RNA</w:t>
      </w:r>
      <w:r>
        <w:rPr>
          <w:rFonts w:ascii="宋体" w:hAnsi="宋体"/>
          <w:color w:val="000000"/>
        </w:rPr>
        <w:t>进入烟草叶细胞后，能利用烟草叶细胞内的原料、酶、核糖体等合成自身物质，繁殖出正常的病毒，</w:t>
      </w:r>
      <w:r>
        <w:rPr>
          <w:rFonts w:eastAsia="Times New Roman" w:cs="Times New Roman"/>
          <w:color w:val="000000"/>
        </w:rPr>
        <w:t>A</w:t>
      </w:r>
      <w:r>
        <w:rPr>
          <w:rFonts w:ascii="宋体" w:hAnsi="宋体"/>
          <w:color w:val="000000"/>
        </w:rPr>
        <w:t>正确；</w:t>
      </w:r>
    </w:p>
    <w:p w14:paraId="3C6F7211" w14:textId="77777777" w:rsidR="0025168D" w:rsidRDefault="0036419B">
      <w:pPr>
        <w:spacing w:line="360" w:lineRule="auto"/>
        <w:jc w:val="left"/>
        <w:textAlignment w:val="center"/>
        <w:rPr>
          <w:color w:val="000000"/>
        </w:rPr>
      </w:pPr>
      <w:r>
        <w:rPr>
          <w:rFonts w:eastAsia="Times New Roman" w:cs="Times New Roman"/>
          <w:color w:val="000000"/>
        </w:rPr>
        <w:lastRenderedPageBreak/>
        <w:t>B</w:t>
      </w:r>
      <w:r>
        <w:rPr>
          <w:rFonts w:ascii="宋体" w:hAnsi="宋体"/>
          <w:color w:val="000000"/>
        </w:rPr>
        <w:t>、</w:t>
      </w:r>
      <w:r>
        <w:rPr>
          <w:rFonts w:eastAsia="Times New Roman" w:cs="Times New Roman"/>
          <w:color w:val="000000"/>
        </w:rPr>
        <w:t>S</w:t>
      </w:r>
      <w:r>
        <w:rPr>
          <w:rFonts w:ascii="宋体" w:hAnsi="宋体"/>
          <w:color w:val="000000"/>
        </w:rPr>
        <w:t>型菌的</w:t>
      </w:r>
      <w:r>
        <w:rPr>
          <w:rFonts w:eastAsia="Times New Roman" w:cs="Times New Roman"/>
          <w:color w:val="000000"/>
        </w:rPr>
        <w:t>DNA</w:t>
      </w:r>
      <w:r>
        <w:rPr>
          <w:rFonts w:ascii="宋体" w:hAnsi="宋体"/>
          <w:color w:val="000000"/>
        </w:rPr>
        <w:t>使</w:t>
      </w:r>
      <w:r>
        <w:rPr>
          <w:rFonts w:eastAsia="Times New Roman" w:cs="Times New Roman"/>
          <w:color w:val="000000"/>
        </w:rPr>
        <w:t>R</w:t>
      </w:r>
      <w:r>
        <w:rPr>
          <w:rFonts w:ascii="宋体" w:hAnsi="宋体"/>
          <w:color w:val="000000"/>
        </w:rPr>
        <w:t>型菌转化为</w:t>
      </w:r>
      <w:r>
        <w:rPr>
          <w:rFonts w:eastAsia="Times New Roman" w:cs="Times New Roman"/>
          <w:color w:val="000000"/>
        </w:rPr>
        <w:t>S</w:t>
      </w:r>
      <w:r>
        <w:rPr>
          <w:rFonts w:ascii="宋体" w:hAnsi="宋体"/>
          <w:color w:val="000000"/>
        </w:rPr>
        <w:t>型菌是通过基因重组，</w:t>
      </w:r>
      <w:r>
        <w:rPr>
          <w:rFonts w:eastAsia="Times New Roman" w:cs="Times New Roman"/>
          <w:color w:val="000000"/>
        </w:rPr>
        <w:t>B</w:t>
      </w:r>
      <w:r>
        <w:rPr>
          <w:rFonts w:ascii="宋体" w:hAnsi="宋体"/>
          <w:color w:val="000000"/>
        </w:rPr>
        <w:t>错误；</w:t>
      </w:r>
    </w:p>
    <w:p w14:paraId="1A77C527" w14:textId="77777777" w:rsidR="0025168D" w:rsidRDefault="0036419B">
      <w:pPr>
        <w:spacing w:line="360" w:lineRule="auto"/>
        <w:jc w:val="left"/>
        <w:textAlignment w:val="center"/>
        <w:rPr>
          <w:color w:val="000000"/>
        </w:rPr>
      </w:pPr>
      <w:r>
        <w:rPr>
          <w:rFonts w:eastAsia="Times New Roman" w:cs="Times New Roman"/>
          <w:color w:val="000000"/>
        </w:rPr>
        <w:t>C</w:t>
      </w:r>
      <w:r>
        <w:rPr>
          <w:rFonts w:ascii="宋体" w:hAnsi="宋体"/>
          <w:color w:val="000000"/>
        </w:rPr>
        <w:t>、烟草花叶病毒不属于逆转录病毒，在宿主细胞中通过</w:t>
      </w:r>
      <w:r>
        <w:rPr>
          <w:noProof/>
          <w:color w:val="000000"/>
        </w:rPr>
        <w:drawing>
          <wp:inline distT="0" distB="0" distL="0" distR="0" wp14:anchorId="33BEDF36" wp14:editId="3C85E612">
            <wp:extent cx="1171575" cy="3524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1171575" cy="352425"/>
                    </a:xfrm>
                    <a:prstGeom prst="rect">
                      <a:avLst/>
                    </a:prstGeom>
                  </pic:spPr>
                </pic:pic>
              </a:graphicData>
            </a:graphic>
          </wp:inline>
        </w:drawing>
      </w:r>
      <w:r>
        <w:rPr>
          <w:rFonts w:ascii="宋体" w:hAnsi="宋体"/>
          <w:color w:val="000000"/>
        </w:rPr>
        <w:t>途径传递遗传信息，</w:t>
      </w:r>
      <w:r>
        <w:rPr>
          <w:rFonts w:eastAsia="Times New Roman" w:cs="Times New Roman"/>
          <w:color w:val="000000"/>
        </w:rPr>
        <w:t>C</w:t>
      </w:r>
      <w:r>
        <w:rPr>
          <w:rFonts w:ascii="宋体" w:hAnsi="宋体"/>
          <w:color w:val="000000"/>
        </w:rPr>
        <w:t>错误；</w:t>
      </w:r>
    </w:p>
    <w:p w14:paraId="7FD32DE0" w14:textId="77777777" w:rsidR="0025168D" w:rsidRDefault="0036419B">
      <w:pPr>
        <w:spacing w:line="360" w:lineRule="auto"/>
        <w:jc w:val="left"/>
        <w:textAlignment w:val="center"/>
        <w:rPr>
          <w:color w:val="000000"/>
        </w:rPr>
      </w:pPr>
      <w:r>
        <w:rPr>
          <w:rFonts w:eastAsia="Times New Roman" w:cs="Times New Roman"/>
          <w:color w:val="000000"/>
        </w:rPr>
        <w:t>D</w:t>
      </w:r>
      <w:r>
        <w:rPr>
          <w:rFonts w:ascii="宋体" w:hAnsi="宋体"/>
          <w:color w:val="000000"/>
        </w:rPr>
        <w:t>、将</w:t>
      </w:r>
      <w:r>
        <w:rPr>
          <w:rFonts w:eastAsia="Times New Roman" w:cs="Times New Roman"/>
          <w:color w:val="000000"/>
        </w:rPr>
        <w:t>S</w:t>
      </w:r>
      <w:r>
        <w:rPr>
          <w:rFonts w:ascii="宋体" w:hAnsi="宋体"/>
          <w:color w:val="000000"/>
        </w:rPr>
        <w:t>型活菌的</w:t>
      </w:r>
      <w:r>
        <w:rPr>
          <w:rFonts w:eastAsia="Times New Roman" w:cs="Times New Roman"/>
          <w:color w:val="000000"/>
        </w:rPr>
        <w:t>DNA</w:t>
      </w:r>
      <w:r>
        <w:rPr>
          <w:rFonts w:ascii="宋体" w:hAnsi="宋体"/>
          <w:color w:val="000000"/>
        </w:rPr>
        <w:t>与</w:t>
      </w:r>
      <w:r>
        <w:rPr>
          <w:rFonts w:eastAsia="Times New Roman" w:cs="Times New Roman"/>
          <w:color w:val="000000"/>
        </w:rPr>
        <w:t>R</w:t>
      </w:r>
      <w:r>
        <w:rPr>
          <w:rFonts w:ascii="宋体" w:hAnsi="宋体"/>
          <w:color w:val="000000"/>
        </w:rPr>
        <w:t>型活菌液体悬浮培养，一段时间后只有部分</w:t>
      </w:r>
      <w:r>
        <w:rPr>
          <w:rFonts w:eastAsia="Times New Roman" w:cs="Times New Roman"/>
          <w:color w:val="000000"/>
        </w:rPr>
        <w:t>R</w:t>
      </w:r>
      <w:r>
        <w:rPr>
          <w:rFonts w:ascii="宋体" w:hAnsi="宋体"/>
          <w:color w:val="000000"/>
        </w:rPr>
        <w:t>型菌转化为</w:t>
      </w:r>
      <w:r>
        <w:rPr>
          <w:rFonts w:eastAsia="Times New Roman" w:cs="Times New Roman"/>
          <w:color w:val="000000"/>
        </w:rPr>
        <w:t>S</w:t>
      </w:r>
      <w:r>
        <w:rPr>
          <w:rFonts w:ascii="宋体" w:hAnsi="宋体"/>
          <w:color w:val="000000"/>
        </w:rPr>
        <w:t>菌（转化效率一般较低），因此接种至平板培养基上长出的菌落大部分表面粗糙（</w:t>
      </w:r>
      <w:r>
        <w:rPr>
          <w:rFonts w:eastAsia="Times New Roman" w:cs="Times New Roman"/>
          <w:color w:val="000000"/>
        </w:rPr>
        <w:t>R</w:t>
      </w:r>
      <w:r>
        <w:rPr>
          <w:rFonts w:ascii="宋体" w:hAnsi="宋体"/>
          <w:color w:val="000000"/>
        </w:rPr>
        <w:t>型菌），少部分表面光滑（</w:t>
      </w:r>
      <w:r>
        <w:rPr>
          <w:rFonts w:eastAsia="Times New Roman" w:cs="Times New Roman"/>
          <w:color w:val="000000"/>
        </w:rPr>
        <w:t>S</w:t>
      </w:r>
      <w:r>
        <w:rPr>
          <w:rFonts w:ascii="宋体" w:hAnsi="宋体"/>
          <w:color w:val="000000"/>
        </w:rPr>
        <w:t>型菌），</w:t>
      </w:r>
      <w:r>
        <w:rPr>
          <w:rFonts w:eastAsia="Times New Roman" w:cs="Times New Roman"/>
          <w:color w:val="000000"/>
        </w:rPr>
        <w:t>D</w:t>
      </w:r>
      <w:r>
        <w:rPr>
          <w:rFonts w:ascii="宋体" w:hAnsi="宋体"/>
          <w:color w:val="000000"/>
        </w:rPr>
        <w:t>错误。</w:t>
      </w:r>
    </w:p>
    <w:p w14:paraId="6393D9DE" w14:textId="77777777" w:rsidR="0025168D" w:rsidRDefault="0036419B">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A19FE47" w14:textId="77777777" w:rsidR="0025168D" w:rsidRDefault="0036419B">
      <w:pPr>
        <w:spacing w:line="360" w:lineRule="auto"/>
        <w:textAlignment w:val="center"/>
        <w:rPr>
          <w:color w:val="000000"/>
        </w:rPr>
      </w:pPr>
      <w:r>
        <w:rPr>
          <w:color w:val="000000"/>
        </w:rPr>
        <w:t xml:space="preserve">8. </w:t>
      </w:r>
      <w:r>
        <w:rPr>
          <w:rFonts w:ascii="宋体" w:hAnsi="宋体"/>
          <w:color w:val="000000"/>
        </w:rPr>
        <w:t>单克隆抗体在疾病诊断治疗和病原体鉴定中发挥重要作用。下列叙述正确的是（</w:t>
      </w:r>
      <w:r>
        <w:rPr>
          <w:rFonts w:eastAsia="Times New Roman" w:cs="Times New Roman"/>
          <w:color w:val="000000"/>
        </w:rPr>
        <w:t xml:space="preserve">    </w:t>
      </w:r>
      <w:r>
        <w:rPr>
          <w:rFonts w:ascii="宋体" w:hAnsi="宋体"/>
          <w:color w:val="000000"/>
        </w:rPr>
        <w:t>）</w:t>
      </w:r>
    </w:p>
    <w:p w14:paraId="123CC176"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将</w:t>
      </w:r>
      <w:r>
        <w:rPr>
          <w:rFonts w:eastAsia="Times New Roman" w:cs="Times New Roman"/>
          <w:color w:val="000000"/>
        </w:rPr>
        <w:t>B</w:t>
      </w:r>
      <w:r>
        <w:rPr>
          <w:rFonts w:ascii="宋体" w:hAnsi="宋体"/>
          <w:color w:val="000000"/>
        </w:rPr>
        <w:t>淋巴细胞和骨髓瘤细胞融合后就获得了产生单克隆抗体的杂交瘤细胞系</w:t>
      </w:r>
    </w:p>
    <w:p w14:paraId="3FD69346"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单克隆抗体是由杂交瘤细胞系所产生的不同于天然抗体的人工合成生物分子</w:t>
      </w:r>
    </w:p>
    <w:p w14:paraId="25DCC23E"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将细胞毒素与单克隆抗体结合可以实现特异性识别肿瘤抗原并杀伤肿瘤细胞</w:t>
      </w:r>
    </w:p>
    <w:p w14:paraId="211487E3"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将一种灭活病原体作为疫苗接种人体后会产生针对抗原的特异性单克隆抗体</w:t>
      </w:r>
    </w:p>
    <w:p w14:paraId="2BADCE42" w14:textId="77777777" w:rsidR="0025168D" w:rsidRDefault="0036419B">
      <w:pPr>
        <w:spacing w:line="360" w:lineRule="auto"/>
        <w:textAlignment w:val="center"/>
        <w:rPr>
          <w:color w:val="000000"/>
        </w:rPr>
      </w:pPr>
      <w:r>
        <w:rPr>
          <w:color w:val="2E75B6"/>
        </w:rPr>
        <w:t>【答案】</w:t>
      </w:r>
      <w:r>
        <w:rPr>
          <w:color w:val="000000"/>
        </w:rPr>
        <w:t>C</w:t>
      </w:r>
    </w:p>
    <w:p w14:paraId="45CE75B2" w14:textId="77777777" w:rsidR="0025168D" w:rsidRDefault="0036419B">
      <w:pPr>
        <w:spacing w:line="360" w:lineRule="auto"/>
        <w:textAlignment w:val="center"/>
        <w:rPr>
          <w:color w:val="000000"/>
        </w:rPr>
      </w:pPr>
      <w:r>
        <w:rPr>
          <w:color w:val="2E75B6"/>
        </w:rPr>
        <w:t>【解析】</w:t>
      </w:r>
    </w:p>
    <w:p w14:paraId="1C85FE97" w14:textId="77777777" w:rsidR="0025168D" w:rsidRDefault="0036419B">
      <w:pPr>
        <w:spacing w:line="360" w:lineRule="auto"/>
        <w:jc w:val="left"/>
        <w:textAlignment w:val="center"/>
        <w:rPr>
          <w:color w:val="000000"/>
        </w:rPr>
      </w:pPr>
      <w:r>
        <w:rPr>
          <w:color w:val="000000"/>
        </w:rPr>
        <w:t>【分析】</w:t>
      </w:r>
      <w:r>
        <w:rPr>
          <w:color w:val="000000"/>
        </w:rPr>
        <w:t>1</w:t>
      </w:r>
      <w:r>
        <w:rPr>
          <w:color w:val="000000"/>
        </w:rPr>
        <w:t>、单克隆抗体是指由单个</w:t>
      </w:r>
      <w:r>
        <w:rPr>
          <w:color w:val="000000"/>
        </w:rPr>
        <w:t>B</w:t>
      </w:r>
      <w:r>
        <w:rPr>
          <w:color w:val="000000"/>
        </w:rPr>
        <w:t>淋巴细胞和骨髓瘤细胞融合成的杂交瘤细胞，进行进行有丝分裂增殖形成的细胞系所产生出的化学性质单一、特异性强的抗体。</w:t>
      </w:r>
    </w:p>
    <w:p w14:paraId="5B84A0EC" w14:textId="77777777" w:rsidR="0025168D" w:rsidRDefault="0036419B">
      <w:pPr>
        <w:spacing w:line="360" w:lineRule="auto"/>
        <w:jc w:val="left"/>
        <w:textAlignment w:val="center"/>
        <w:rPr>
          <w:color w:val="000000"/>
        </w:rPr>
      </w:pPr>
      <w:r>
        <w:rPr>
          <w:color w:val="000000"/>
        </w:rPr>
        <w:t>2</w:t>
      </w:r>
      <w:r>
        <w:rPr>
          <w:color w:val="000000"/>
        </w:rPr>
        <w:t>、单克隆抗体的优点：特异性强、灵敏度高，并可能大量制备。</w:t>
      </w:r>
    </w:p>
    <w:p w14:paraId="0A1E752C" w14:textId="77777777" w:rsidR="0025168D" w:rsidRDefault="0036419B">
      <w:pPr>
        <w:spacing w:line="360" w:lineRule="auto"/>
        <w:jc w:val="left"/>
        <w:textAlignment w:val="center"/>
        <w:rPr>
          <w:color w:val="000000"/>
        </w:rPr>
      </w:pPr>
      <w:r>
        <w:rPr>
          <w:color w:val="000000"/>
        </w:rPr>
        <w:t>3</w:t>
      </w:r>
      <w:r>
        <w:rPr>
          <w:color w:val="000000"/>
        </w:rPr>
        <w:t>、单克隆抗体的作用：</w:t>
      </w:r>
      <w:r>
        <w:rPr>
          <w:color w:val="000000"/>
        </w:rPr>
        <w:t>①</w:t>
      </w:r>
      <w:r>
        <w:rPr>
          <w:color w:val="000000"/>
        </w:rPr>
        <w:t>作为诊断试剂：（最广泛的用途）具有准确、高效、简易、快速的优点；</w:t>
      </w:r>
      <w:r>
        <w:rPr>
          <w:color w:val="000000"/>
        </w:rPr>
        <w:t>②</w:t>
      </w:r>
      <w:r>
        <w:rPr>
          <w:color w:val="000000"/>
        </w:rPr>
        <w:t>用于治疗疾病和运载药物：主要用于治疗癌症，可制成</w:t>
      </w:r>
      <w:r>
        <w:rPr>
          <w:color w:val="000000"/>
        </w:rPr>
        <w:t>“</w:t>
      </w:r>
      <w:r>
        <w:rPr>
          <w:color w:val="000000"/>
        </w:rPr>
        <w:t>生物导弹</w:t>
      </w:r>
      <w:r>
        <w:rPr>
          <w:color w:val="000000"/>
        </w:rPr>
        <w:t>”</w:t>
      </w:r>
      <w:r>
        <w:rPr>
          <w:color w:val="000000"/>
        </w:rPr>
        <w:t>。</w:t>
      </w:r>
    </w:p>
    <w:p w14:paraId="4D81E0FD"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将</w:t>
      </w:r>
      <w:r>
        <w:rPr>
          <w:rFonts w:eastAsia="Times New Roman" w:cs="Times New Roman"/>
          <w:color w:val="000000"/>
        </w:rPr>
        <w:t>B</w:t>
      </w:r>
      <w:r>
        <w:rPr>
          <w:rFonts w:ascii="宋体" w:hAnsi="宋体"/>
          <w:color w:val="000000"/>
        </w:rPr>
        <w:t>淋巴细胞和骨髓瘤细胞融合后就获得了产生抗体的杂交瘤细胞系，但不是一种抗体，</w:t>
      </w:r>
      <w:r>
        <w:rPr>
          <w:rFonts w:eastAsia="Times New Roman" w:cs="Times New Roman"/>
          <w:color w:val="000000"/>
        </w:rPr>
        <w:t>A</w:t>
      </w:r>
      <w:r>
        <w:rPr>
          <w:rFonts w:ascii="宋体" w:hAnsi="宋体"/>
          <w:color w:val="000000"/>
        </w:rPr>
        <w:t>错误；</w:t>
      </w:r>
    </w:p>
    <w:p w14:paraId="0AA1391B" w14:textId="77777777" w:rsidR="0025168D" w:rsidRDefault="0036419B">
      <w:pPr>
        <w:spacing w:line="360" w:lineRule="auto"/>
        <w:jc w:val="left"/>
        <w:textAlignment w:val="center"/>
        <w:rPr>
          <w:color w:val="000000"/>
        </w:rPr>
      </w:pPr>
      <w:r>
        <w:rPr>
          <w:color w:val="000000"/>
        </w:rPr>
        <w:t>B</w:t>
      </w:r>
      <w:r>
        <w:rPr>
          <w:color w:val="000000"/>
        </w:rPr>
        <w:t>、</w:t>
      </w:r>
      <w:r>
        <w:rPr>
          <w:rFonts w:ascii="宋体" w:hAnsi="宋体"/>
          <w:color w:val="000000"/>
        </w:rPr>
        <w:t>单克隆抗体是由杂交瘤细胞系所产生的与天然抗体相同生物分子，</w:t>
      </w:r>
      <w:r>
        <w:rPr>
          <w:rFonts w:eastAsia="Times New Roman" w:cs="Times New Roman"/>
          <w:color w:val="000000"/>
        </w:rPr>
        <w:t>B</w:t>
      </w:r>
      <w:r>
        <w:rPr>
          <w:rFonts w:ascii="宋体" w:hAnsi="宋体"/>
          <w:color w:val="000000"/>
        </w:rPr>
        <w:t>错误；</w:t>
      </w:r>
    </w:p>
    <w:p w14:paraId="66188990" w14:textId="77777777" w:rsidR="0025168D" w:rsidRDefault="0036419B">
      <w:pPr>
        <w:spacing w:line="360" w:lineRule="auto"/>
        <w:jc w:val="left"/>
        <w:textAlignment w:val="center"/>
        <w:rPr>
          <w:color w:val="000000"/>
        </w:rPr>
      </w:pPr>
      <w:r>
        <w:rPr>
          <w:color w:val="000000"/>
        </w:rPr>
        <w:t>C</w:t>
      </w:r>
      <w:r>
        <w:rPr>
          <w:color w:val="000000"/>
        </w:rPr>
        <w:t>、</w:t>
      </w:r>
      <w:r>
        <w:rPr>
          <w:rFonts w:ascii="宋体" w:hAnsi="宋体"/>
          <w:color w:val="000000"/>
        </w:rPr>
        <w:t>将细胞毒素与单克隆抗体结合可以实现特异性识别肿瘤抗原并杀伤肿瘤细胞，</w:t>
      </w:r>
      <w:r>
        <w:rPr>
          <w:rFonts w:eastAsia="Times New Roman" w:cs="Times New Roman"/>
          <w:color w:val="000000"/>
        </w:rPr>
        <w:t>C</w:t>
      </w:r>
      <w:r>
        <w:rPr>
          <w:rFonts w:ascii="宋体" w:hAnsi="宋体"/>
          <w:color w:val="000000"/>
        </w:rPr>
        <w:t>正确；</w:t>
      </w:r>
    </w:p>
    <w:p w14:paraId="56624176" w14:textId="77777777" w:rsidR="0025168D" w:rsidRDefault="0036419B">
      <w:pPr>
        <w:spacing w:line="360" w:lineRule="auto"/>
        <w:jc w:val="left"/>
        <w:textAlignment w:val="center"/>
        <w:rPr>
          <w:color w:val="000000"/>
        </w:rPr>
      </w:pPr>
      <w:r>
        <w:rPr>
          <w:color w:val="000000"/>
        </w:rPr>
        <w:t>D</w:t>
      </w:r>
      <w:r>
        <w:rPr>
          <w:color w:val="000000"/>
        </w:rPr>
        <w:t>、</w:t>
      </w:r>
      <w:r>
        <w:rPr>
          <w:rFonts w:ascii="宋体" w:hAnsi="宋体"/>
          <w:color w:val="000000"/>
        </w:rPr>
        <w:t>将一种灭活病原体作为疫苗接种人体后会产生</w:t>
      </w:r>
      <w:r>
        <w:rPr>
          <w:rFonts w:ascii="宋体" w:hAnsi="宋体"/>
          <w:color w:val="000000"/>
        </w:rPr>
        <w:t>针对抗原的特异性的抗体，但不是单克隆抗体，单克隆抗体是由杂交瘤细胞产生的，</w:t>
      </w:r>
      <w:r>
        <w:rPr>
          <w:rFonts w:eastAsia="Times New Roman" w:cs="Times New Roman"/>
          <w:color w:val="000000"/>
        </w:rPr>
        <w:t>D</w:t>
      </w:r>
      <w:r>
        <w:rPr>
          <w:rFonts w:ascii="宋体" w:hAnsi="宋体"/>
          <w:color w:val="000000"/>
        </w:rPr>
        <w:t>错误。</w:t>
      </w:r>
    </w:p>
    <w:p w14:paraId="12763824"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5C54829C" w14:textId="77777777" w:rsidR="0025168D" w:rsidRDefault="0036419B">
      <w:pPr>
        <w:spacing w:line="360" w:lineRule="auto"/>
        <w:jc w:val="left"/>
        <w:textAlignment w:val="center"/>
        <w:rPr>
          <w:color w:val="000000"/>
        </w:rPr>
      </w:pPr>
      <w:r>
        <w:rPr>
          <w:color w:val="000000"/>
        </w:rPr>
        <w:t xml:space="preserve">9. </w:t>
      </w:r>
      <w:r>
        <w:rPr>
          <w:rFonts w:ascii="宋体" w:hAnsi="宋体"/>
          <w:color w:val="000000"/>
        </w:rPr>
        <w:t>下图为人体神经系统的部分示意图。据图分析下列说法正确的是（</w:t>
      </w:r>
      <w:r>
        <w:rPr>
          <w:rFonts w:eastAsia="Times New Roman" w:cs="Times New Roman"/>
          <w:color w:val="000000"/>
        </w:rPr>
        <w:t xml:space="preserve">    </w:t>
      </w:r>
      <w:r>
        <w:rPr>
          <w:rFonts w:ascii="宋体" w:hAnsi="宋体"/>
          <w:color w:val="000000"/>
        </w:rPr>
        <w:t>）</w:t>
      </w:r>
    </w:p>
    <w:p w14:paraId="31238A17" w14:textId="77777777" w:rsidR="0025168D" w:rsidRDefault="0036419B">
      <w:pPr>
        <w:spacing w:line="360" w:lineRule="auto"/>
        <w:jc w:val="left"/>
        <w:textAlignment w:val="center"/>
        <w:rPr>
          <w:color w:val="000000"/>
        </w:rPr>
      </w:pPr>
      <w:r>
        <w:rPr>
          <w:noProof/>
          <w:color w:val="000000"/>
        </w:rPr>
        <w:lastRenderedPageBreak/>
        <w:drawing>
          <wp:inline distT="0" distB="0" distL="0" distR="0" wp14:anchorId="77D81701" wp14:editId="37F772BB">
            <wp:extent cx="3038475" cy="22002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3038475" cy="2200275"/>
                    </a:xfrm>
                    <a:prstGeom prst="rect">
                      <a:avLst/>
                    </a:prstGeom>
                  </pic:spPr>
                </pic:pic>
              </a:graphicData>
            </a:graphic>
          </wp:inline>
        </w:drawing>
      </w:r>
    </w:p>
    <w:p w14:paraId="3B757204"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神经冲动在反射弧上的单向传递是由轴突的特点来决定的</w:t>
      </w:r>
    </w:p>
    <w:p w14:paraId="23A3DF3E"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如果</w:t>
      </w:r>
      <w:r>
        <w:rPr>
          <w:rFonts w:ascii="宋体" w:hAnsi="宋体"/>
          <w:color w:val="000000"/>
        </w:rPr>
        <w:t>②</w:t>
      </w:r>
      <w:r>
        <w:rPr>
          <w:rFonts w:ascii="宋体" w:hAnsi="宋体"/>
          <w:color w:val="000000"/>
        </w:rPr>
        <w:t>处受损，人体仍能产生相应感觉</w:t>
      </w:r>
    </w:p>
    <w:p w14:paraId="60B8148E"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脊髓缩手反射中枢受损时，刺激图中</w:t>
      </w:r>
      <w:r>
        <w:rPr>
          <w:rFonts w:ascii="宋体" w:hAnsi="宋体"/>
          <w:color w:val="000000"/>
        </w:rPr>
        <w:t>③</w:t>
      </w:r>
      <w:r>
        <w:rPr>
          <w:rFonts w:ascii="宋体" w:hAnsi="宋体"/>
          <w:color w:val="000000"/>
        </w:rPr>
        <w:t>处不能完成正常的反射活动</w:t>
      </w:r>
    </w:p>
    <w:p w14:paraId="10F96CEC"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指尖被针刺后缩手反射能快速完成，而刺痛感稍后产生，说明脊髓中的神经中枢没有受到脑的调控</w:t>
      </w:r>
    </w:p>
    <w:p w14:paraId="4BD44B56" w14:textId="77777777" w:rsidR="0025168D" w:rsidRDefault="0036419B">
      <w:pPr>
        <w:spacing w:line="360" w:lineRule="auto"/>
        <w:textAlignment w:val="center"/>
        <w:rPr>
          <w:color w:val="000000"/>
        </w:rPr>
      </w:pPr>
      <w:r>
        <w:rPr>
          <w:color w:val="2E75B6"/>
        </w:rPr>
        <w:t>【答案】</w:t>
      </w:r>
      <w:r>
        <w:rPr>
          <w:color w:val="000000"/>
        </w:rPr>
        <w:t>C</w:t>
      </w:r>
    </w:p>
    <w:p w14:paraId="2A5B0586" w14:textId="77777777" w:rsidR="0025168D" w:rsidRDefault="0036419B">
      <w:pPr>
        <w:spacing w:line="360" w:lineRule="auto"/>
        <w:textAlignment w:val="center"/>
        <w:rPr>
          <w:color w:val="000000"/>
        </w:rPr>
      </w:pPr>
      <w:r>
        <w:rPr>
          <w:color w:val="2E75B6"/>
        </w:rPr>
        <w:t>【解析】</w:t>
      </w:r>
    </w:p>
    <w:p w14:paraId="00EFB303" w14:textId="77777777" w:rsidR="0025168D" w:rsidRDefault="0036419B">
      <w:pPr>
        <w:spacing w:line="360" w:lineRule="auto"/>
        <w:jc w:val="left"/>
        <w:textAlignment w:val="center"/>
        <w:rPr>
          <w:color w:val="000000"/>
        </w:rPr>
      </w:pPr>
      <w:r>
        <w:rPr>
          <w:color w:val="000000"/>
        </w:rPr>
        <w:t>【分析】人体神经调节的基本方式是反射，反射的结构基础是反射弧，反射弧由感受器、传入神经、神经中枢、传出神经和效应器五部分组成，反射活动的进行需要完整的反射弧才可以进行。</w:t>
      </w:r>
    </w:p>
    <w:p w14:paraId="06B31897" w14:textId="77777777" w:rsidR="0025168D" w:rsidRDefault="0036419B">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、根据题意和图示分析可知：神经冲动在反射弧上的单向传递取决于突触的特点，而不是轴突的特点，</w:t>
      </w:r>
      <w:r>
        <w:rPr>
          <w:rFonts w:eastAsia="Times New Roman" w:cs="Times New Roman"/>
          <w:color w:val="000000"/>
        </w:rPr>
        <w:t>A</w:t>
      </w:r>
      <w:r>
        <w:rPr>
          <w:rFonts w:ascii="宋体" w:hAnsi="宋体"/>
          <w:color w:val="000000"/>
        </w:rPr>
        <w:t>错误；</w:t>
      </w:r>
    </w:p>
    <w:p w14:paraId="1FC30990" w14:textId="77777777" w:rsidR="0025168D" w:rsidRDefault="0036419B">
      <w:pPr>
        <w:spacing w:line="360" w:lineRule="auto"/>
        <w:jc w:val="left"/>
        <w:textAlignment w:val="center"/>
        <w:rPr>
          <w:color w:val="000000"/>
        </w:rPr>
      </w:pPr>
      <w:r>
        <w:rPr>
          <w:rFonts w:eastAsia="Times New Roman" w:cs="Times New Roman"/>
          <w:color w:val="000000"/>
        </w:rPr>
        <w:t>B</w:t>
      </w:r>
      <w:r>
        <w:rPr>
          <w:rFonts w:ascii="宋体" w:hAnsi="宋体"/>
          <w:color w:val="000000"/>
        </w:rPr>
        <w:t>、如果</w:t>
      </w:r>
      <w:r>
        <w:rPr>
          <w:rFonts w:ascii="宋体" w:hAnsi="宋体"/>
          <w:color w:val="000000"/>
        </w:rPr>
        <w:t>②</w:t>
      </w:r>
      <w:r>
        <w:rPr>
          <w:rFonts w:ascii="宋体" w:hAnsi="宋体"/>
          <w:color w:val="000000"/>
        </w:rPr>
        <w:t>处受损，则兴奋不能传到大脑，人体不会产生相应感觉，</w:t>
      </w:r>
      <w:r>
        <w:rPr>
          <w:rFonts w:eastAsia="Times New Roman" w:cs="Times New Roman"/>
          <w:color w:val="000000"/>
        </w:rPr>
        <w:t>B</w:t>
      </w:r>
      <w:r>
        <w:rPr>
          <w:rFonts w:ascii="宋体" w:hAnsi="宋体"/>
          <w:color w:val="000000"/>
        </w:rPr>
        <w:t>错误；</w:t>
      </w:r>
    </w:p>
    <w:p w14:paraId="18529AD7" w14:textId="77777777" w:rsidR="0025168D" w:rsidRDefault="0036419B">
      <w:pPr>
        <w:spacing w:line="360" w:lineRule="auto"/>
        <w:jc w:val="left"/>
        <w:textAlignment w:val="center"/>
        <w:rPr>
          <w:color w:val="000000"/>
        </w:rPr>
      </w:pPr>
      <w:r>
        <w:rPr>
          <w:rFonts w:eastAsia="Times New Roman" w:cs="Times New Roman"/>
          <w:color w:val="000000"/>
        </w:rPr>
        <w:t>C</w:t>
      </w:r>
      <w:r>
        <w:rPr>
          <w:rFonts w:ascii="宋体" w:hAnsi="宋体"/>
          <w:color w:val="000000"/>
        </w:rPr>
        <w:t>、脊髓缩手反射中枢受损时，刺激图中</w:t>
      </w:r>
      <w:r>
        <w:rPr>
          <w:rFonts w:ascii="宋体" w:hAnsi="宋体"/>
          <w:color w:val="000000"/>
        </w:rPr>
        <w:t>③</w:t>
      </w:r>
      <w:r>
        <w:rPr>
          <w:rFonts w:ascii="宋体" w:hAnsi="宋体"/>
          <w:color w:val="000000"/>
        </w:rPr>
        <w:t>处仍可产生缩手</w:t>
      </w:r>
      <w:r>
        <w:rPr>
          <w:rFonts w:ascii="宋体" w:hAnsi="宋体"/>
          <w:color w:val="000000"/>
        </w:rPr>
        <w:t>现象，但不能称为正常的反射活动，</w:t>
      </w:r>
      <w:r>
        <w:rPr>
          <w:rFonts w:eastAsia="Times New Roman" w:cs="Times New Roman"/>
          <w:color w:val="000000"/>
        </w:rPr>
        <w:t>C</w:t>
      </w:r>
      <w:r>
        <w:rPr>
          <w:rFonts w:ascii="宋体" w:hAnsi="宋体"/>
          <w:color w:val="000000"/>
        </w:rPr>
        <w:t>正确；</w:t>
      </w:r>
    </w:p>
    <w:p w14:paraId="340AEACF" w14:textId="77777777" w:rsidR="0025168D" w:rsidRDefault="0036419B">
      <w:pPr>
        <w:spacing w:line="360" w:lineRule="auto"/>
        <w:jc w:val="left"/>
        <w:textAlignment w:val="center"/>
        <w:rPr>
          <w:color w:val="000000"/>
        </w:rPr>
      </w:pPr>
      <w:r>
        <w:rPr>
          <w:rFonts w:eastAsia="Times New Roman" w:cs="Times New Roman"/>
          <w:color w:val="000000"/>
        </w:rPr>
        <w:t>D</w:t>
      </w:r>
      <w:r>
        <w:rPr>
          <w:rFonts w:ascii="宋体" w:hAnsi="宋体"/>
          <w:color w:val="000000"/>
        </w:rPr>
        <w:t>、指尖被针刺后缩手反射能快速完成，而刺痛感稍后产生，这是因为完成缩手反射的神经中枢在脊髓，缩手反射属于简单反射，而痛觉形成的神经中枢是在大脑皮层，此过程中脊髓中的神经中枢是否受到脑的调控不能证明，</w:t>
      </w:r>
      <w:r>
        <w:rPr>
          <w:rFonts w:eastAsia="Times New Roman" w:cs="Times New Roman"/>
          <w:color w:val="000000"/>
        </w:rPr>
        <w:t>D</w:t>
      </w:r>
      <w:r>
        <w:rPr>
          <w:rFonts w:ascii="宋体" w:hAnsi="宋体"/>
          <w:color w:val="000000"/>
        </w:rPr>
        <w:t>错误。</w:t>
      </w:r>
    </w:p>
    <w:p w14:paraId="21DEC7FA"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7AAA8990" w14:textId="77777777" w:rsidR="0025168D" w:rsidRDefault="0036419B">
      <w:pPr>
        <w:spacing w:line="360" w:lineRule="auto"/>
        <w:jc w:val="left"/>
        <w:textAlignment w:val="center"/>
        <w:rPr>
          <w:color w:val="000000"/>
        </w:rPr>
      </w:pPr>
      <w:r>
        <w:rPr>
          <w:color w:val="000000"/>
        </w:rPr>
        <w:t xml:space="preserve">10. </w:t>
      </w:r>
      <w:r>
        <w:rPr>
          <w:rFonts w:ascii="宋体" w:hAnsi="宋体"/>
          <w:color w:val="000000"/>
        </w:rPr>
        <w:t>明代徐光启在《农政全书》中提到</w:t>
      </w:r>
      <w:r>
        <w:rPr>
          <w:rFonts w:eastAsia="Times New Roman" w:cs="Times New Roman"/>
          <w:color w:val="000000"/>
        </w:rPr>
        <w:t>“</w:t>
      </w:r>
      <w:r>
        <w:rPr>
          <w:rFonts w:ascii="宋体" w:hAnsi="宋体"/>
          <w:color w:val="000000"/>
        </w:rPr>
        <w:t>故涸泽者，蝗之原本也，欲除蝗，图之此其地矣</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种棉二年，翻稻一年，草根溃烂，土气肥厚，虫螟不生</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种黄栗之法：治地成畦，约一尺二寸成行分种，空地之中，仍要种豆</w:t>
      </w:r>
      <w:r>
        <w:rPr>
          <w:rFonts w:eastAsia="Times New Roman" w:cs="Times New Roman"/>
          <w:color w:val="000000"/>
        </w:rPr>
        <w:t>”</w:t>
      </w:r>
      <w:r>
        <w:rPr>
          <w:rFonts w:ascii="宋体" w:hAnsi="宋体"/>
          <w:color w:val="000000"/>
        </w:rPr>
        <w:t>。下列有关叙述错误的是（　　）</w:t>
      </w:r>
    </w:p>
    <w:p w14:paraId="7B6C434C" w14:textId="77777777" w:rsidR="0025168D" w:rsidRDefault="0036419B">
      <w:pPr>
        <w:spacing w:line="360" w:lineRule="auto"/>
        <w:jc w:val="left"/>
        <w:textAlignment w:val="center"/>
        <w:rPr>
          <w:color w:val="000000"/>
        </w:rPr>
      </w:pPr>
      <w:r>
        <w:rPr>
          <w:color w:val="000000"/>
        </w:rPr>
        <w:t xml:space="preserve">A. </w:t>
      </w:r>
      <w:r>
        <w:rPr>
          <w:rFonts w:eastAsia="Times New Roman" w:cs="Times New Roman"/>
          <w:color w:val="000000"/>
        </w:rPr>
        <w:t>“</w:t>
      </w:r>
      <w:r>
        <w:rPr>
          <w:rFonts w:ascii="宋体" w:hAnsi="宋体"/>
          <w:color w:val="000000"/>
        </w:rPr>
        <w:t>欲除蝗应</w:t>
      </w:r>
      <w:r>
        <w:rPr>
          <w:rFonts w:ascii="宋体" w:hAnsi="宋体"/>
          <w:color w:val="000000"/>
        </w:rPr>
        <w:t>图涸泽之地</w:t>
      </w:r>
      <w:r>
        <w:rPr>
          <w:rFonts w:eastAsia="Times New Roman" w:cs="Times New Roman"/>
          <w:color w:val="000000"/>
        </w:rPr>
        <w:t>”</w:t>
      </w:r>
      <w:r>
        <w:rPr>
          <w:rFonts w:ascii="宋体" w:hAnsi="宋体"/>
          <w:color w:val="000000"/>
        </w:rPr>
        <w:t>，是降低蝗虫的环境容纳量，控制其数量</w:t>
      </w:r>
    </w:p>
    <w:p w14:paraId="035EA516" w14:textId="77777777" w:rsidR="0025168D" w:rsidRDefault="0036419B">
      <w:pPr>
        <w:spacing w:line="360" w:lineRule="auto"/>
        <w:jc w:val="left"/>
        <w:textAlignment w:val="center"/>
        <w:rPr>
          <w:color w:val="000000"/>
        </w:rPr>
      </w:pPr>
      <w:r>
        <w:rPr>
          <w:color w:val="000000"/>
        </w:rPr>
        <w:t xml:space="preserve">B. </w:t>
      </w:r>
      <w:r>
        <w:rPr>
          <w:rFonts w:eastAsia="Times New Roman" w:cs="Times New Roman"/>
          <w:color w:val="000000"/>
        </w:rPr>
        <w:t>“</w:t>
      </w:r>
      <w:r>
        <w:rPr>
          <w:rFonts w:ascii="宋体" w:hAnsi="宋体"/>
          <w:color w:val="000000"/>
        </w:rPr>
        <w:t>草根溃烂，土气肥厚</w:t>
      </w:r>
      <w:r>
        <w:rPr>
          <w:rFonts w:eastAsia="Times New Roman" w:cs="Times New Roman"/>
          <w:color w:val="000000"/>
        </w:rPr>
        <w:t>”</w:t>
      </w:r>
      <w:r>
        <w:rPr>
          <w:rFonts w:ascii="宋体" w:hAnsi="宋体"/>
          <w:color w:val="000000"/>
        </w:rPr>
        <w:t>，腐烂的草根为农作物提供了无机盐</w:t>
      </w:r>
    </w:p>
    <w:p w14:paraId="60EFF4D0" w14:textId="77777777" w:rsidR="0025168D" w:rsidRDefault="0036419B">
      <w:pPr>
        <w:spacing w:line="360" w:lineRule="auto"/>
        <w:jc w:val="left"/>
        <w:textAlignment w:val="center"/>
        <w:rPr>
          <w:color w:val="000000"/>
        </w:rPr>
      </w:pPr>
      <w:r>
        <w:rPr>
          <w:color w:val="000000"/>
        </w:rPr>
        <w:t xml:space="preserve">C. </w:t>
      </w:r>
      <w:r>
        <w:rPr>
          <w:rFonts w:eastAsia="Times New Roman" w:cs="Times New Roman"/>
          <w:color w:val="000000"/>
        </w:rPr>
        <w:t>“</w:t>
      </w:r>
      <w:r>
        <w:rPr>
          <w:rFonts w:ascii="宋体" w:hAnsi="宋体"/>
          <w:color w:val="000000"/>
        </w:rPr>
        <w:t>种棉二年，翻稻一年</w:t>
      </w:r>
      <w:r>
        <w:rPr>
          <w:rFonts w:eastAsia="Times New Roman" w:cs="Times New Roman"/>
          <w:color w:val="000000"/>
        </w:rPr>
        <w:t>”</w:t>
      </w:r>
      <w:r>
        <w:rPr>
          <w:rFonts w:ascii="宋体" w:hAnsi="宋体"/>
          <w:color w:val="000000"/>
        </w:rPr>
        <w:t>能减少病虫害的发生，主要是改变了生态环境和食物链，使害虫无法生存</w:t>
      </w:r>
    </w:p>
    <w:p w14:paraId="708FB5C3" w14:textId="77777777" w:rsidR="0025168D" w:rsidRDefault="0036419B">
      <w:pPr>
        <w:spacing w:line="360" w:lineRule="auto"/>
        <w:jc w:val="left"/>
        <w:textAlignment w:val="center"/>
        <w:rPr>
          <w:color w:val="000000"/>
        </w:rPr>
      </w:pPr>
      <w:r>
        <w:rPr>
          <w:color w:val="000000"/>
        </w:rPr>
        <w:lastRenderedPageBreak/>
        <w:t xml:space="preserve">D. </w:t>
      </w:r>
      <w:r>
        <w:rPr>
          <w:rFonts w:eastAsia="Times New Roman" w:cs="Times New Roman"/>
          <w:color w:val="000000"/>
        </w:rPr>
        <w:t>“</w:t>
      </w:r>
      <w:r>
        <w:rPr>
          <w:rFonts w:ascii="宋体" w:hAnsi="宋体"/>
          <w:color w:val="000000"/>
        </w:rPr>
        <w:t>空地之中，仍要种豆</w:t>
      </w:r>
      <w:r>
        <w:rPr>
          <w:rFonts w:eastAsia="Times New Roman" w:cs="Times New Roman"/>
          <w:color w:val="000000"/>
        </w:rPr>
        <w:t>”</w:t>
      </w:r>
      <w:r>
        <w:rPr>
          <w:rFonts w:ascii="宋体" w:hAnsi="宋体"/>
          <w:color w:val="000000"/>
        </w:rPr>
        <w:t>的主要目的是调整能量流动关系，使能量持续高效流向对人类最有益部分</w:t>
      </w:r>
    </w:p>
    <w:p w14:paraId="543CF0C0" w14:textId="77777777" w:rsidR="0025168D" w:rsidRDefault="0036419B">
      <w:pPr>
        <w:spacing w:line="360" w:lineRule="auto"/>
        <w:textAlignment w:val="center"/>
        <w:rPr>
          <w:color w:val="000000"/>
        </w:rPr>
      </w:pPr>
      <w:r>
        <w:rPr>
          <w:color w:val="2E75B6"/>
        </w:rPr>
        <w:t>【答案】</w:t>
      </w:r>
      <w:r>
        <w:rPr>
          <w:color w:val="000000"/>
        </w:rPr>
        <w:t>D</w:t>
      </w:r>
    </w:p>
    <w:p w14:paraId="40ECD9C8" w14:textId="77777777" w:rsidR="0025168D" w:rsidRDefault="0036419B">
      <w:pPr>
        <w:spacing w:line="360" w:lineRule="auto"/>
        <w:textAlignment w:val="center"/>
        <w:rPr>
          <w:color w:val="000000"/>
        </w:rPr>
      </w:pPr>
      <w:r>
        <w:rPr>
          <w:color w:val="2E75B6"/>
        </w:rPr>
        <w:t>【解析】</w:t>
      </w:r>
    </w:p>
    <w:p w14:paraId="596B93F0" w14:textId="77777777" w:rsidR="0025168D" w:rsidRDefault="0036419B">
      <w:pPr>
        <w:spacing w:line="360" w:lineRule="auto"/>
        <w:jc w:val="left"/>
        <w:textAlignment w:val="center"/>
        <w:rPr>
          <w:color w:val="000000"/>
        </w:rPr>
      </w:pPr>
      <w:r>
        <w:rPr>
          <w:color w:val="000000"/>
        </w:rPr>
        <w:t>【分析】</w:t>
      </w:r>
      <w:r>
        <w:rPr>
          <w:color w:val="000000"/>
        </w:rPr>
        <w:t>环境容纳量指在环境条件不受破坏的情况下，一定空间中所能维持的种群最大数量，又称为</w:t>
      </w:r>
      <w:r>
        <w:rPr>
          <w:color w:val="000000"/>
        </w:rPr>
        <w:t>K</w:t>
      </w:r>
      <w:r>
        <w:rPr>
          <w:color w:val="000000"/>
        </w:rPr>
        <w:t>值。气候、食物、捕食、疾病、寄生等外源性因素都会影响环境容纳量。</w:t>
      </w:r>
    </w:p>
    <w:p w14:paraId="0F174691"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、环境容纳量指一定空间中环境所能维持的种群最大数量，又称为</w:t>
      </w:r>
      <w:r>
        <w:rPr>
          <w:color w:val="000000"/>
        </w:rPr>
        <w:t>K</w:t>
      </w:r>
      <w:r>
        <w:rPr>
          <w:color w:val="000000"/>
        </w:rPr>
        <w:t>值。气候、食物、捕食、疾病、寄生等外源性因素都会影响环境容纳量。</w:t>
      </w:r>
      <w:r>
        <w:rPr>
          <w:color w:val="000000"/>
        </w:rPr>
        <w:t>“</w:t>
      </w:r>
      <w:r>
        <w:rPr>
          <w:color w:val="000000"/>
        </w:rPr>
        <w:t>欲除蝗应图涸泽之地</w:t>
      </w:r>
      <w:r>
        <w:rPr>
          <w:color w:val="000000"/>
        </w:rPr>
        <w:t>”</w:t>
      </w:r>
      <w:r>
        <w:rPr>
          <w:color w:val="000000"/>
        </w:rPr>
        <w:t>指如果要除去蝗灾则应该去除涸泽之地，是从根本上除去蝗虫的生存环境，减小其环境容纳量，</w:t>
      </w:r>
      <w:r>
        <w:rPr>
          <w:color w:val="000000"/>
        </w:rPr>
        <w:t>A</w:t>
      </w:r>
      <w:r>
        <w:rPr>
          <w:color w:val="000000"/>
        </w:rPr>
        <w:t>正确；</w:t>
      </w:r>
    </w:p>
    <w:p w14:paraId="0AFADD21" w14:textId="77777777" w:rsidR="0025168D" w:rsidRDefault="0036419B">
      <w:pPr>
        <w:spacing w:line="360" w:lineRule="auto"/>
        <w:jc w:val="left"/>
        <w:textAlignment w:val="center"/>
        <w:rPr>
          <w:color w:val="000000"/>
        </w:rPr>
      </w:pPr>
      <w:r>
        <w:rPr>
          <w:color w:val="000000"/>
        </w:rPr>
        <w:t>B</w:t>
      </w:r>
      <w:r>
        <w:rPr>
          <w:color w:val="000000"/>
        </w:rPr>
        <w:t>、</w:t>
      </w:r>
      <w:r>
        <w:rPr>
          <w:color w:val="000000"/>
        </w:rPr>
        <w:t>“</w:t>
      </w:r>
      <w:r>
        <w:rPr>
          <w:color w:val="000000"/>
        </w:rPr>
        <w:t>草根溃烂，土气肥厚</w:t>
      </w:r>
      <w:r>
        <w:rPr>
          <w:color w:val="000000"/>
        </w:rPr>
        <w:t>”</w:t>
      </w:r>
      <w:r>
        <w:rPr>
          <w:color w:val="000000"/>
        </w:rPr>
        <w:t>，腐烂的草根为农作物提供了二氧化碳和无机盐，</w:t>
      </w:r>
      <w:r>
        <w:rPr>
          <w:color w:val="000000"/>
        </w:rPr>
        <w:t>B</w:t>
      </w:r>
      <w:r>
        <w:rPr>
          <w:color w:val="000000"/>
        </w:rPr>
        <w:t>正确；</w:t>
      </w:r>
    </w:p>
    <w:p w14:paraId="5501F428" w14:textId="77777777" w:rsidR="0025168D" w:rsidRDefault="0036419B">
      <w:pPr>
        <w:spacing w:line="360" w:lineRule="auto"/>
        <w:jc w:val="left"/>
        <w:textAlignment w:val="center"/>
        <w:rPr>
          <w:color w:val="000000"/>
        </w:rPr>
      </w:pPr>
      <w:r>
        <w:rPr>
          <w:color w:val="000000"/>
        </w:rPr>
        <w:t>C</w:t>
      </w:r>
      <w:r>
        <w:rPr>
          <w:color w:val="000000"/>
        </w:rPr>
        <w:t>、棉稻水旱轮作改变了原有的生态环</w:t>
      </w:r>
      <w:r>
        <w:rPr>
          <w:color w:val="000000"/>
        </w:rPr>
        <w:t>境和食物链，使害虫无法生存，从而减少病虫害的发生，</w:t>
      </w:r>
      <w:r>
        <w:rPr>
          <w:color w:val="000000"/>
        </w:rPr>
        <w:t>C</w:t>
      </w:r>
      <w:r>
        <w:rPr>
          <w:color w:val="000000"/>
        </w:rPr>
        <w:t>正确；</w:t>
      </w:r>
    </w:p>
    <w:p w14:paraId="47009313" w14:textId="77777777" w:rsidR="0025168D" w:rsidRDefault="0036419B">
      <w:pPr>
        <w:spacing w:line="360" w:lineRule="auto"/>
        <w:jc w:val="left"/>
        <w:textAlignment w:val="center"/>
        <w:rPr>
          <w:color w:val="000000"/>
        </w:rPr>
      </w:pPr>
      <w:r>
        <w:rPr>
          <w:color w:val="000000"/>
        </w:rPr>
        <w:t>D</w:t>
      </w:r>
      <w:r>
        <w:rPr>
          <w:color w:val="000000"/>
        </w:rPr>
        <w:t>、</w:t>
      </w:r>
      <w:r>
        <w:rPr>
          <w:color w:val="000000"/>
        </w:rPr>
        <w:t>“</w:t>
      </w:r>
      <w:r>
        <w:rPr>
          <w:color w:val="000000"/>
        </w:rPr>
        <w:t>空地之中，仍要种豆</w:t>
      </w:r>
      <w:r>
        <w:rPr>
          <w:color w:val="000000"/>
        </w:rPr>
        <w:t>”</w:t>
      </w:r>
      <w:r>
        <w:rPr>
          <w:color w:val="000000"/>
        </w:rPr>
        <w:t>的主要目的利用与豆科作物互利共生的根瘤将空气中的氮气转变为含氮的养料，提高土壤肥力，</w:t>
      </w:r>
      <w:r>
        <w:rPr>
          <w:color w:val="000000"/>
        </w:rPr>
        <w:t>D</w:t>
      </w:r>
      <w:r>
        <w:rPr>
          <w:color w:val="000000"/>
        </w:rPr>
        <w:t>错误。</w:t>
      </w:r>
    </w:p>
    <w:p w14:paraId="7C1712FF" w14:textId="77777777" w:rsidR="0025168D" w:rsidRDefault="0036419B">
      <w:pPr>
        <w:spacing w:line="360" w:lineRule="auto"/>
        <w:jc w:val="left"/>
        <w:textAlignment w:val="center"/>
        <w:rPr>
          <w:color w:val="000000"/>
        </w:rPr>
      </w:pPr>
      <w:r>
        <w:rPr>
          <w:color w:val="000000"/>
        </w:rPr>
        <w:t>故选</w:t>
      </w:r>
      <w:r>
        <w:rPr>
          <w:color w:val="000000"/>
        </w:rPr>
        <w:t>D</w:t>
      </w:r>
      <w:r>
        <w:rPr>
          <w:color w:val="000000"/>
        </w:rPr>
        <w:t>。</w:t>
      </w:r>
    </w:p>
    <w:p w14:paraId="1C40AB56" w14:textId="77777777" w:rsidR="0025168D" w:rsidRDefault="0036419B">
      <w:pPr>
        <w:spacing w:line="360" w:lineRule="auto"/>
        <w:jc w:val="left"/>
        <w:textAlignment w:val="center"/>
        <w:rPr>
          <w:color w:val="000000"/>
        </w:rPr>
      </w:pPr>
      <w:r>
        <w:rPr>
          <w:color w:val="000000"/>
        </w:rPr>
        <w:t xml:space="preserve">11. </w:t>
      </w:r>
      <w:r>
        <w:rPr>
          <w:rFonts w:ascii="宋体" w:hAnsi="宋体"/>
          <w:color w:val="000000"/>
        </w:rPr>
        <w:t>科学家研发了多种</w:t>
      </w:r>
      <w:r>
        <w:rPr>
          <w:rFonts w:eastAsia="Times New Roman" w:cs="Times New Roman"/>
          <w:color w:val="000000"/>
        </w:rPr>
        <w:t>RNA</w:t>
      </w:r>
      <w:r>
        <w:rPr>
          <w:rFonts w:ascii="宋体" w:hAnsi="宋体"/>
          <w:color w:val="000000"/>
        </w:rPr>
        <w:t>药物用于疾病治疗和预防，下图中</w:t>
      </w:r>
      <w:r>
        <w:rPr>
          <w:rFonts w:ascii="宋体" w:hAnsi="宋体"/>
          <w:color w:val="000000"/>
        </w:rPr>
        <w:t>①</w:t>
      </w:r>
      <w:r>
        <w:rPr>
          <w:rFonts w:eastAsia="Times New Roman" w:cs="Times New Roman"/>
          <w:color w:val="000000"/>
        </w:rPr>
        <w:t>~</w:t>
      </w:r>
      <w:r>
        <w:rPr>
          <w:rFonts w:ascii="宋体" w:hAnsi="宋体"/>
          <w:color w:val="000000"/>
        </w:rPr>
        <w:t>④</w:t>
      </w:r>
      <w:r>
        <w:rPr>
          <w:rFonts w:ascii="宋体" w:hAnsi="宋体"/>
          <w:color w:val="000000"/>
        </w:rPr>
        <w:t>表示</w:t>
      </w:r>
      <w:r>
        <w:rPr>
          <w:rFonts w:eastAsia="Times New Roman" w:cs="Times New Roman"/>
          <w:color w:val="000000"/>
        </w:rPr>
        <w:t>4</w:t>
      </w:r>
      <w:r>
        <w:rPr>
          <w:rFonts w:ascii="宋体" w:hAnsi="宋体"/>
          <w:color w:val="000000"/>
        </w:rPr>
        <w:t>种</w:t>
      </w:r>
      <w:r>
        <w:rPr>
          <w:rFonts w:eastAsia="Times New Roman" w:cs="Times New Roman"/>
          <w:color w:val="000000"/>
        </w:rPr>
        <w:t>RNA</w:t>
      </w:r>
      <w:r>
        <w:rPr>
          <w:rFonts w:ascii="宋体" w:hAnsi="宋体"/>
          <w:color w:val="000000"/>
        </w:rPr>
        <w:t>药物的作用机制。下列有关叙述错误的是（　　）</w:t>
      </w:r>
    </w:p>
    <w:p w14:paraId="77F9CEE4" w14:textId="77777777" w:rsidR="0025168D" w:rsidRDefault="0036419B">
      <w:pPr>
        <w:spacing w:line="360" w:lineRule="auto"/>
        <w:jc w:val="left"/>
        <w:textAlignment w:val="center"/>
        <w:rPr>
          <w:color w:val="000000"/>
        </w:rPr>
      </w:pPr>
      <w:r>
        <w:rPr>
          <w:noProof/>
          <w:color w:val="000000"/>
        </w:rPr>
        <w:drawing>
          <wp:inline distT="0" distB="0" distL="0" distR="0" wp14:anchorId="2AF94308" wp14:editId="378D4E3E">
            <wp:extent cx="4429125" cy="32099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6"/>
                    <a:stretch>
                      <a:fillRect/>
                    </a:stretch>
                  </pic:blipFill>
                  <pic:spPr>
                    <a:xfrm>
                      <a:off x="0" y="0"/>
                      <a:ext cx="4429125" cy="3209925"/>
                    </a:xfrm>
                    <a:prstGeom prst="rect">
                      <a:avLst/>
                    </a:prstGeom>
                  </pic:spPr>
                </pic:pic>
              </a:graphicData>
            </a:graphic>
          </wp:inline>
        </w:drawing>
      </w:r>
      <w:r>
        <w:rPr>
          <w:color w:val="000000"/>
        </w:rPr>
        <w:t xml:space="preserve">  </w:t>
      </w:r>
    </w:p>
    <w:p w14:paraId="4582FA10"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前体</w:t>
      </w:r>
      <w:r>
        <w:rPr>
          <w:rFonts w:eastAsia="Times New Roman" w:cs="Times New Roman"/>
          <w:color w:val="000000"/>
        </w:rPr>
        <w:t>mRNA</w:t>
      </w:r>
      <w:r>
        <w:rPr>
          <w:rFonts w:ascii="宋体" w:hAnsi="宋体"/>
          <w:color w:val="000000"/>
        </w:rPr>
        <w:t>需加工为成熟的</w:t>
      </w:r>
      <w:r>
        <w:rPr>
          <w:rFonts w:eastAsia="Times New Roman" w:cs="Times New Roman"/>
          <w:color w:val="000000"/>
        </w:rPr>
        <w:t>mRNA</w:t>
      </w:r>
      <w:r>
        <w:rPr>
          <w:rFonts w:ascii="宋体" w:hAnsi="宋体"/>
          <w:color w:val="000000"/>
        </w:rPr>
        <w:t>才能转运到细胞质中发挥作用</w:t>
      </w:r>
    </w:p>
    <w:p w14:paraId="4CC00DC1"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药物</w:t>
      </w:r>
      <w:r>
        <w:rPr>
          <w:rFonts w:ascii="宋体" w:hAnsi="宋体"/>
          <w:color w:val="000000"/>
        </w:rPr>
        <w:t>③</w:t>
      </w:r>
      <w:r>
        <w:rPr>
          <w:rFonts w:ascii="宋体" w:hAnsi="宋体"/>
          <w:color w:val="000000"/>
        </w:rPr>
        <w:t>和药物</w:t>
      </w:r>
      <w:r>
        <w:rPr>
          <w:rFonts w:ascii="宋体" w:hAnsi="宋体"/>
          <w:color w:val="000000"/>
        </w:rPr>
        <w:t>④</w:t>
      </w:r>
      <w:r>
        <w:rPr>
          <w:rFonts w:ascii="宋体" w:hAnsi="宋体"/>
          <w:color w:val="000000"/>
        </w:rPr>
        <w:t>均需包裹在脂质体中以防止</w:t>
      </w:r>
      <w:r>
        <w:rPr>
          <w:rFonts w:eastAsia="Times New Roman" w:cs="Times New Roman"/>
          <w:color w:val="000000"/>
        </w:rPr>
        <w:t>mRNA</w:t>
      </w:r>
      <w:r>
        <w:rPr>
          <w:rFonts w:ascii="宋体" w:hAnsi="宋体"/>
          <w:color w:val="000000"/>
        </w:rPr>
        <w:t>被核酸酶分解</w:t>
      </w:r>
    </w:p>
    <w:p w14:paraId="7EDC8C10"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图示说明生物体性状改变可以通过基因修饰、</w:t>
      </w:r>
      <w:r>
        <w:rPr>
          <w:rFonts w:eastAsia="Times New Roman" w:cs="Times New Roman"/>
          <w:color w:val="000000"/>
        </w:rPr>
        <w:t>RNA</w:t>
      </w:r>
      <w:r>
        <w:rPr>
          <w:rFonts w:ascii="宋体" w:hAnsi="宋体"/>
          <w:color w:val="000000"/>
        </w:rPr>
        <w:t>加</w:t>
      </w:r>
      <w:r>
        <w:rPr>
          <w:rFonts w:ascii="宋体" w:hAnsi="宋体"/>
          <w:color w:val="000000"/>
        </w:rPr>
        <w:t>工或翻译水平调控实现</w:t>
      </w:r>
    </w:p>
    <w:p w14:paraId="6DF631AE"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与</w:t>
      </w:r>
      <w:r>
        <w:rPr>
          <w:rFonts w:eastAsia="Times New Roman" w:cs="Times New Roman"/>
          <w:color w:val="000000"/>
        </w:rPr>
        <w:t>DNA</w:t>
      </w:r>
      <w:r>
        <w:rPr>
          <w:rFonts w:ascii="宋体" w:hAnsi="宋体"/>
          <w:color w:val="000000"/>
        </w:rPr>
        <w:t>疫苗相比，通常</w:t>
      </w:r>
      <w:r>
        <w:rPr>
          <w:rFonts w:eastAsia="Times New Roman" w:cs="Times New Roman"/>
          <w:color w:val="000000"/>
        </w:rPr>
        <w:t>mRNA</w:t>
      </w:r>
      <w:r>
        <w:rPr>
          <w:rFonts w:ascii="宋体" w:hAnsi="宋体"/>
          <w:color w:val="000000"/>
        </w:rPr>
        <w:t>疫苗发挥作用更快且安全性较高</w:t>
      </w:r>
    </w:p>
    <w:p w14:paraId="18DCC165" w14:textId="77777777" w:rsidR="0025168D" w:rsidRDefault="0036419B">
      <w:pPr>
        <w:spacing w:line="360" w:lineRule="auto"/>
        <w:textAlignment w:val="center"/>
        <w:rPr>
          <w:color w:val="000000"/>
        </w:rPr>
      </w:pPr>
      <w:r>
        <w:rPr>
          <w:color w:val="2E75B6"/>
        </w:rPr>
        <w:lastRenderedPageBreak/>
        <w:t>【答案】</w:t>
      </w:r>
      <w:r>
        <w:rPr>
          <w:color w:val="000000"/>
        </w:rPr>
        <w:t>C</w:t>
      </w:r>
    </w:p>
    <w:p w14:paraId="67F409CB" w14:textId="77777777" w:rsidR="0025168D" w:rsidRDefault="0036419B">
      <w:pPr>
        <w:spacing w:line="360" w:lineRule="auto"/>
        <w:textAlignment w:val="center"/>
        <w:rPr>
          <w:color w:val="000000"/>
        </w:rPr>
      </w:pPr>
      <w:r>
        <w:rPr>
          <w:color w:val="2E75B6"/>
        </w:rPr>
        <w:t>【解析】</w:t>
      </w:r>
    </w:p>
    <w:p w14:paraId="1828A33D" w14:textId="77777777" w:rsidR="0025168D" w:rsidRDefault="0036419B">
      <w:pPr>
        <w:spacing w:line="360" w:lineRule="auto"/>
        <w:jc w:val="left"/>
        <w:textAlignment w:val="center"/>
        <w:rPr>
          <w:color w:val="000000"/>
        </w:rPr>
      </w:pPr>
      <w:r>
        <w:rPr>
          <w:color w:val="000000"/>
        </w:rPr>
        <w:t>【分析】基因表达包括转录和翻译两个过程，其中转录是以</w:t>
      </w:r>
      <w:r>
        <w:rPr>
          <w:color w:val="000000"/>
        </w:rPr>
        <w:t>DNA</w:t>
      </w:r>
      <w:r>
        <w:rPr>
          <w:color w:val="000000"/>
        </w:rPr>
        <w:t>的一条链为模板合成</w:t>
      </w:r>
      <w:r>
        <w:rPr>
          <w:color w:val="000000"/>
        </w:rPr>
        <w:t>RNA</w:t>
      </w:r>
      <w:r>
        <w:rPr>
          <w:color w:val="000000"/>
        </w:rPr>
        <w:t>的过程，该过程主要在细胞核中进行，需要解旋酶和</w:t>
      </w:r>
      <w:r>
        <w:rPr>
          <w:color w:val="000000"/>
        </w:rPr>
        <w:t>RNA</w:t>
      </w:r>
      <w:r>
        <w:rPr>
          <w:color w:val="000000"/>
        </w:rPr>
        <w:t>聚合酶参与；翻译是以</w:t>
      </w:r>
      <w:r>
        <w:rPr>
          <w:color w:val="000000"/>
        </w:rPr>
        <w:t>mRNA</w:t>
      </w:r>
      <w:r>
        <w:rPr>
          <w:color w:val="000000"/>
        </w:rPr>
        <w:t>为模板合成蛋白质的过程，该过程发生在核糖体上，需要以氨基酸为原料，还需要酶、能量和</w:t>
      </w:r>
      <w:r>
        <w:rPr>
          <w:color w:val="000000"/>
        </w:rPr>
        <w:t>tRNA</w:t>
      </w:r>
      <w:r>
        <w:rPr>
          <w:color w:val="000000"/>
        </w:rPr>
        <w:t>。</w:t>
      </w:r>
    </w:p>
    <w:p w14:paraId="6A0B239D"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、前体</w:t>
      </w:r>
      <w:r>
        <w:rPr>
          <w:color w:val="000000"/>
        </w:rPr>
        <w:t>mRNA</w:t>
      </w:r>
      <w:r>
        <w:rPr>
          <w:color w:val="000000"/>
        </w:rPr>
        <w:t>需在细胞核中加工为成熟的</w:t>
      </w:r>
      <w:r>
        <w:rPr>
          <w:color w:val="000000"/>
        </w:rPr>
        <w:t>mRNA</w:t>
      </w:r>
      <w:r>
        <w:rPr>
          <w:color w:val="000000"/>
        </w:rPr>
        <w:t>才能转运到细胞质中，成熟的</w:t>
      </w:r>
      <w:r>
        <w:rPr>
          <w:color w:val="000000"/>
        </w:rPr>
        <w:t>mRNA</w:t>
      </w:r>
      <w:r>
        <w:rPr>
          <w:color w:val="000000"/>
        </w:rPr>
        <w:t>作为翻译的模板合成蛋白质，</w:t>
      </w:r>
      <w:r>
        <w:rPr>
          <w:color w:val="000000"/>
        </w:rPr>
        <w:t>A</w:t>
      </w:r>
      <w:r>
        <w:rPr>
          <w:color w:val="000000"/>
        </w:rPr>
        <w:t>正确；</w:t>
      </w:r>
    </w:p>
    <w:p w14:paraId="486230AD" w14:textId="77777777" w:rsidR="0025168D" w:rsidRDefault="0036419B">
      <w:pPr>
        <w:spacing w:line="360" w:lineRule="auto"/>
        <w:jc w:val="left"/>
        <w:textAlignment w:val="center"/>
        <w:rPr>
          <w:color w:val="000000"/>
        </w:rPr>
      </w:pPr>
      <w:r>
        <w:rPr>
          <w:color w:val="000000"/>
        </w:rPr>
        <w:t>B</w:t>
      </w:r>
      <w:r>
        <w:rPr>
          <w:color w:val="000000"/>
        </w:rPr>
        <w:t>、药物</w:t>
      </w:r>
      <w:r>
        <w:rPr>
          <w:color w:val="000000"/>
        </w:rPr>
        <w:t>③</w:t>
      </w:r>
      <w:r>
        <w:rPr>
          <w:color w:val="000000"/>
        </w:rPr>
        <w:t>和药物</w:t>
      </w:r>
      <w:r>
        <w:rPr>
          <w:color w:val="000000"/>
        </w:rPr>
        <w:t>④</w:t>
      </w:r>
      <w:r>
        <w:rPr>
          <w:color w:val="000000"/>
        </w:rPr>
        <w:t>均</w:t>
      </w:r>
      <w:r>
        <w:rPr>
          <w:color w:val="000000"/>
        </w:rPr>
        <w:t>需包裹在脂质体中一方面利于进入细胞，另一方面可防止</w:t>
      </w:r>
      <w:r>
        <w:rPr>
          <w:color w:val="000000"/>
        </w:rPr>
        <w:t>mRNA</w:t>
      </w:r>
      <w:r>
        <w:rPr>
          <w:color w:val="000000"/>
        </w:rPr>
        <w:t>被核酸酶分解，</w:t>
      </w:r>
      <w:r>
        <w:rPr>
          <w:color w:val="000000"/>
        </w:rPr>
        <w:t>B</w:t>
      </w:r>
      <w:r>
        <w:rPr>
          <w:color w:val="000000"/>
        </w:rPr>
        <w:t>正确；</w:t>
      </w:r>
    </w:p>
    <w:p w14:paraId="79F2333D" w14:textId="77777777" w:rsidR="0025168D" w:rsidRDefault="0036419B">
      <w:pPr>
        <w:spacing w:line="360" w:lineRule="auto"/>
        <w:jc w:val="left"/>
        <w:textAlignment w:val="center"/>
        <w:rPr>
          <w:color w:val="000000"/>
        </w:rPr>
      </w:pPr>
      <w:r>
        <w:rPr>
          <w:color w:val="000000"/>
        </w:rPr>
        <w:t>C</w:t>
      </w:r>
      <w:r>
        <w:rPr>
          <w:color w:val="000000"/>
        </w:rPr>
        <w:t>、图示说明生物体性状改变可以通过</w:t>
      </w:r>
      <w:r>
        <w:rPr>
          <w:color w:val="000000"/>
        </w:rPr>
        <w:t>RNA</w:t>
      </w:r>
      <w:r>
        <w:rPr>
          <w:color w:val="000000"/>
        </w:rPr>
        <w:t>加工或翻译水平调控实现，未能体现基因修饰，</w:t>
      </w:r>
      <w:r>
        <w:rPr>
          <w:color w:val="000000"/>
        </w:rPr>
        <w:t>C</w:t>
      </w:r>
      <w:r>
        <w:rPr>
          <w:color w:val="000000"/>
        </w:rPr>
        <w:t>错误；</w:t>
      </w:r>
    </w:p>
    <w:p w14:paraId="5BA4958F" w14:textId="77777777" w:rsidR="0025168D" w:rsidRDefault="0036419B">
      <w:pPr>
        <w:spacing w:line="360" w:lineRule="auto"/>
        <w:jc w:val="left"/>
        <w:textAlignment w:val="center"/>
        <w:rPr>
          <w:color w:val="000000"/>
        </w:rPr>
      </w:pPr>
      <w:r>
        <w:rPr>
          <w:color w:val="000000"/>
        </w:rPr>
        <w:t>D</w:t>
      </w:r>
      <w:r>
        <w:rPr>
          <w:color w:val="000000"/>
        </w:rPr>
        <w:t>、与</w:t>
      </w:r>
      <w:r>
        <w:rPr>
          <w:color w:val="000000"/>
        </w:rPr>
        <w:t>DNA</w:t>
      </w:r>
      <w:r>
        <w:rPr>
          <w:color w:val="000000"/>
        </w:rPr>
        <w:t>疫苗相比，通常</w:t>
      </w:r>
      <w:r>
        <w:rPr>
          <w:color w:val="000000"/>
        </w:rPr>
        <w:t>mRNA</w:t>
      </w:r>
      <w:r>
        <w:rPr>
          <w:color w:val="000000"/>
        </w:rPr>
        <w:t>疫苗直接合成蛋白质，发挥作用更快，且</w:t>
      </w:r>
      <w:r>
        <w:rPr>
          <w:color w:val="000000"/>
        </w:rPr>
        <w:t>RNA</w:t>
      </w:r>
      <w:r>
        <w:rPr>
          <w:color w:val="000000"/>
        </w:rPr>
        <w:t>疫苗不会整合到染色体上，安全性较高，</w:t>
      </w:r>
      <w:r>
        <w:rPr>
          <w:color w:val="000000"/>
        </w:rPr>
        <w:t>D</w:t>
      </w:r>
      <w:r>
        <w:rPr>
          <w:color w:val="000000"/>
        </w:rPr>
        <w:t>正确。</w:t>
      </w:r>
    </w:p>
    <w:p w14:paraId="540A6617"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2DFB63B6" w14:textId="77777777" w:rsidR="0025168D" w:rsidRDefault="0036419B">
      <w:pPr>
        <w:spacing w:line="360" w:lineRule="auto"/>
        <w:jc w:val="left"/>
        <w:textAlignment w:val="center"/>
        <w:rPr>
          <w:color w:val="000000"/>
        </w:rPr>
      </w:pPr>
      <w:r>
        <w:rPr>
          <w:color w:val="000000"/>
        </w:rPr>
        <w:t xml:space="preserve">12. </w:t>
      </w:r>
      <w:r>
        <w:rPr>
          <w:rFonts w:ascii="宋体" w:hAnsi="宋体"/>
          <w:color w:val="000000"/>
        </w:rPr>
        <w:t>微生物稀释涂布平板和培养的具体操作如图所示。下列操作正确的是（</w:t>
      </w:r>
      <w:r>
        <w:rPr>
          <w:rFonts w:eastAsia="Times New Roman" w:cs="Times New Roman"/>
          <w:color w:val="000000"/>
        </w:rPr>
        <w:t xml:space="preserve">    </w:t>
      </w:r>
      <w:r>
        <w:rPr>
          <w:rFonts w:ascii="宋体" w:hAnsi="宋体"/>
          <w:color w:val="000000"/>
        </w:rPr>
        <w:t>）</w:t>
      </w:r>
    </w:p>
    <w:p w14:paraId="202D116A" w14:textId="77777777" w:rsidR="0025168D" w:rsidRDefault="0036419B">
      <w:pPr>
        <w:spacing w:line="360" w:lineRule="auto"/>
        <w:jc w:val="left"/>
        <w:textAlignment w:val="center"/>
        <w:rPr>
          <w:color w:val="000000"/>
        </w:rPr>
      </w:pPr>
      <w:r>
        <w:rPr>
          <w:noProof/>
          <w:color w:val="000000"/>
        </w:rPr>
        <w:drawing>
          <wp:inline distT="0" distB="0" distL="0" distR="0" wp14:anchorId="42FF6D2D" wp14:editId="5C0C2A38">
            <wp:extent cx="5238750" cy="212913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5238750" cy="2129135"/>
                    </a:xfrm>
                    <a:prstGeom prst="rect">
                      <a:avLst/>
                    </a:prstGeom>
                  </pic:spPr>
                </pic:pic>
              </a:graphicData>
            </a:graphic>
          </wp:inline>
        </w:drawing>
      </w:r>
    </w:p>
    <w:p w14:paraId="7C01D03E" w14:textId="77777777" w:rsidR="0025168D" w:rsidRDefault="0036419B">
      <w:pPr>
        <w:tabs>
          <w:tab w:val="left" w:pos="4873"/>
        </w:tabs>
        <w:spacing w:line="360" w:lineRule="auto"/>
        <w:jc w:val="left"/>
        <w:textAlignment w:val="center"/>
        <w:rPr>
          <w:color w:val="000000"/>
        </w:rPr>
      </w:pPr>
      <w:r>
        <w:rPr>
          <w:color w:val="000000"/>
        </w:rPr>
        <w:t xml:space="preserve">A. </w:t>
      </w:r>
      <w:r>
        <w:rPr>
          <w:rFonts w:ascii="宋体" w:hAnsi="宋体"/>
          <w:color w:val="000000"/>
        </w:rPr>
        <w:t>①②⑤⑦</w:t>
      </w:r>
      <w:r>
        <w:rPr>
          <w:color w:val="000000"/>
        </w:rPr>
        <w:tab/>
        <w:t xml:space="preserve">B. </w:t>
      </w:r>
      <w:r>
        <w:rPr>
          <w:rFonts w:ascii="宋体" w:hAnsi="宋体"/>
          <w:color w:val="000000"/>
        </w:rPr>
        <w:t>①③④⑦</w:t>
      </w:r>
    </w:p>
    <w:p w14:paraId="6C9ED853" w14:textId="77777777" w:rsidR="0025168D" w:rsidRDefault="0036419B">
      <w:pPr>
        <w:tabs>
          <w:tab w:val="left" w:pos="4873"/>
        </w:tabs>
        <w:spacing w:line="360" w:lineRule="auto"/>
        <w:jc w:val="left"/>
        <w:textAlignment w:val="center"/>
        <w:rPr>
          <w:color w:val="000000"/>
        </w:rPr>
      </w:pPr>
      <w:r>
        <w:rPr>
          <w:color w:val="000000"/>
        </w:rPr>
        <w:t xml:space="preserve">C. </w:t>
      </w:r>
      <w:r>
        <w:rPr>
          <w:rFonts w:ascii="宋体" w:hAnsi="宋体"/>
          <w:color w:val="000000"/>
        </w:rPr>
        <w:t>①③⑥⑦</w:t>
      </w:r>
      <w:r>
        <w:rPr>
          <w:color w:val="000000"/>
        </w:rPr>
        <w:tab/>
        <w:t xml:space="preserve">D. </w:t>
      </w:r>
      <w:r>
        <w:rPr>
          <w:rFonts w:ascii="宋体" w:hAnsi="宋体"/>
          <w:color w:val="000000"/>
        </w:rPr>
        <w:t>①②③④⑤⑥⑦</w:t>
      </w:r>
    </w:p>
    <w:p w14:paraId="24DDE775" w14:textId="77777777" w:rsidR="0025168D" w:rsidRDefault="0036419B">
      <w:pPr>
        <w:spacing w:line="360" w:lineRule="auto"/>
        <w:textAlignment w:val="center"/>
        <w:rPr>
          <w:color w:val="000000"/>
        </w:rPr>
      </w:pPr>
      <w:r>
        <w:rPr>
          <w:color w:val="2E75B6"/>
        </w:rPr>
        <w:t>【答案】</w:t>
      </w:r>
      <w:r>
        <w:rPr>
          <w:color w:val="000000"/>
        </w:rPr>
        <w:t>B</w:t>
      </w:r>
    </w:p>
    <w:p w14:paraId="70053E5B" w14:textId="77777777" w:rsidR="0025168D" w:rsidRDefault="0036419B">
      <w:pPr>
        <w:spacing w:line="360" w:lineRule="auto"/>
        <w:textAlignment w:val="center"/>
        <w:rPr>
          <w:color w:val="000000"/>
        </w:rPr>
      </w:pPr>
      <w:r>
        <w:rPr>
          <w:color w:val="2E75B6"/>
        </w:rPr>
        <w:t>【解析】</w:t>
      </w:r>
    </w:p>
    <w:p w14:paraId="14361482" w14:textId="77777777" w:rsidR="0025168D" w:rsidRDefault="0036419B">
      <w:pPr>
        <w:spacing w:line="360" w:lineRule="auto"/>
        <w:jc w:val="left"/>
        <w:textAlignment w:val="center"/>
        <w:rPr>
          <w:color w:val="000000"/>
        </w:rPr>
      </w:pPr>
      <w:r>
        <w:rPr>
          <w:color w:val="000000"/>
        </w:rPr>
        <w:t>【分析】</w:t>
      </w:r>
      <w:r>
        <w:rPr>
          <w:color w:val="000000"/>
        </w:rPr>
        <w:t>微生物接种到固体培养基常用的方法有稀释涂布平板法和平板划线法，其中稀释涂布平板法接种可以形成单菌落，所以常用来进行微生物的计数。</w:t>
      </w:r>
    </w:p>
    <w:p w14:paraId="79BD84FB" w14:textId="77777777" w:rsidR="0025168D" w:rsidRDefault="0036419B">
      <w:pPr>
        <w:spacing w:line="360" w:lineRule="auto"/>
        <w:jc w:val="left"/>
        <w:textAlignment w:val="center"/>
        <w:rPr>
          <w:color w:val="000000"/>
        </w:rPr>
      </w:pPr>
      <w:r>
        <w:rPr>
          <w:color w:val="000000"/>
        </w:rPr>
        <w:t>【详解】稀释涂布平板法分离纯化土壤中微生物的正确操作步骤是：倒平板</w:t>
      </w:r>
      <w:r>
        <w:rPr>
          <w:color w:val="000000"/>
        </w:rPr>
        <w:t>→</w:t>
      </w:r>
      <w:r>
        <w:rPr>
          <w:color w:val="000000"/>
        </w:rPr>
        <w:t>制备梯度稀释液</w:t>
      </w:r>
      <w:r>
        <w:rPr>
          <w:color w:val="000000"/>
        </w:rPr>
        <w:t>→</w:t>
      </w:r>
      <w:r>
        <w:rPr>
          <w:color w:val="000000"/>
        </w:rPr>
        <w:t>涂布</w:t>
      </w:r>
      <w:r>
        <w:rPr>
          <w:color w:val="000000"/>
        </w:rPr>
        <w:t>(</w:t>
      </w:r>
      <w:r>
        <w:rPr>
          <w:color w:val="000000"/>
        </w:rPr>
        <w:t>或划线法</w:t>
      </w:r>
      <w:r>
        <w:rPr>
          <w:color w:val="000000"/>
        </w:rPr>
        <w:t>)→</w:t>
      </w:r>
      <w:r>
        <w:rPr>
          <w:color w:val="000000"/>
        </w:rPr>
        <w:t>培养</w:t>
      </w:r>
      <w:r>
        <w:rPr>
          <w:color w:val="000000"/>
        </w:rPr>
        <w:t>→</w:t>
      </w:r>
      <w:r>
        <w:rPr>
          <w:color w:val="000000"/>
        </w:rPr>
        <w:t>挑单菌落</w:t>
      </w:r>
      <w:r>
        <w:rPr>
          <w:color w:val="000000"/>
        </w:rPr>
        <w:t>→</w:t>
      </w:r>
      <w:r>
        <w:rPr>
          <w:color w:val="000000"/>
        </w:rPr>
        <w:t>保存。题图中：</w:t>
      </w:r>
      <w:r>
        <w:rPr>
          <w:rFonts w:eastAsia="Times New Roman" w:cs="Times New Roman"/>
          <w:color w:val="000000"/>
        </w:rPr>
        <w:t>②</w:t>
      </w:r>
      <w:r>
        <w:rPr>
          <w:rFonts w:ascii="宋体" w:hAnsi="宋体"/>
          <w:color w:val="000000"/>
        </w:rPr>
        <w:t>先将</w:t>
      </w:r>
      <w:r>
        <w:rPr>
          <w:rFonts w:eastAsia="Times New Roman" w:cs="Times New Roman"/>
          <w:color w:val="000000"/>
        </w:rPr>
        <w:t>10g</w:t>
      </w:r>
      <w:r>
        <w:rPr>
          <w:rFonts w:ascii="宋体" w:hAnsi="宋体"/>
          <w:color w:val="000000"/>
        </w:rPr>
        <w:t>土壤倒入</w:t>
      </w:r>
      <w:r>
        <w:rPr>
          <w:rFonts w:eastAsia="Times New Roman" w:cs="Times New Roman"/>
          <w:color w:val="000000"/>
        </w:rPr>
        <w:t>90mL</w:t>
      </w:r>
      <w:r>
        <w:rPr>
          <w:rFonts w:ascii="宋体" w:hAnsi="宋体"/>
          <w:color w:val="000000"/>
        </w:rPr>
        <w:t>无菌水，再进行梯度稀释，不需要对土壤灭菌，</w:t>
      </w:r>
      <w:r>
        <w:rPr>
          <w:rFonts w:eastAsia="Times New Roman" w:cs="Times New Roman"/>
          <w:color w:val="000000"/>
        </w:rPr>
        <w:t>②</w:t>
      </w:r>
      <w:r>
        <w:rPr>
          <w:rFonts w:ascii="宋体" w:hAnsi="宋体"/>
          <w:color w:val="000000"/>
        </w:rPr>
        <w:t>错误；</w:t>
      </w:r>
      <w:r>
        <w:rPr>
          <w:rFonts w:eastAsia="Times New Roman" w:cs="Times New Roman"/>
          <w:color w:val="000000"/>
        </w:rPr>
        <w:t>⑤</w:t>
      </w:r>
      <w:r>
        <w:rPr>
          <w:rFonts w:ascii="宋体" w:hAnsi="宋体"/>
          <w:color w:val="000000"/>
        </w:rPr>
        <w:t>涂布器通过蘸取酒精并引燃灭菌后，待其冷却后再涂布菌液，防止杀死菌种，</w:t>
      </w:r>
      <w:r>
        <w:rPr>
          <w:rFonts w:eastAsia="Times New Roman" w:cs="Times New Roman"/>
          <w:color w:val="000000"/>
        </w:rPr>
        <w:t>⑤</w:t>
      </w:r>
      <w:r>
        <w:rPr>
          <w:rFonts w:ascii="宋体" w:hAnsi="宋体"/>
          <w:color w:val="000000"/>
        </w:rPr>
        <w:t>错</w:t>
      </w:r>
      <w:r>
        <w:rPr>
          <w:rFonts w:ascii="宋体" w:hAnsi="宋体"/>
          <w:color w:val="000000"/>
        </w:rPr>
        <w:lastRenderedPageBreak/>
        <w:t>误；</w:t>
      </w:r>
      <w:r>
        <w:rPr>
          <w:rFonts w:eastAsia="Times New Roman" w:cs="Times New Roman"/>
          <w:color w:val="000000"/>
        </w:rPr>
        <w:t>⑥</w:t>
      </w:r>
      <w:r>
        <w:rPr>
          <w:rFonts w:ascii="宋体" w:hAnsi="宋体"/>
          <w:color w:val="000000"/>
        </w:rPr>
        <w:t>涂布时可转动培养皿，使涂布均匀，</w:t>
      </w:r>
      <w:r>
        <w:rPr>
          <w:rFonts w:eastAsia="Times New Roman" w:cs="Times New Roman"/>
          <w:color w:val="000000"/>
        </w:rPr>
        <w:t>⑥</w:t>
      </w:r>
      <w:r>
        <w:rPr>
          <w:rFonts w:ascii="宋体" w:hAnsi="宋体"/>
          <w:color w:val="000000"/>
        </w:rPr>
        <w:t>错误，</w:t>
      </w:r>
      <w:r>
        <w:rPr>
          <w:rFonts w:eastAsia="Times New Roman" w:cs="Times New Roman"/>
          <w:color w:val="000000"/>
        </w:rPr>
        <w:t>B</w:t>
      </w:r>
      <w:r>
        <w:rPr>
          <w:rFonts w:ascii="宋体" w:hAnsi="宋体"/>
          <w:color w:val="000000"/>
        </w:rPr>
        <w:t>正确，</w:t>
      </w:r>
      <w:r>
        <w:rPr>
          <w:rFonts w:eastAsia="Times New Roman" w:cs="Times New Roman"/>
          <w:color w:val="000000"/>
        </w:rPr>
        <w:t>ACD</w:t>
      </w:r>
      <w:r>
        <w:rPr>
          <w:rFonts w:ascii="宋体" w:hAnsi="宋体"/>
          <w:color w:val="000000"/>
        </w:rPr>
        <w:t>错误。</w:t>
      </w:r>
    </w:p>
    <w:p w14:paraId="76A39581" w14:textId="77777777" w:rsidR="0025168D" w:rsidRDefault="0036419B">
      <w:pPr>
        <w:spacing w:line="360" w:lineRule="auto"/>
        <w:jc w:val="left"/>
        <w:textAlignment w:val="center"/>
        <w:rPr>
          <w:color w:val="000000"/>
        </w:rPr>
      </w:pPr>
      <w:r>
        <w:rPr>
          <w:color w:val="000000"/>
        </w:rPr>
        <w:t>故选</w:t>
      </w:r>
      <w:r>
        <w:rPr>
          <w:color w:val="000000"/>
        </w:rPr>
        <w:t>B</w:t>
      </w:r>
      <w:r>
        <w:rPr>
          <w:color w:val="000000"/>
        </w:rPr>
        <w:t>。</w:t>
      </w:r>
    </w:p>
    <w:p w14:paraId="7CAB6DAC" w14:textId="77777777" w:rsidR="0025168D" w:rsidRDefault="0036419B">
      <w:pPr>
        <w:spacing w:line="360" w:lineRule="auto"/>
        <w:textAlignment w:val="center"/>
        <w:rPr>
          <w:color w:val="000000"/>
        </w:rPr>
      </w:pPr>
      <w:r>
        <w:rPr>
          <w:color w:val="000000"/>
        </w:rPr>
        <w:t xml:space="preserve">13. </w:t>
      </w:r>
      <w:r>
        <w:rPr>
          <w:rFonts w:ascii="宋体" w:hAnsi="宋体"/>
          <w:color w:val="000000"/>
        </w:rPr>
        <w:t>为研究外源脱</w:t>
      </w:r>
      <w:r>
        <w:rPr>
          <w:rFonts w:ascii="宋体" w:hAnsi="宋体"/>
          <w:color w:val="000000"/>
        </w:rPr>
        <w:t>落酸（</w:t>
      </w:r>
      <w:r>
        <w:rPr>
          <w:rFonts w:eastAsia="Times New Roman" w:cs="Times New Roman"/>
          <w:color w:val="000000"/>
        </w:rPr>
        <w:t>ABA</w:t>
      </w:r>
      <w:r>
        <w:rPr>
          <w:rFonts w:ascii="宋体" w:hAnsi="宋体"/>
          <w:color w:val="000000"/>
        </w:rPr>
        <w:t>）对干旱胁迫下小麦的影响，科研人员将小麦分别进行如下处理：对照组：向根部施加营养液；干旱胁迫组：向根部施加聚乙二醇（</w:t>
      </w:r>
      <w:r>
        <w:rPr>
          <w:rFonts w:eastAsia="Times New Roman" w:cs="Times New Roman"/>
          <w:color w:val="000000"/>
        </w:rPr>
        <w:t>PEG</w:t>
      </w:r>
      <w:r>
        <w:rPr>
          <w:rFonts w:ascii="宋体" w:hAnsi="宋体"/>
          <w:color w:val="000000"/>
        </w:rPr>
        <w:t>）；干旱胁迫和</w:t>
      </w:r>
      <w:r>
        <w:rPr>
          <w:rFonts w:eastAsia="Times New Roman" w:cs="Times New Roman"/>
          <w:color w:val="000000"/>
        </w:rPr>
        <w:t>ABA</w:t>
      </w:r>
      <w:r>
        <w:rPr>
          <w:rFonts w:ascii="宋体" w:hAnsi="宋体"/>
          <w:color w:val="000000"/>
        </w:rPr>
        <w:t>组：根部施加</w:t>
      </w:r>
      <w:r>
        <w:rPr>
          <w:rFonts w:eastAsia="Times New Roman" w:cs="Times New Roman"/>
          <w:color w:val="000000"/>
        </w:rPr>
        <w:t>PEG</w:t>
      </w:r>
      <w:r>
        <w:rPr>
          <w:rFonts w:ascii="宋体" w:hAnsi="宋体"/>
          <w:color w:val="000000"/>
        </w:rPr>
        <w:t>和叶片喷洒</w:t>
      </w:r>
      <w:r>
        <w:rPr>
          <w:rFonts w:eastAsia="Times New Roman" w:cs="Times New Roman"/>
          <w:color w:val="000000"/>
        </w:rPr>
        <w:t>ABA</w:t>
      </w:r>
      <w:r>
        <w:rPr>
          <w:rFonts w:ascii="宋体" w:hAnsi="宋体"/>
          <w:color w:val="000000"/>
        </w:rPr>
        <w:t>结合处理。一段时间后检测叶片中叶绿素的含量，结果如下表。下列有关叙述</w:t>
      </w:r>
      <w:r>
        <w:rPr>
          <w:rFonts w:ascii="宋体" w:hAnsi="宋体"/>
          <w:color w:val="000000"/>
          <w:em w:val="dot"/>
        </w:rPr>
        <w:t>错误</w:t>
      </w:r>
      <w:r>
        <w:rPr>
          <w:rFonts w:ascii="宋体" w:hAnsi="宋体"/>
          <w:color w:val="000000"/>
        </w:rPr>
        <w:t>的是（</w:t>
      </w:r>
      <w:r>
        <w:rPr>
          <w:rFonts w:ascii="宋体" w:hAnsi="宋体"/>
          <w:color w:val="000000"/>
        </w:rPr>
        <w:t xml:space="preserve">    </w:t>
      </w:r>
      <w:r>
        <w:rPr>
          <w:rFonts w:ascii="宋体" w:hAnsi="宋体"/>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947"/>
        <w:gridCol w:w="870"/>
        <w:gridCol w:w="1290"/>
        <w:gridCol w:w="2038"/>
      </w:tblGrid>
      <w:tr w:rsidR="0025168D" w14:paraId="20906089"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9B4A68" w14:textId="77777777" w:rsidR="0025168D" w:rsidRDefault="0036419B">
            <w:pPr>
              <w:spacing w:line="360" w:lineRule="auto"/>
              <w:textAlignment w:val="center"/>
              <w:rPr>
                <w:color w:val="000000"/>
              </w:rPr>
            </w:pPr>
            <w:r>
              <w:rPr>
                <w:rFonts w:ascii="宋体" w:hAnsi="宋体"/>
                <w:color w:val="000000"/>
              </w:rPr>
              <w:t>组别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825969" w14:textId="77777777" w:rsidR="0025168D" w:rsidRDefault="0036419B">
            <w:pPr>
              <w:spacing w:line="360" w:lineRule="auto"/>
              <w:textAlignment w:val="center"/>
              <w:rPr>
                <w:color w:val="000000"/>
              </w:rPr>
            </w:pPr>
            <w:r>
              <w:rPr>
                <w:rFonts w:ascii="宋体" w:hAnsi="宋体"/>
                <w:color w:val="000000"/>
              </w:rPr>
              <w:t>对照组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AD04FC" w14:textId="77777777" w:rsidR="0025168D" w:rsidRDefault="0036419B">
            <w:pPr>
              <w:spacing w:line="360" w:lineRule="auto"/>
              <w:textAlignment w:val="center"/>
              <w:rPr>
                <w:color w:val="000000"/>
              </w:rPr>
            </w:pPr>
            <w:r>
              <w:rPr>
                <w:rFonts w:ascii="宋体" w:hAnsi="宋体"/>
                <w:color w:val="000000"/>
              </w:rPr>
              <w:t>干旱胁迫组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A50A7E" w14:textId="77777777" w:rsidR="0025168D" w:rsidRDefault="0036419B">
            <w:pPr>
              <w:spacing w:line="360" w:lineRule="auto"/>
              <w:textAlignment w:val="center"/>
              <w:rPr>
                <w:color w:val="000000"/>
              </w:rPr>
            </w:pPr>
            <w:r>
              <w:rPr>
                <w:rFonts w:ascii="宋体" w:hAnsi="宋体"/>
                <w:color w:val="000000"/>
              </w:rPr>
              <w:t>干旱胁迫和</w:t>
            </w:r>
            <w:r>
              <w:rPr>
                <w:rFonts w:eastAsia="Times New Roman" w:cs="Times New Roman"/>
                <w:color w:val="000000"/>
              </w:rPr>
              <w:t>ABA</w:t>
            </w:r>
            <w:r>
              <w:rPr>
                <w:rFonts w:ascii="宋体" w:hAnsi="宋体"/>
                <w:color w:val="000000"/>
              </w:rPr>
              <w:t>组</w:t>
            </w:r>
          </w:p>
        </w:tc>
      </w:tr>
      <w:tr w:rsidR="0025168D" w14:paraId="0D0C1CB5"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D43CA9" w14:textId="77777777" w:rsidR="0025168D" w:rsidRDefault="0036419B">
            <w:pPr>
              <w:spacing w:line="360" w:lineRule="auto"/>
              <w:textAlignment w:val="center"/>
              <w:rPr>
                <w:color w:val="000000"/>
              </w:rPr>
            </w:pPr>
            <w:r>
              <w:rPr>
                <w:rFonts w:ascii="宋体" w:hAnsi="宋体"/>
                <w:color w:val="000000"/>
              </w:rPr>
              <w:t>叶片叶绿素含量（</w:t>
            </w:r>
            <w:r>
              <w:rPr>
                <w:rFonts w:eastAsia="Times New Roman" w:cs="Times New Roman"/>
                <w:color w:val="000000"/>
              </w:rPr>
              <w:t>mg/g·FW</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2817E1" w14:textId="77777777" w:rsidR="0025168D" w:rsidRDefault="0036419B">
            <w:pPr>
              <w:spacing w:line="360" w:lineRule="auto"/>
              <w:textAlignment w:val="center"/>
              <w:rPr>
                <w:color w:val="000000"/>
              </w:rPr>
            </w:pPr>
            <w:r>
              <w:rPr>
                <w:rFonts w:eastAsia="Times New Roman" w:cs="Times New Roman"/>
                <w:color w:val="000000"/>
              </w:rPr>
              <w:t>0.65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28EF93" w14:textId="77777777" w:rsidR="0025168D" w:rsidRDefault="0036419B">
            <w:pPr>
              <w:spacing w:line="360" w:lineRule="auto"/>
              <w:textAlignment w:val="center"/>
              <w:rPr>
                <w:color w:val="000000"/>
              </w:rPr>
            </w:pPr>
            <w:r>
              <w:rPr>
                <w:rFonts w:eastAsia="Times New Roman" w:cs="Times New Roman"/>
                <w:color w:val="000000"/>
              </w:rPr>
              <w:t>0.42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7BB645" w14:textId="77777777" w:rsidR="0025168D" w:rsidRDefault="0036419B">
            <w:pPr>
              <w:spacing w:line="360" w:lineRule="auto"/>
              <w:textAlignment w:val="center"/>
              <w:rPr>
                <w:color w:val="000000"/>
              </w:rPr>
            </w:pPr>
            <w:r>
              <w:rPr>
                <w:rFonts w:eastAsia="Times New Roman" w:cs="Times New Roman"/>
                <w:color w:val="000000"/>
              </w:rPr>
              <w:t>0.62</w:t>
            </w:r>
          </w:p>
        </w:tc>
      </w:tr>
    </w:tbl>
    <w:p w14:paraId="24B6029A" w14:textId="77777777" w:rsidR="0025168D" w:rsidRDefault="0025168D">
      <w:pPr>
        <w:spacing w:line="360" w:lineRule="auto"/>
        <w:textAlignment w:val="center"/>
        <w:rPr>
          <w:color w:val="000000"/>
        </w:rPr>
      </w:pPr>
    </w:p>
    <w:p w14:paraId="758EA648"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为保证单一变量，应用营养液配制适宜浓度的</w:t>
      </w:r>
      <w:r>
        <w:rPr>
          <w:rFonts w:eastAsia="Times New Roman" w:cs="Times New Roman"/>
          <w:color w:val="000000"/>
        </w:rPr>
        <w:t>PEG</w:t>
      </w:r>
      <w:r>
        <w:rPr>
          <w:rFonts w:ascii="宋体" w:hAnsi="宋体"/>
          <w:color w:val="000000"/>
        </w:rPr>
        <w:t>和</w:t>
      </w:r>
      <w:r>
        <w:rPr>
          <w:rFonts w:eastAsia="Times New Roman" w:cs="Times New Roman"/>
          <w:color w:val="000000"/>
        </w:rPr>
        <w:t>ABA</w:t>
      </w:r>
      <w:r>
        <w:rPr>
          <w:rFonts w:ascii="宋体" w:hAnsi="宋体"/>
          <w:color w:val="000000"/>
        </w:rPr>
        <w:t>溶液</w:t>
      </w:r>
    </w:p>
    <w:p w14:paraId="7C8E1E46"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在根部施加聚乙二醇会造成成熟区细胞失水，模拟干旱缺水环境</w:t>
      </w:r>
    </w:p>
    <w:p w14:paraId="732C6906"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脱落酸能促进气孔关闭以及叶和果实的成熟和脱落</w:t>
      </w:r>
    </w:p>
    <w:p w14:paraId="09C6064A" w14:textId="77777777" w:rsidR="0025168D" w:rsidRDefault="0036419B">
      <w:pPr>
        <w:spacing w:line="360" w:lineRule="auto"/>
        <w:jc w:val="left"/>
        <w:textAlignment w:val="center"/>
        <w:rPr>
          <w:color w:val="000000"/>
        </w:rPr>
      </w:pPr>
      <w:r>
        <w:rPr>
          <w:color w:val="000000"/>
        </w:rPr>
        <w:t xml:space="preserve">D. </w:t>
      </w:r>
      <w:r>
        <w:rPr>
          <w:rFonts w:eastAsia="Times New Roman" w:cs="Times New Roman"/>
          <w:color w:val="000000"/>
        </w:rPr>
        <w:t>ABA</w:t>
      </w:r>
      <w:r>
        <w:rPr>
          <w:rFonts w:ascii="宋体" w:hAnsi="宋体"/>
          <w:color w:val="000000"/>
        </w:rPr>
        <w:t>处理能够缓解由干旱造成的叶绿素含量的损失</w:t>
      </w:r>
    </w:p>
    <w:p w14:paraId="0CEC0925" w14:textId="77777777" w:rsidR="0025168D" w:rsidRDefault="0036419B">
      <w:pPr>
        <w:spacing w:line="360" w:lineRule="auto"/>
        <w:textAlignment w:val="center"/>
        <w:rPr>
          <w:color w:val="000000"/>
        </w:rPr>
      </w:pPr>
      <w:r>
        <w:rPr>
          <w:color w:val="2E75B6"/>
        </w:rPr>
        <w:t>【答案】</w:t>
      </w:r>
      <w:r>
        <w:rPr>
          <w:color w:val="000000"/>
        </w:rPr>
        <w:t>C</w:t>
      </w:r>
    </w:p>
    <w:p w14:paraId="56279620" w14:textId="77777777" w:rsidR="0025168D" w:rsidRDefault="0036419B">
      <w:pPr>
        <w:spacing w:line="360" w:lineRule="auto"/>
        <w:textAlignment w:val="center"/>
        <w:rPr>
          <w:color w:val="000000"/>
        </w:rPr>
      </w:pPr>
      <w:r>
        <w:rPr>
          <w:color w:val="2E75B6"/>
        </w:rPr>
        <w:t>【解析】</w:t>
      </w:r>
    </w:p>
    <w:p w14:paraId="47B7209E" w14:textId="77777777" w:rsidR="0025168D" w:rsidRDefault="0036419B">
      <w:pPr>
        <w:spacing w:line="360" w:lineRule="auto"/>
        <w:jc w:val="left"/>
        <w:textAlignment w:val="center"/>
        <w:rPr>
          <w:color w:val="000000"/>
        </w:rPr>
      </w:pPr>
      <w:r>
        <w:rPr>
          <w:color w:val="000000"/>
        </w:rPr>
        <w:t>【分析】</w:t>
      </w:r>
      <w:r>
        <w:rPr>
          <w:color w:val="000000"/>
        </w:rPr>
        <w:t>1</w:t>
      </w:r>
      <w:r>
        <w:rPr>
          <w:color w:val="000000"/>
        </w:rPr>
        <w:t>、由题意可知，实验的自变量是是否干旱胁迫和脱落酸有无，因变量是叶绿素的相对含量。</w:t>
      </w:r>
      <w:r>
        <w:rPr>
          <w:color w:val="000000"/>
        </w:rPr>
        <w:t>2</w:t>
      </w:r>
      <w:r>
        <w:rPr>
          <w:color w:val="000000"/>
        </w:rPr>
        <w:t>、脱落酸的作用：抑制细胞分裂；促进气孔关闭；促进叶和果实的衰老和脱落；维持种子休眠。</w:t>
      </w:r>
    </w:p>
    <w:p w14:paraId="576B22D1" w14:textId="77777777" w:rsidR="0025168D" w:rsidRDefault="0036419B">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、由于对照组是用营养液处理小麦的，因此为了保证单一变量，应用营养液配制适宜浓度的</w:t>
      </w:r>
      <w:r>
        <w:rPr>
          <w:rFonts w:eastAsia="Times New Roman" w:cs="Times New Roman"/>
          <w:color w:val="000000"/>
        </w:rPr>
        <w:t>PEG</w:t>
      </w:r>
      <w:r>
        <w:rPr>
          <w:rFonts w:ascii="宋体" w:hAnsi="宋体"/>
          <w:color w:val="000000"/>
        </w:rPr>
        <w:t>和</w:t>
      </w:r>
      <w:r>
        <w:rPr>
          <w:rFonts w:eastAsia="Times New Roman" w:cs="Times New Roman"/>
          <w:color w:val="000000"/>
        </w:rPr>
        <w:t>ABA</w:t>
      </w:r>
      <w:r>
        <w:rPr>
          <w:rFonts w:ascii="宋体" w:hAnsi="宋体"/>
          <w:color w:val="000000"/>
        </w:rPr>
        <w:t>溶液，</w:t>
      </w:r>
      <w:r>
        <w:rPr>
          <w:rFonts w:eastAsia="Times New Roman" w:cs="Times New Roman"/>
          <w:color w:val="000000"/>
        </w:rPr>
        <w:t>A</w:t>
      </w:r>
      <w:r>
        <w:rPr>
          <w:rFonts w:ascii="宋体" w:hAnsi="宋体"/>
          <w:color w:val="000000"/>
        </w:rPr>
        <w:t>正确；</w:t>
      </w:r>
    </w:p>
    <w:p w14:paraId="44238876" w14:textId="77777777" w:rsidR="0025168D" w:rsidRDefault="0036419B">
      <w:pPr>
        <w:spacing w:line="360" w:lineRule="auto"/>
        <w:jc w:val="left"/>
        <w:textAlignment w:val="center"/>
        <w:rPr>
          <w:color w:val="000000"/>
        </w:rPr>
      </w:pPr>
      <w:r>
        <w:rPr>
          <w:rFonts w:eastAsia="Times New Roman" w:cs="Times New Roman"/>
          <w:color w:val="000000"/>
        </w:rPr>
        <w:t>B</w:t>
      </w:r>
      <w:r>
        <w:rPr>
          <w:rFonts w:ascii="宋体" w:hAnsi="宋体"/>
          <w:color w:val="000000"/>
        </w:rPr>
        <w:t>、在根部施加聚乙二醇会造成</w:t>
      </w:r>
      <w:r>
        <w:rPr>
          <w:rFonts w:ascii="宋体" w:hAnsi="宋体"/>
          <w:color w:val="000000"/>
        </w:rPr>
        <w:t>成熟区细胞失水，模拟干旱缺水环境，</w:t>
      </w:r>
      <w:r>
        <w:rPr>
          <w:rFonts w:eastAsia="Times New Roman" w:cs="Times New Roman"/>
          <w:color w:val="000000"/>
        </w:rPr>
        <w:t>B</w:t>
      </w:r>
      <w:r>
        <w:rPr>
          <w:rFonts w:ascii="宋体" w:hAnsi="宋体"/>
          <w:color w:val="000000"/>
        </w:rPr>
        <w:t>正确；</w:t>
      </w:r>
    </w:p>
    <w:p w14:paraId="2236FD39" w14:textId="77777777" w:rsidR="0025168D" w:rsidRDefault="0036419B">
      <w:pPr>
        <w:spacing w:line="360" w:lineRule="auto"/>
        <w:jc w:val="left"/>
        <w:textAlignment w:val="center"/>
        <w:rPr>
          <w:color w:val="000000"/>
        </w:rPr>
      </w:pPr>
      <w:r>
        <w:rPr>
          <w:rFonts w:eastAsia="Times New Roman" w:cs="Times New Roman"/>
          <w:color w:val="000000"/>
        </w:rPr>
        <w:t>C</w:t>
      </w:r>
      <w:r>
        <w:rPr>
          <w:rFonts w:ascii="宋体" w:hAnsi="宋体"/>
          <w:color w:val="000000"/>
        </w:rPr>
        <w:t>、脱落酸不具备促进果实成熟的功能，</w:t>
      </w:r>
      <w:r>
        <w:rPr>
          <w:rFonts w:eastAsia="Times New Roman" w:cs="Times New Roman"/>
          <w:color w:val="000000"/>
        </w:rPr>
        <w:t>C</w:t>
      </w:r>
      <w:r>
        <w:rPr>
          <w:rFonts w:ascii="宋体" w:hAnsi="宋体"/>
          <w:color w:val="000000"/>
        </w:rPr>
        <w:t>错误；</w:t>
      </w:r>
    </w:p>
    <w:p w14:paraId="329D2BD4" w14:textId="77777777" w:rsidR="0025168D" w:rsidRDefault="0036419B">
      <w:pPr>
        <w:spacing w:line="360" w:lineRule="auto"/>
        <w:jc w:val="left"/>
        <w:textAlignment w:val="center"/>
        <w:rPr>
          <w:color w:val="000000"/>
        </w:rPr>
      </w:pPr>
      <w:r>
        <w:rPr>
          <w:rFonts w:eastAsia="Times New Roman" w:cs="Times New Roman"/>
          <w:color w:val="000000"/>
        </w:rPr>
        <w:t>D</w:t>
      </w:r>
      <w:r>
        <w:rPr>
          <w:rFonts w:ascii="宋体" w:hAnsi="宋体"/>
          <w:color w:val="000000"/>
        </w:rPr>
        <w:t>、据表可知，干旱胁迫和</w:t>
      </w:r>
      <w:r>
        <w:rPr>
          <w:rFonts w:eastAsia="Times New Roman" w:cs="Times New Roman"/>
          <w:color w:val="000000"/>
        </w:rPr>
        <w:t>ABA</w:t>
      </w:r>
      <w:r>
        <w:rPr>
          <w:rFonts w:ascii="宋体" w:hAnsi="宋体"/>
          <w:color w:val="000000"/>
        </w:rPr>
        <w:t>组叶片叶绿素含量高于干旱胁迫组，说明</w:t>
      </w:r>
      <w:r>
        <w:rPr>
          <w:rFonts w:eastAsia="Times New Roman" w:cs="Times New Roman"/>
          <w:color w:val="000000"/>
        </w:rPr>
        <w:t>ABA</w:t>
      </w:r>
      <w:r>
        <w:rPr>
          <w:rFonts w:ascii="宋体" w:hAnsi="宋体"/>
          <w:color w:val="000000"/>
        </w:rPr>
        <w:t>处理能够缓解由干旱造成的叶绿素含量的损失，</w:t>
      </w:r>
      <w:r>
        <w:rPr>
          <w:rFonts w:eastAsia="Times New Roman" w:cs="Times New Roman"/>
          <w:color w:val="000000"/>
        </w:rPr>
        <w:t>D</w:t>
      </w:r>
      <w:r>
        <w:rPr>
          <w:rFonts w:ascii="宋体" w:hAnsi="宋体"/>
          <w:color w:val="000000"/>
        </w:rPr>
        <w:t>正确。</w:t>
      </w:r>
    </w:p>
    <w:p w14:paraId="52A73FBA"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7544A8FF" w14:textId="77777777" w:rsidR="0025168D" w:rsidRDefault="0036419B">
      <w:pPr>
        <w:spacing w:line="360" w:lineRule="auto"/>
        <w:jc w:val="left"/>
        <w:textAlignment w:val="center"/>
        <w:rPr>
          <w:color w:val="000000"/>
        </w:rPr>
      </w:pPr>
      <w:r>
        <w:rPr>
          <w:color w:val="000000"/>
        </w:rPr>
        <w:t xml:space="preserve">14. </w:t>
      </w:r>
      <w:r>
        <w:rPr>
          <w:rFonts w:ascii="宋体" w:hAnsi="宋体"/>
          <w:color w:val="000000"/>
        </w:rPr>
        <w:t>下图为细胞核内大分子合成时形成的杂交区域部分片段，下列叙述正确的是（</w:t>
      </w:r>
      <w:r>
        <w:rPr>
          <w:rFonts w:eastAsia="Times New Roman" w:cs="Times New Roman"/>
          <w:color w:val="000000"/>
        </w:rPr>
        <w:t xml:space="preserve">    </w:t>
      </w:r>
      <w:r>
        <w:rPr>
          <w:rFonts w:ascii="宋体" w:hAnsi="宋体"/>
          <w:color w:val="000000"/>
        </w:rPr>
        <w:t>）</w:t>
      </w:r>
    </w:p>
    <w:p w14:paraId="66142416" w14:textId="77777777" w:rsidR="0025168D" w:rsidRDefault="0036419B">
      <w:pPr>
        <w:spacing w:line="360" w:lineRule="auto"/>
        <w:jc w:val="left"/>
        <w:textAlignment w:val="center"/>
        <w:rPr>
          <w:color w:val="000000"/>
        </w:rPr>
      </w:pPr>
      <w:r>
        <w:rPr>
          <w:noProof/>
          <w:color w:val="000000"/>
        </w:rPr>
        <w:drawing>
          <wp:inline distT="0" distB="0" distL="0" distR="0" wp14:anchorId="59BC7C23" wp14:editId="2EF323BB">
            <wp:extent cx="1847850" cy="6286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8"/>
                    <a:stretch>
                      <a:fillRect/>
                    </a:stretch>
                  </pic:blipFill>
                  <pic:spPr>
                    <a:xfrm>
                      <a:off x="0" y="0"/>
                      <a:ext cx="1847850" cy="628650"/>
                    </a:xfrm>
                    <a:prstGeom prst="rect">
                      <a:avLst/>
                    </a:prstGeom>
                  </pic:spPr>
                </pic:pic>
              </a:graphicData>
            </a:graphic>
          </wp:inline>
        </w:drawing>
      </w:r>
    </w:p>
    <w:p w14:paraId="2DB95E19"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该片段中共有</w:t>
      </w:r>
      <w:r>
        <w:rPr>
          <w:rFonts w:eastAsia="Times New Roman" w:cs="Times New Roman"/>
          <w:color w:val="000000"/>
        </w:rPr>
        <w:t>5</w:t>
      </w:r>
      <w:r>
        <w:rPr>
          <w:rFonts w:ascii="宋体" w:hAnsi="宋体"/>
          <w:color w:val="000000"/>
        </w:rPr>
        <w:t>种碱基，</w:t>
      </w:r>
      <w:r>
        <w:rPr>
          <w:rFonts w:eastAsia="Times New Roman" w:cs="Times New Roman"/>
          <w:color w:val="000000"/>
        </w:rPr>
        <w:t>5</w:t>
      </w:r>
      <w:r>
        <w:rPr>
          <w:rFonts w:ascii="宋体" w:hAnsi="宋体"/>
          <w:color w:val="000000"/>
        </w:rPr>
        <w:t>种核苷酸</w:t>
      </w:r>
    </w:p>
    <w:p w14:paraId="3B5BB375"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①</w:t>
      </w:r>
      <w:r>
        <w:rPr>
          <w:rFonts w:ascii="宋体" w:hAnsi="宋体"/>
          <w:color w:val="000000"/>
        </w:rPr>
        <w:t>为</w:t>
      </w:r>
      <w:r>
        <w:rPr>
          <w:rFonts w:eastAsia="Times New Roman" w:cs="Times New Roman"/>
          <w:color w:val="000000"/>
        </w:rPr>
        <w:t>DNA</w:t>
      </w:r>
      <w:r>
        <w:rPr>
          <w:rFonts w:ascii="宋体" w:hAnsi="宋体"/>
          <w:color w:val="000000"/>
        </w:rPr>
        <w:t>中的模板链，</w:t>
      </w:r>
      <w:r>
        <w:rPr>
          <w:rFonts w:ascii="宋体" w:hAnsi="宋体"/>
          <w:color w:val="000000"/>
        </w:rPr>
        <w:t>②</w:t>
      </w:r>
      <w:r>
        <w:rPr>
          <w:rFonts w:ascii="宋体" w:hAnsi="宋体"/>
          <w:color w:val="000000"/>
        </w:rPr>
        <w:t>为</w:t>
      </w:r>
      <w:r>
        <w:rPr>
          <w:rFonts w:eastAsia="Times New Roman" w:cs="Times New Roman"/>
          <w:color w:val="000000"/>
        </w:rPr>
        <w:t>mRNA</w:t>
      </w:r>
    </w:p>
    <w:p w14:paraId="48006931"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①</w:t>
      </w:r>
      <w:r>
        <w:rPr>
          <w:rFonts w:ascii="宋体" w:hAnsi="宋体"/>
          <w:color w:val="000000"/>
        </w:rPr>
        <w:t>中</w:t>
      </w:r>
      <w:r>
        <w:rPr>
          <w:rFonts w:eastAsia="Times New Roman" w:cs="Times New Roman"/>
          <w:color w:val="000000"/>
        </w:rPr>
        <w:t>A</w:t>
      </w:r>
      <w:r>
        <w:rPr>
          <w:rFonts w:ascii="宋体" w:hAnsi="宋体"/>
          <w:color w:val="000000"/>
        </w:rPr>
        <w:t>与</w:t>
      </w:r>
      <w:r>
        <w:rPr>
          <w:rFonts w:eastAsia="Times New Roman" w:cs="Times New Roman"/>
          <w:color w:val="000000"/>
        </w:rPr>
        <w:t>T</w:t>
      </w:r>
      <w:r>
        <w:rPr>
          <w:rFonts w:ascii="宋体" w:hAnsi="宋体"/>
          <w:color w:val="000000"/>
        </w:rPr>
        <w:t>所在的核苷酸之间通过氢键相连</w:t>
      </w:r>
    </w:p>
    <w:p w14:paraId="52D066E6" w14:textId="77777777" w:rsidR="0025168D" w:rsidRDefault="0036419B">
      <w:pPr>
        <w:spacing w:line="360" w:lineRule="auto"/>
        <w:jc w:val="left"/>
        <w:textAlignment w:val="center"/>
        <w:rPr>
          <w:color w:val="000000"/>
        </w:rPr>
      </w:pPr>
      <w:r>
        <w:rPr>
          <w:color w:val="000000"/>
        </w:rPr>
        <w:lastRenderedPageBreak/>
        <w:t xml:space="preserve">D. </w:t>
      </w:r>
      <w:r>
        <w:rPr>
          <w:rFonts w:eastAsia="Times New Roman" w:cs="Times New Roman"/>
          <w:color w:val="000000"/>
        </w:rPr>
        <w:t>ADP</w:t>
      </w:r>
      <w:r>
        <w:rPr>
          <w:rFonts w:ascii="宋体" w:hAnsi="宋体"/>
          <w:color w:val="000000"/>
        </w:rPr>
        <w:t>去除一个磷酸基团后是组成</w:t>
      </w:r>
      <w:r>
        <w:rPr>
          <w:rFonts w:ascii="宋体" w:hAnsi="宋体"/>
          <w:color w:val="000000"/>
        </w:rPr>
        <w:t>②</w:t>
      </w:r>
      <w:r>
        <w:rPr>
          <w:rFonts w:ascii="宋体" w:hAnsi="宋体"/>
          <w:color w:val="000000"/>
        </w:rPr>
        <w:t>的基本单位</w:t>
      </w:r>
    </w:p>
    <w:p w14:paraId="20086730" w14:textId="77777777" w:rsidR="0025168D" w:rsidRDefault="0036419B">
      <w:pPr>
        <w:spacing w:line="360" w:lineRule="auto"/>
        <w:textAlignment w:val="center"/>
        <w:rPr>
          <w:color w:val="000000"/>
        </w:rPr>
      </w:pPr>
      <w:r>
        <w:rPr>
          <w:color w:val="2E75B6"/>
        </w:rPr>
        <w:t>【答案】</w:t>
      </w:r>
      <w:r>
        <w:rPr>
          <w:color w:val="000000"/>
        </w:rPr>
        <w:t>D</w:t>
      </w:r>
    </w:p>
    <w:p w14:paraId="7D6B69E9" w14:textId="77777777" w:rsidR="0025168D" w:rsidRDefault="0036419B">
      <w:pPr>
        <w:spacing w:line="360" w:lineRule="auto"/>
        <w:textAlignment w:val="center"/>
        <w:rPr>
          <w:color w:val="000000"/>
        </w:rPr>
      </w:pPr>
      <w:r>
        <w:rPr>
          <w:color w:val="2E75B6"/>
        </w:rPr>
        <w:t>【解析】</w:t>
      </w:r>
    </w:p>
    <w:p w14:paraId="1CCB08CE" w14:textId="77777777" w:rsidR="0025168D" w:rsidRDefault="0036419B">
      <w:pPr>
        <w:spacing w:line="360" w:lineRule="auto"/>
        <w:jc w:val="left"/>
        <w:textAlignment w:val="center"/>
        <w:rPr>
          <w:color w:val="000000"/>
        </w:rPr>
      </w:pPr>
      <w:r>
        <w:rPr>
          <w:color w:val="000000"/>
        </w:rPr>
        <w:t>【分析】</w:t>
      </w:r>
      <w:r>
        <w:rPr>
          <w:rFonts w:ascii="宋体" w:hAnsi="宋体"/>
          <w:color w:val="000000"/>
        </w:rPr>
        <w:t>分析图片：</w:t>
      </w:r>
      <w:r>
        <w:rPr>
          <w:rFonts w:ascii="宋体" w:hAnsi="宋体"/>
          <w:color w:val="000000"/>
        </w:rPr>
        <w:t>①</w:t>
      </w:r>
      <w:r>
        <w:rPr>
          <w:rFonts w:ascii="宋体" w:hAnsi="宋体"/>
          <w:color w:val="000000"/>
        </w:rPr>
        <w:t>为</w:t>
      </w:r>
      <w:r>
        <w:rPr>
          <w:rFonts w:eastAsia="Times New Roman" w:cs="Times New Roman"/>
          <w:color w:val="000000"/>
        </w:rPr>
        <w:t>DNA</w:t>
      </w:r>
      <w:r>
        <w:rPr>
          <w:rFonts w:ascii="宋体" w:hAnsi="宋体"/>
          <w:color w:val="000000"/>
        </w:rPr>
        <w:t>中的模板链，</w:t>
      </w:r>
      <w:r>
        <w:rPr>
          <w:rFonts w:ascii="宋体" w:hAnsi="宋体"/>
          <w:color w:val="000000"/>
        </w:rPr>
        <w:t>②</w:t>
      </w:r>
      <w:r>
        <w:rPr>
          <w:rFonts w:ascii="宋体" w:hAnsi="宋体"/>
          <w:color w:val="000000"/>
        </w:rPr>
        <w:t>为</w:t>
      </w:r>
      <w:r>
        <w:rPr>
          <w:rFonts w:eastAsia="Times New Roman" w:cs="Times New Roman"/>
          <w:color w:val="000000"/>
        </w:rPr>
        <w:t>RNA</w:t>
      </w:r>
      <w:r>
        <w:rPr>
          <w:rFonts w:ascii="宋体" w:hAnsi="宋体"/>
          <w:color w:val="000000"/>
        </w:rPr>
        <w:t>，</w:t>
      </w:r>
      <w:r>
        <w:rPr>
          <w:rFonts w:eastAsia="Times New Roman" w:cs="Times New Roman"/>
          <w:color w:val="000000"/>
        </w:rPr>
        <w:t>DNA</w:t>
      </w:r>
      <w:r>
        <w:rPr>
          <w:rFonts w:ascii="宋体" w:hAnsi="宋体"/>
          <w:color w:val="000000"/>
        </w:rPr>
        <w:t>是由</w:t>
      </w:r>
      <w:r>
        <w:rPr>
          <w:rFonts w:eastAsia="Times New Roman" w:cs="Times New Roman"/>
          <w:color w:val="000000"/>
        </w:rPr>
        <w:t>4</w:t>
      </w:r>
      <w:r>
        <w:rPr>
          <w:rFonts w:ascii="宋体" w:hAnsi="宋体"/>
          <w:color w:val="000000"/>
        </w:rPr>
        <w:t>种碱基（</w:t>
      </w:r>
      <w:r>
        <w:rPr>
          <w:rFonts w:eastAsia="Times New Roman" w:cs="Times New Roman"/>
          <w:color w:val="000000"/>
        </w:rPr>
        <w:t>A</w:t>
      </w:r>
      <w:r>
        <w:rPr>
          <w:rFonts w:ascii="宋体" w:hAnsi="宋体"/>
          <w:color w:val="000000"/>
        </w:rPr>
        <w:t>、</w:t>
      </w:r>
      <w:r>
        <w:rPr>
          <w:rFonts w:eastAsia="Times New Roman" w:cs="Times New Roman"/>
          <w:color w:val="000000"/>
        </w:rPr>
        <w:t>T</w:t>
      </w:r>
      <w:r>
        <w:rPr>
          <w:rFonts w:ascii="宋体" w:hAnsi="宋体"/>
          <w:color w:val="000000"/>
        </w:rPr>
        <w:t>、</w:t>
      </w:r>
      <w:r>
        <w:rPr>
          <w:rFonts w:eastAsia="Times New Roman" w:cs="Times New Roman"/>
          <w:color w:val="000000"/>
        </w:rPr>
        <w:t>G</w:t>
      </w:r>
      <w:r>
        <w:rPr>
          <w:rFonts w:ascii="宋体" w:hAnsi="宋体"/>
          <w:color w:val="000000"/>
        </w:rPr>
        <w:t>、</w:t>
      </w:r>
      <w:r>
        <w:rPr>
          <w:rFonts w:eastAsia="Times New Roman" w:cs="Times New Roman"/>
          <w:color w:val="000000"/>
        </w:rPr>
        <w:t>C</w:t>
      </w:r>
      <w:r>
        <w:rPr>
          <w:rFonts w:ascii="宋体" w:hAnsi="宋体"/>
          <w:color w:val="000000"/>
        </w:rPr>
        <w:t>）组成，基本单位是脱氧核糖核苷酸，</w:t>
      </w:r>
      <w:r>
        <w:rPr>
          <w:rFonts w:eastAsia="Times New Roman" w:cs="Times New Roman"/>
          <w:color w:val="000000"/>
        </w:rPr>
        <w:t>RNA</w:t>
      </w:r>
      <w:r>
        <w:rPr>
          <w:rFonts w:ascii="宋体" w:hAnsi="宋体"/>
          <w:color w:val="000000"/>
        </w:rPr>
        <w:t>是由</w:t>
      </w:r>
      <w:r>
        <w:rPr>
          <w:rFonts w:eastAsia="Times New Roman" w:cs="Times New Roman"/>
          <w:color w:val="000000"/>
        </w:rPr>
        <w:t>4</w:t>
      </w:r>
      <w:r>
        <w:rPr>
          <w:rFonts w:ascii="宋体" w:hAnsi="宋体"/>
          <w:color w:val="000000"/>
        </w:rPr>
        <w:t>种碱基构成（</w:t>
      </w:r>
      <w:r>
        <w:rPr>
          <w:rFonts w:eastAsia="Times New Roman" w:cs="Times New Roman"/>
          <w:color w:val="000000"/>
        </w:rPr>
        <w:t>A</w:t>
      </w:r>
      <w:r>
        <w:rPr>
          <w:rFonts w:ascii="宋体" w:hAnsi="宋体"/>
          <w:color w:val="000000"/>
        </w:rPr>
        <w:t>、</w:t>
      </w:r>
      <w:r>
        <w:rPr>
          <w:rFonts w:eastAsia="Times New Roman" w:cs="Times New Roman"/>
          <w:color w:val="000000"/>
        </w:rPr>
        <w:t>U</w:t>
      </w:r>
      <w:r>
        <w:rPr>
          <w:rFonts w:ascii="宋体" w:hAnsi="宋体"/>
          <w:color w:val="000000"/>
        </w:rPr>
        <w:t>、</w:t>
      </w:r>
      <w:r>
        <w:rPr>
          <w:rFonts w:eastAsia="Times New Roman" w:cs="Times New Roman"/>
          <w:color w:val="000000"/>
        </w:rPr>
        <w:t>G</w:t>
      </w:r>
      <w:r>
        <w:rPr>
          <w:rFonts w:ascii="宋体" w:hAnsi="宋体"/>
          <w:color w:val="000000"/>
        </w:rPr>
        <w:t>、</w:t>
      </w:r>
      <w:r>
        <w:rPr>
          <w:rFonts w:eastAsia="Times New Roman" w:cs="Times New Roman"/>
          <w:color w:val="000000"/>
        </w:rPr>
        <w:t>C</w:t>
      </w:r>
      <w:r>
        <w:rPr>
          <w:rFonts w:ascii="宋体" w:hAnsi="宋体"/>
          <w:color w:val="000000"/>
        </w:rPr>
        <w:t>）基本单位是核糖核苷酸。</w:t>
      </w:r>
    </w:p>
    <w:p w14:paraId="341D95BD" w14:textId="77777777" w:rsidR="0025168D" w:rsidRDefault="0036419B">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、该片段有</w:t>
      </w:r>
      <w:r>
        <w:rPr>
          <w:rFonts w:eastAsia="Times New Roman" w:cs="Times New Roman"/>
          <w:color w:val="000000"/>
        </w:rPr>
        <w:t>5</w:t>
      </w:r>
      <w:r>
        <w:rPr>
          <w:rFonts w:ascii="宋体" w:hAnsi="宋体"/>
          <w:color w:val="000000"/>
        </w:rPr>
        <w:t>种碱基（</w:t>
      </w:r>
      <w:r>
        <w:rPr>
          <w:rFonts w:eastAsia="Times New Roman" w:cs="Times New Roman"/>
          <w:color w:val="000000"/>
        </w:rPr>
        <w:t>A</w:t>
      </w:r>
      <w:r>
        <w:rPr>
          <w:rFonts w:ascii="宋体" w:hAnsi="宋体"/>
          <w:color w:val="000000"/>
        </w:rPr>
        <w:t>、</w:t>
      </w:r>
      <w:r>
        <w:rPr>
          <w:rFonts w:eastAsia="Times New Roman" w:cs="Times New Roman"/>
          <w:color w:val="000000"/>
        </w:rPr>
        <w:t>T</w:t>
      </w:r>
      <w:r>
        <w:rPr>
          <w:rFonts w:ascii="宋体" w:hAnsi="宋体"/>
          <w:color w:val="000000"/>
        </w:rPr>
        <w:t>、</w:t>
      </w:r>
      <w:r>
        <w:rPr>
          <w:rFonts w:eastAsia="Times New Roman" w:cs="Times New Roman"/>
          <w:color w:val="000000"/>
        </w:rPr>
        <w:t>U</w:t>
      </w:r>
      <w:r>
        <w:rPr>
          <w:rFonts w:ascii="宋体" w:hAnsi="宋体"/>
          <w:color w:val="000000"/>
        </w:rPr>
        <w:t>、</w:t>
      </w:r>
      <w:r>
        <w:rPr>
          <w:rFonts w:eastAsia="Times New Roman" w:cs="Times New Roman"/>
          <w:color w:val="000000"/>
        </w:rPr>
        <w:t>G</w:t>
      </w:r>
      <w:r>
        <w:rPr>
          <w:rFonts w:ascii="宋体" w:hAnsi="宋体"/>
          <w:color w:val="000000"/>
        </w:rPr>
        <w:t>、</w:t>
      </w:r>
      <w:r>
        <w:rPr>
          <w:rFonts w:eastAsia="Times New Roman" w:cs="Times New Roman"/>
          <w:color w:val="000000"/>
        </w:rPr>
        <w:t>C</w:t>
      </w:r>
      <w:r>
        <w:rPr>
          <w:rFonts w:ascii="宋体" w:hAnsi="宋体"/>
          <w:color w:val="000000"/>
        </w:rPr>
        <w:t>），核苷酸是</w:t>
      </w:r>
      <w:r>
        <w:rPr>
          <w:rFonts w:eastAsia="Times New Roman" w:cs="Times New Roman"/>
          <w:color w:val="000000"/>
        </w:rPr>
        <w:t>8</w:t>
      </w:r>
      <w:r>
        <w:rPr>
          <w:rFonts w:ascii="宋体" w:hAnsi="宋体"/>
          <w:color w:val="000000"/>
        </w:rPr>
        <w:t>种，组成</w:t>
      </w:r>
      <w:r>
        <w:rPr>
          <w:rFonts w:eastAsia="Times New Roman" w:cs="Times New Roman"/>
          <w:color w:val="000000"/>
        </w:rPr>
        <w:t>DNA</w:t>
      </w:r>
      <w:r>
        <w:rPr>
          <w:rFonts w:ascii="宋体" w:hAnsi="宋体"/>
          <w:color w:val="000000"/>
        </w:rPr>
        <w:t>和</w:t>
      </w:r>
      <w:r>
        <w:rPr>
          <w:rFonts w:eastAsia="Times New Roman" w:cs="Times New Roman"/>
          <w:color w:val="000000"/>
        </w:rPr>
        <w:t>RNA</w:t>
      </w:r>
      <w:r>
        <w:rPr>
          <w:rFonts w:ascii="宋体" w:hAnsi="宋体"/>
          <w:color w:val="000000"/>
        </w:rPr>
        <w:t>的五碳糖不同，</w:t>
      </w:r>
      <w:r>
        <w:rPr>
          <w:rFonts w:eastAsia="Times New Roman" w:cs="Times New Roman"/>
          <w:color w:val="000000"/>
        </w:rPr>
        <w:t>A</w:t>
      </w:r>
      <w:r>
        <w:rPr>
          <w:rFonts w:ascii="宋体" w:hAnsi="宋体"/>
          <w:color w:val="000000"/>
        </w:rPr>
        <w:t>错误；</w:t>
      </w:r>
    </w:p>
    <w:p w14:paraId="6E063166" w14:textId="77777777" w:rsidR="0025168D" w:rsidRDefault="0036419B">
      <w:pPr>
        <w:spacing w:line="360" w:lineRule="auto"/>
        <w:jc w:val="left"/>
        <w:textAlignment w:val="center"/>
        <w:rPr>
          <w:color w:val="000000"/>
        </w:rPr>
      </w:pPr>
      <w:r>
        <w:rPr>
          <w:rFonts w:eastAsia="Times New Roman" w:cs="Times New Roman"/>
          <w:color w:val="000000"/>
        </w:rPr>
        <w:t>B</w:t>
      </w:r>
      <w:r>
        <w:rPr>
          <w:rFonts w:ascii="宋体" w:hAnsi="宋体"/>
          <w:color w:val="000000"/>
        </w:rPr>
        <w:t>、图示过程，</w:t>
      </w:r>
      <w:r>
        <w:rPr>
          <w:rFonts w:ascii="宋体" w:hAnsi="宋体"/>
          <w:color w:val="000000"/>
        </w:rPr>
        <w:t>①</w:t>
      </w:r>
      <w:r>
        <w:rPr>
          <w:rFonts w:ascii="宋体" w:hAnsi="宋体"/>
          <w:color w:val="000000"/>
        </w:rPr>
        <w:t>为</w:t>
      </w:r>
      <w:r>
        <w:rPr>
          <w:rFonts w:eastAsia="Times New Roman" w:cs="Times New Roman"/>
          <w:color w:val="000000"/>
        </w:rPr>
        <w:t>DNA</w:t>
      </w:r>
      <w:r>
        <w:rPr>
          <w:rFonts w:ascii="宋体" w:hAnsi="宋体"/>
          <w:color w:val="000000"/>
        </w:rPr>
        <w:t>中的模板链，</w:t>
      </w:r>
      <w:r>
        <w:rPr>
          <w:rFonts w:ascii="宋体" w:hAnsi="宋体"/>
          <w:color w:val="000000"/>
        </w:rPr>
        <w:t>②</w:t>
      </w:r>
      <w:r>
        <w:rPr>
          <w:rFonts w:ascii="宋体" w:hAnsi="宋体"/>
          <w:color w:val="000000"/>
        </w:rPr>
        <w:t>为</w:t>
      </w:r>
      <w:r>
        <w:rPr>
          <w:rFonts w:eastAsia="Times New Roman" w:cs="Times New Roman"/>
          <w:color w:val="000000"/>
        </w:rPr>
        <w:t>RNA</w:t>
      </w:r>
      <w:r>
        <w:rPr>
          <w:rFonts w:ascii="宋体" w:hAnsi="宋体"/>
          <w:color w:val="000000"/>
        </w:rPr>
        <w:t>，</w:t>
      </w:r>
      <w:r>
        <w:rPr>
          <w:rFonts w:eastAsia="Times New Roman" w:cs="Times New Roman"/>
          <w:color w:val="000000"/>
        </w:rPr>
        <w:t>RNA</w:t>
      </w:r>
      <w:r>
        <w:rPr>
          <w:rFonts w:ascii="宋体" w:hAnsi="宋体"/>
          <w:color w:val="000000"/>
        </w:rPr>
        <w:t>包括</w:t>
      </w:r>
      <w:r>
        <w:rPr>
          <w:rFonts w:eastAsia="Times New Roman" w:cs="Times New Roman"/>
          <w:color w:val="000000"/>
        </w:rPr>
        <w:t>mRNA</w:t>
      </w:r>
      <w:r>
        <w:rPr>
          <w:rFonts w:ascii="宋体" w:hAnsi="宋体"/>
          <w:color w:val="000000"/>
        </w:rPr>
        <w:t>、</w:t>
      </w:r>
      <w:r>
        <w:rPr>
          <w:rFonts w:eastAsia="Times New Roman" w:cs="Times New Roman"/>
          <w:color w:val="000000"/>
        </w:rPr>
        <w:t>tRNA</w:t>
      </w:r>
      <w:r>
        <w:rPr>
          <w:rFonts w:ascii="宋体" w:hAnsi="宋体"/>
          <w:color w:val="000000"/>
        </w:rPr>
        <w:t>、</w:t>
      </w:r>
      <w:r>
        <w:rPr>
          <w:rFonts w:eastAsia="Times New Roman" w:cs="Times New Roman"/>
          <w:color w:val="000000"/>
        </w:rPr>
        <w:t>rRNA</w:t>
      </w:r>
      <w:r>
        <w:rPr>
          <w:rFonts w:ascii="宋体" w:hAnsi="宋体"/>
          <w:color w:val="000000"/>
        </w:rPr>
        <w:t>，</w:t>
      </w:r>
      <w:r>
        <w:rPr>
          <w:rFonts w:eastAsia="Times New Roman" w:cs="Times New Roman"/>
          <w:color w:val="000000"/>
        </w:rPr>
        <w:t>B</w:t>
      </w:r>
      <w:r>
        <w:rPr>
          <w:rFonts w:ascii="宋体" w:hAnsi="宋体"/>
          <w:color w:val="000000"/>
        </w:rPr>
        <w:t>错误；</w:t>
      </w:r>
    </w:p>
    <w:p w14:paraId="7EA209AA" w14:textId="77777777" w:rsidR="0025168D" w:rsidRDefault="0036419B">
      <w:pPr>
        <w:spacing w:line="360" w:lineRule="auto"/>
        <w:jc w:val="left"/>
        <w:textAlignment w:val="center"/>
        <w:rPr>
          <w:color w:val="000000"/>
        </w:rPr>
      </w:pPr>
      <w:r>
        <w:rPr>
          <w:rFonts w:eastAsia="Times New Roman" w:cs="Times New Roman"/>
          <w:color w:val="000000"/>
        </w:rPr>
        <w:t>C</w:t>
      </w:r>
      <w:r>
        <w:rPr>
          <w:rFonts w:ascii="宋体" w:hAnsi="宋体"/>
          <w:color w:val="000000"/>
        </w:rPr>
        <w:t>、核苷酸通过磷酸二酯键链接，</w:t>
      </w:r>
      <w:r>
        <w:rPr>
          <w:rFonts w:eastAsia="Times New Roman" w:cs="Times New Roman"/>
          <w:color w:val="000000"/>
        </w:rPr>
        <w:t>C</w:t>
      </w:r>
      <w:r>
        <w:rPr>
          <w:rFonts w:ascii="宋体" w:hAnsi="宋体"/>
          <w:color w:val="000000"/>
        </w:rPr>
        <w:t>错误；</w:t>
      </w:r>
    </w:p>
    <w:p w14:paraId="2959C974" w14:textId="77777777" w:rsidR="0025168D" w:rsidRDefault="0036419B">
      <w:pPr>
        <w:spacing w:line="360" w:lineRule="auto"/>
        <w:jc w:val="left"/>
        <w:textAlignment w:val="center"/>
        <w:rPr>
          <w:color w:val="000000"/>
        </w:rPr>
      </w:pPr>
      <w:r>
        <w:rPr>
          <w:rFonts w:eastAsia="Times New Roman" w:cs="Times New Roman"/>
          <w:color w:val="000000"/>
        </w:rPr>
        <w:t>D</w:t>
      </w:r>
      <w:r>
        <w:rPr>
          <w:rFonts w:ascii="宋体" w:hAnsi="宋体"/>
          <w:color w:val="000000"/>
        </w:rPr>
        <w:t>、</w:t>
      </w:r>
      <w:r>
        <w:rPr>
          <w:rFonts w:eastAsia="Times New Roman" w:cs="Times New Roman"/>
          <w:color w:val="000000"/>
        </w:rPr>
        <w:t>ADP</w:t>
      </w:r>
      <w:r>
        <w:rPr>
          <w:rFonts w:ascii="宋体" w:hAnsi="宋体"/>
          <w:color w:val="000000"/>
        </w:rPr>
        <w:t>失去一个磷酸基团是</w:t>
      </w:r>
      <w:r>
        <w:rPr>
          <w:rFonts w:eastAsia="Times New Roman" w:cs="Times New Roman"/>
          <w:color w:val="000000"/>
        </w:rPr>
        <w:t>RNA</w:t>
      </w:r>
      <w:r>
        <w:rPr>
          <w:rFonts w:ascii="宋体" w:hAnsi="宋体"/>
          <w:color w:val="000000"/>
        </w:rPr>
        <w:t>的基本单位，核糖核苷酸，</w:t>
      </w:r>
      <w:r>
        <w:rPr>
          <w:rFonts w:eastAsia="Times New Roman" w:cs="Times New Roman"/>
          <w:color w:val="000000"/>
        </w:rPr>
        <w:t>D</w:t>
      </w:r>
      <w:r>
        <w:rPr>
          <w:rFonts w:ascii="宋体" w:hAnsi="宋体"/>
          <w:color w:val="000000"/>
        </w:rPr>
        <w:t>正确。</w:t>
      </w:r>
    </w:p>
    <w:p w14:paraId="74922301" w14:textId="77777777" w:rsidR="0025168D" w:rsidRDefault="0036419B">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555E296" w14:textId="77777777" w:rsidR="0025168D" w:rsidRDefault="0036419B">
      <w:pPr>
        <w:spacing w:line="360" w:lineRule="auto"/>
        <w:jc w:val="left"/>
        <w:textAlignment w:val="center"/>
        <w:rPr>
          <w:color w:val="000000"/>
        </w:rPr>
      </w:pPr>
      <w:r>
        <w:rPr>
          <w:color w:val="000000"/>
        </w:rPr>
        <w:t>【点睛】</w:t>
      </w:r>
      <w:r>
        <w:rPr>
          <w:rFonts w:ascii="宋体" w:hAnsi="宋体"/>
          <w:color w:val="000000"/>
        </w:rPr>
        <w:t>本题考查</w:t>
      </w:r>
      <w:r>
        <w:rPr>
          <w:rFonts w:eastAsia="Times New Roman" w:cs="Times New Roman"/>
          <w:color w:val="000000"/>
        </w:rPr>
        <w:t>DNA</w:t>
      </w:r>
      <w:r>
        <w:rPr>
          <w:rFonts w:ascii="宋体" w:hAnsi="宋体"/>
          <w:color w:val="000000"/>
        </w:rPr>
        <w:t>和</w:t>
      </w:r>
      <w:r>
        <w:rPr>
          <w:rFonts w:eastAsia="Times New Roman" w:cs="Times New Roman"/>
          <w:color w:val="000000"/>
        </w:rPr>
        <w:t>RNA</w:t>
      </w:r>
      <w:r>
        <w:rPr>
          <w:rFonts w:ascii="宋体" w:hAnsi="宋体"/>
          <w:color w:val="000000"/>
        </w:rPr>
        <w:t>结构的比较，考查学生的识记能力。</w:t>
      </w:r>
    </w:p>
    <w:p w14:paraId="6AE26CD5" w14:textId="77777777" w:rsidR="0025168D" w:rsidRDefault="0036419B">
      <w:pPr>
        <w:spacing w:line="360" w:lineRule="auto"/>
        <w:jc w:val="left"/>
        <w:textAlignment w:val="center"/>
        <w:rPr>
          <w:color w:val="000000"/>
        </w:rPr>
      </w:pPr>
      <w:r>
        <w:rPr>
          <w:color w:val="000000"/>
        </w:rPr>
        <w:t xml:space="preserve">15. </w:t>
      </w:r>
      <w:r>
        <w:rPr>
          <w:rFonts w:ascii="宋体" w:hAnsi="宋体"/>
          <w:color w:val="000000"/>
        </w:rPr>
        <w:t>下列有关人体内的腺体及其相关激素功能的叙述，正确的是（</w:t>
      </w:r>
      <w:r>
        <w:rPr>
          <w:rFonts w:eastAsia="Times New Roman" w:cs="Times New Roman"/>
          <w:color w:val="000000"/>
        </w:rPr>
        <w:t xml:space="preserve">    </w:t>
      </w:r>
      <w:r>
        <w:rPr>
          <w:rFonts w:ascii="宋体" w:hAnsi="宋体"/>
          <w:color w:val="000000"/>
        </w:rPr>
        <w:t>）</w:t>
      </w:r>
    </w:p>
    <w:p w14:paraId="0B760724"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血浆中甲状腺激素含量偏低时，对下丘脑分泌</w:t>
      </w:r>
      <w:r>
        <w:rPr>
          <w:rFonts w:eastAsia="Times New Roman" w:cs="Times New Roman"/>
          <w:color w:val="000000"/>
        </w:rPr>
        <w:t>TRH</w:t>
      </w:r>
      <w:r>
        <w:rPr>
          <w:rFonts w:ascii="宋体" w:hAnsi="宋体"/>
          <w:color w:val="000000"/>
        </w:rPr>
        <w:t>起促进作用</w:t>
      </w:r>
    </w:p>
    <w:p w14:paraId="49FCA8F3"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肾上腺髓质分泌肾上腺素过程受交感神经的支配</w:t>
      </w:r>
    </w:p>
    <w:p w14:paraId="7CEA46F1"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胰高血糖素能促进食物中糖类的消化与吸收，从而使血糖含量升高</w:t>
      </w:r>
    </w:p>
    <w:p w14:paraId="42B0957E"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抗利尿激素由垂体合成和分泌，会增强肾小管重吸收水的能力</w:t>
      </w:r>
    </w:p>
    <w:p w14:paraId="0B63EC0D" w14:textId="77777777" w:rsidR="0025168D" w:rsidRDefault="0036419B">
      <w:pPr>
        <w:spacing w:line="360" w:lineRule="auto"/>
        <w:textAlignment w:val="center"/>
        <w:rPr>
          <w:color w:val="000000"/>
        </w:rPr>
      </w:pPr>
      <w:r>
        <w:rPr>
          <w:color w:val="2E75B6"/>
        </w:rPr>
        <w:t>【答案】</w:t>
      </w:r>
      <w:r>
        <w:rPr>
          <w:color w:val="000000"/>
        </w:rPr>
        <w:t>B</w:t>
      </w:r>
    </w:p>
    <w:p w14:paraId="13636A12" w14:textId="77777777" w:rsidR="0025168D" w:rsidRDefault="0036419B">
      <w:pPr>
        <w:spacing w:line="360" w:lineRule="auto"/>
        <w:textAlignment w:val="center"/>
        <w:rPr>
          <w:color w:val="000000"/>
        </w:rPr>
      </w:pPr>
      <w:r>
        <w:rPr>
          <w:color w:val="2E75B6"/>
        </w:rPr>
        <w:t>【解析】</w:t>
      </w:r>
    </w:p>
    <w:p w14:paraId="67E8E29E" w14:textId="77777777" w:rsidR="0025168D" w:rsidRDefault="0036419B">
      <w:pPr>
        <w:spacing w:line="360" w:lineRule="auto"/>
        <w:textAlignment w:val="center"/>
        <w:rPr>
          <w:color w:val="000000"/>
        </w:rPr>
      </w:pPr>
      <w:r>
        <w:rPr>
          <w:color w:val="000000"/>
        </w:rPr>
        <w:t>【分析】</w:t>
      </w:r>
      <w:r>
        <w:rPr>
          <w:rFonts w:ascii="宋体" w:hAnsi="宋体"/>
          <w:color w:val="000000"/>
        </w:rPr>
        <w:t>激素种类多，量极微，即不组成细胞结构，又不提供能量，也不起催化作用，而是随体液到达靶细胞，使靶细胞原有的生理活动发生变化。激素一经靶细胞接受并起作用后就失活了，因此，体内需要源源不断产生激素，以维持激素含量的动态平衡。</w:t>
      </w:r>
    </w:p>
    <w:p w14:paraId="6C4ABC6F" w14:textId="77777777" w:rsidR="0025168D" w:rsidRDefault="0036419B">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、血浆中甲状腺激素含量偏低时，不能对下丘脑分泌</w:t>
      </w:r>
      <w:r>
        <w:rPr>
          <w:rFonts w:eastAsia="Times New Roman" w:cs="Times New Roman"/>
          <w:color w:val="000000"/>
        </w:rPr>
        <w:t>TRH</w:t>
      </w:r>
      <w:r>
        <w:rPr>
          <w:rFonts w:ascii="宋体" w:hAnsi="宋体"/>
          <w:color w:val="000000"/>
        </w:rPr>
        <w:t>起促进作用，而是抑制作用减弱，</w:t>
      </w:r>
      <w:r>
        <w:rPr>
          <w:rFonts w:eastAsia="Times New Roman" w:cs="Times New Roman"/>
          <w:color w:val="000000"/>
        </w:rPr>
        <w:t>A</w:t>
      </w:r>
      <w:r>
        <w:rPr>
          <w:rFonts w:ascii="宋体" w:hAnsi="宋体"/>
          <w:color w:val="000000"/>
        </w:rPr>
        <w:t>错误；</w:t>
      </w:r>
    </w:p>
    <w:p w14:paraId="0A2BE3E4" w14:textId="77777777" w:rsidR="0025168D" w:rsidRDefault="0036419B">
      <w:pPr>
        <w:spacing w:line="360" w:lineRule="auto"/>
        <w:jc w:val="left"/>
        <w:textAlignment w:val="center"/>
        <w:rPr>
          <w:color w:val="000000"/>
        </w:rPr>
      </w:pPr>
      <w:r>
        <w:rPr>
          <w:rFonts w:eastAsia="Times New Roman" w:cs="Times New Roman"/>
          <w:color w:val="000000"/>
        </w:rPr>
        <w:t>B</w:t>
      </w:r>
      <w:r>
        <w:rPr>
          <w:rFonts w:ascii="宋体" w:hAnsi="宋体"/>
          <w:color w:val="000000"/>
        </w:rPr>
        <w:t>、神经元分泌的肾上腺素作为神经递质，肾上腺髓质分泌肾上腺素，受交感神经的直接支配，</w:t>
      </w:r>
      <w:r>
        <w:rPr>
          <w:rFonts w:eastAsia="Times New Roman" w:cs="Times New Roman"/>
          <w:color w:val="000000"/>
        </w:rPr>
        <w:t>B</w:t>
      </w:r>
      <w:r>
        <w:rPr>
          <w:rFonts w:ascii="宋体" w:hAnsi="宋体"/>
          <w:color w:val="000000"/>
        </w:rPr>
        <w:t>正确；</w:t>
      </w:r>
    </w:p>
    <w:p w14:paraId="50D25527" w14:textId="77777777" w:rsidR="0025168D" w:rsidRDefault="0036419B">
      <w:pPr>
        <w:spacing w:line="360" w:lineRule="auto"/>
        <w:jc w:val="left"/>
        <w:textAlignment w:val="center"/>
        <w:rPr>
          <w:color w:val="000000"/>
        </w:rPr>
      </w:pPr>
      <w:r>
        <w:rPr>
          <w:rFonts w:eastAsia="Times New Roman" w:cs="Times New Roman"/>
          <w:color w:val="000000"/>
        </w:rPr>
        <w:t>C</w:t>
      </w:r>
      <w:r>
        <w:rPr>
          <w:rFonts w:ascii="宋体" w:hAnsi="宋体"/>
          <w:color w:val="000000"/>
        </w:rPr>
        <w:t>、胰高血糖素主要通过促进肝糖原的分解，从而使血糖含量升高，</w:t>
      </w:r>
      <w:r>
        <w:rPr>
          <w:rFonts w:eastAsia="Times New Roman" w:cs="Times New Roman"/>
          <w:color w:val="000000"/>
        </w:rPr>
        <w:t>C</w:t>
      </w:r>
      <w:r>
        <w:rPr>
          <w:rFonts w:ascii="宋体" w:hAnsi="宋体"/>
          <w:color w:val="000000"/>
        </w:rPr>
        <w:t>错误；</w:t>
      </w:r>
    </w:p>
    <w:p w14:paraId="3019A345" w14:textId="77777777" w:rsidR="0025168D" w:rsidRDefault="0036419B">
      <w:pPr>
        <w:spacing w:line="360" w:lineRule="auto"/>
        <w:jc w:val="left"/>
        <w:textAlignment w:val="center"/>
        <w:rPr>
          <w:color w:val="000000"/>
        </w:rPr>
      </w:pPr>
      <w:r>
        <w:rPr>
          <w:rFonts w:eastAsia="Times New Roman" w:cs="Times New Roman"/>
          <w:color w:val="000000"/>
        </w:rPr>
        <w:t>D</w:t>
      </w:r>
      <w:r>
        <w:rPr>
          <w:rFonts w:ascii="宋体" w:hAnsi="宋体"/>
          <w:color w:val="000000"/>
        </w:rPr>
        <w:t>、抗利尿激素由下丘脑合成，垂体释放，可增强肾小管和集合管重吸收水的能力，</w:t>
      </w:r>
      <w:r>
        <w:rPr>
          <w:rFonts w:eastAsia="Times New Roman" w:cs="Times New Roman"/>
          <w:color w:val="000000"/>
        </w:rPr>
        <w:t>D</w:t>
      </w:r>
      <w:r>
        <w:rPr>
          <w:rFonts w:ascii="宋体" w:hAnsi="宋体"/>
          <w:color w:val="000000"/>
        </w:rPr>
        <w:t>错误。</w:t>
      </w:r>
    </w:p>
    <w:p w14:paraId="62994955" w14:textId="77777777" w:rsidR="0025168D" w:rsidRDefault="0036419B">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D9F35B8" w14:textId="77777777" w:rsidR="0025168D" w:rsidRDefault="0036419B">
      <w:pPr>
        <w:spacing w:line="360" w:lineRule="auto"/>
        <w:textAlignment w:val="center"/>
        <w:rPr>
          <w:color w:val="000000"/>
        </w:rPr>
      </w:pPr>
      <w:r>
        <w:rPr>
          <w:color w:val="000000"/>
        </w:rPr>
        <w:t xml:space="preserve">16. </w:t>
      </w:r>
      <w:r>
        <w:rPr>
          <w:rFonts w:ascii="宋体" w:hAnsi="宋体"/>
          <w:color w:val="000000"/>
        </w:rPr>
        <w:t>小勾儿茶是我国特有的珍稀物种，自从</w:t>
      </w:r>
      <w:r>
        <w:rPr>
          <w:rFonts w:eastAsia="Times New Roman" w:cs="Times New Roman"/>
          <w:color w:val="000000"/>
        </w:rPr>
        <w:t>1907</w:t>
      </w:r>
      <w:r>
        <w:rPr>
          <w:rFonts w:ascii="宋体" w:hAnsi="宋体"/>
          <w:color w:val="000000"/>
        </w:rPr>
        <w:t>年在湖北兴山被发现后，消失了近百年，直到本世纪初才又被陆续发现，因而被列入国家级重点保护。小勾儿茶为落叶灌木，高</w:t>
      </w:r>
      <w:r>
        <w:rPr>
          <w:rFonts w:eastAsia="Times New Roman" w:cs="Times New Roman"/>
          <w:color w:val="000000"/>
        </w:rPr>
        <w:t>3-6</w:t>
      </w:r>
      <w:r>
        <w:rPr>
          <w:rFonts w:ascii="宋体" w:hAnsi="宋体"/>
          <w:color w:val="000000"/>
        </w:rPr>
        <w:t>米，喜温暖、湿润的生境。下列</w:t>
      </w:r>
      <w:r>
        <w:rPr>
          <w:rFonts w:ascii="宋体" w:hAnsi="宋体"/>
          <w:color w:val="000000"/>
        </w:rPr>
        <w:lastRenderedPageBreak/>
        <w:t>有关小勾儿茶的说法，错误的是（</w:t>
      </w:r>
      <w:r>
        <w:rPr>
          <w:rFonts w:ascii="宋体" w:hAnsi="宋体"/>
          <w:color w:val="000000"/>
        </w:rPr>
        <w:t xml:space="preserve">    </w:t>
      </w:r>
      <w:r>
        <w:rPr>
          <w:rFonts w:ascii="宋体" w:hAnsi="宋体"/>
          <w:color w:val="000000"/>
        </w:rPr>
        <w:t>）</w:t>
      </w:r>
    </w:p>
    <w:p w14:paraId="4FDCA6A4"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调查小勾儿茶的种群密度时，样方面积可适当加大</w:t>
      </w:r>
    </w:p>
    <w:p w14:paraId="5EF1B067"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气候变湿润后有利于小勾儿茶种群数量的增加</w:t>
      </w:r>
    </w:p>
    <w:p w14:paraId="79093C8D"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气温、</w:t>
      </w:r>
      <w:r>
        <w:rPr>
          <w:rFonts w:ascii="宋体" w:hAnsi="宋体"/>
          <w:color w:val="000000"/>
        </w:rPr>
        <w:t>干旱、火灾等是影响小勾儿茶种群数量</w:t>
      </w:r>
      <w:r>
        <w:rPr>
          <w:rFonts w:ascii="宋体" w:hAnsi="宋体"/>
          <w:noProof/>
          <w:color w:val="000000"/>
        </w:rPr>
        <w:drawing>
          <wp:inline distT="0" distB="0" distL="0" distR="0" wp14:anchorId="40AE8EAE" wp14:editId="03A48993">
            <wp:extent cx="133350" cy="177800"/>
            <wp:effectExtent l="0" t="0" r="0" b="0"/>
            <wp:docPr id="100385" name="图片 1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密度制约因素</w:t>
      </w:r>
    </w:p>
    <w:p w14:paraId="7264E4F5"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选择性采伐与小勾儿茶生态位重叠度高的部分植物，有利于小勾儿茶种群的增长</w:t>
      </w:r>
    </w:p>
    <w:p w14:paraId="23B06F09" w14:textId="77777777" w:rsidR="0025168D" w:rsidRDefault="0036419B">
      <w:pPr>
        <w:spacing w:line="360" w:lineRule="auto"/>
        <w:textAlignment w:val="center"/>
        <w:rPr>
          <w:color w:val="000000"/>
        </w:rPr>
      </w:pPr>
      <w:r>
        <w:rPr>
          <w:color w:val="2E75B6"/>
        </w:rPr>
        <w:t>【答案】</w:t>
      </w:r>
      <w:r>
        <w:rPr>
          <w:color w:val="000000"/>
        </w:rPr>
        <w:t>C</w:t>
      </w:r>
    </w:p>
    <w:p w14:paraId="42A072A1" w14:textId="77777777" w:rsidR="0025168D" w:rsidRDefault="0036419B">
      <w:pPr>
        <w:spacing w:line="360" w:lineRule="auto"/>
        <w:textAlignment w:val="center"/>
        <w:rPr>
          <w:color w:val="000000"/>
        </w:rPr>
      </w:pPr>
      <w:r>
        <w:rPr>
          <w:color w:val="2E75B6"/>
        </w:rPr>
        <w:t>【解析】</w:t>
      </w:r>
    </w:p>
    <w:p w14:paraId="205A5378" w14:textId="77777777" w:rsidR="0025168D" w:rsidRDefault="0036419B">
      <w:pPr>
        <w:spacing w:line="360" w:lineRule="auto"/>
        <w:jc w:val="left"/>
        <w:textAlignment w:val="center"/>
        <w:rPr>
          <w:color w:val="000000"/>
        </w:rPr>
      </w:pPr>
      <w:r>
        <w:rPr>
          <w:color w:val="000000"/>
        </w:rPr>
        <w:t>【分析】影响种群数量变化的因素分两类，一类是密度制约因素，即影响程度与种群密度有密切关系的因素；另一类是非密度制约因素，即影响程度与种群密度无关的因素。（</w:t>
      </w:r>
      <w:r>
        <w:rPr>
          <w:color w:val="000000"/>
        </w:rPr>
        <w:t>1</w:t>
      </w:r>
      <w:r>
        <w:rPr>
          <w:color w:val="000000"/>
        </w:rPr>
        <w:t>）密度的制约因素，其影响程度与种群密度有密切关系的因素，如竞争、捕食、寄生、疾病等生物因素。（</w:t>
      </w:r>
      <w:r>
        <w:rPr>
          <w:color w:val="000000"/>
        </w:rPr>
        <w:t>2</w:t>
      </w:r>
      <w:r>
        <w:rPr>
          <w:color w:val="000000"/>
        </w:rPr>
        <w:t>）非密度制约因素，其影响程度与种群密度无关的因素，如温度、降水、风等气候因素，污染、环境的</w:t>
      </w:r>
      <w:r>
        <w:rPr>
          <w:color w:val="000000"/>
        </w:rPr>
        <w:t>pH</w:t>
      </w:r>
      <w:r>
        <w:rPr>
          <w:color w:val="000000"/>
        </w:rPr>
        <w:t>等环境因素。</w:t>
      </w:r>
    </w:p>
    <w:p w14:paraId="4440F949" w14:textId="77777777" w:rsidR="0025168D" w:rsidRDefault="0036419B">
      <w:pPr>
        <w:spacing w:line="360" w:lineRule="auto"/>
        <w:jc w:val="left"/>
        <w:textAlignment w:val="center"/>
        <w:rPr>
          <w:color w:val="000000"/>
        </w:rPr>
      </w:pPr>
      <w:r>
        <w:rPr>
          <w:color w:val="000000"/>
        </w:rPr>
        <w:t>【</w:t>
      </w:r>
      <w:r>
        <w:rPr>
          <w:color w:val="000000"/>
        </w:rPr>
        <w:t>详解】</w:t>
      </w:r>
      <w:r>
        <w:rPr>
          <w:color w:val="000000"/>
        </w:rPr>
        <w:t>A</w:t>
      </w:r>
      <w:r>
        <w:rPr>
          <w:color w:val="000000"/>
        </w:rPr>
        <w:t>、小勾儿茶属于珍稀物种，数量较少，调查小勾儿茶的种群密度时，样方面积可适当加大，</w:t>
      </w:r>
      <w:r>
        <w:rPr>
          <w:color w:val="000000"/>
        </w:rPr>
        <w:t>A</w:t>
      </w:r>
      <w:r>
        <w:rPr>
          <w:color w:val="000000"/>
        </w:rPr>
        <w:t>正确；</w:t>
      </w:r>
    </w:p>
    <w:p w14:paraId="0BA8456E" w14:textId="77777777" w:rsidR="0025168D" w:rsidRDefault="0036419B">
      <w:pPr>
        <w:spacing w:line="360" w:lineRule="auto"/>
        <w:jc w:val="left"/>
        <w:textAlignment w:val="center"/>
        <w:rPr>
          <w:color w:val="000000"/>
        </w:rPr>
      </w:pPr>
      <w:r>
        <w:rPr>
          <w:color w:val="000000"/>
        </w:rPr>
        <w:t>B</w:t>
      </w:r>
      <w:r>
        <w:rPr>
          <w:color w:val="000000"/>
        </w:rPr>
        <w:t>、分析题意可知，小勾儿茶是喜阳喜湿的植物，气候变湿润后有利于小勾儿茶种群数量的增加，</w:t>
      </w:r>
      <w:r>
        <w:rPr>
          <w:color w:val="000000"/>
        </w:rPr>
        <w:t>B</w:t>
      </w:r>
      <w:r>
        <w:rPr>
          <w:color w:val="000000"/>
        </w:rPr>
        <w:t>正确；</w:t>
      </w:r>
    </w:p>
    <w:p w14:paraId="517C539E" w14:textId="77777777" w:rsidR="0025168D" w:rsidRDefault="0036419B">
      <w:pPr>
        <w:spacing w:line="360" w:lineRule="auto"/>
        <w:jc w:val="left"/>
        <w:textAlignment w:val="center"/>
        <w:rPr>
          <w:color w:val="000000"/>
        </w:rPr>
      </w:pPr>
      <w:r>
        <w:rPr>
          <w:color w:val="000000"/>
        </w:rPr>
        <w:t>C</w:t>
      </w:r>
      <w:r>
        <w:rPr>
          <w:color w:val="000000"/>
        </w:rPr>
        <w:t>、气温、干旱等气候因素影响程度与种群密度无关，属于非密度制约因素，</w:t>
      </w:r>
      <w:r>
        <w:rPr>
          <w:color w:val="000000"/>
        </w:rPr>
        <w:t>C</w:t>
      </w:r>
      <w:r>
        <w:rPr>
          <w:color w:val="000000"/>
        </w:rPr>
        <w:t>错误；</w:t>
      </w:r>
    </w:p>
    <w:p w14:paraId="29A0B941" w14:textId="77777777" w:rsidR="0025168D" w:rsidRDefault="0036419B">
      <w:pPr>
        <w:spacing w:line="360" w:lineRule="auto"/>
        <w:jc w:val="left"/>
        <w:textAlignment w:val="center"/>
        <w:rPr>
          <w:color w:val="000000"/>
        </w:rPr>
      </w:pPr>
      <w:r>
        <w:rPr>
          <w:color w:val="000000"/>
        </w:rPr>
        <w:t>D</w:t>
      </w:r>
      <w:r>
        <w:rPr>
          <w:color w:val="000000"/>
        </w:rPr>
        <w:t>、生态位是指一个物种在生物群落中的地位和作用，选择性采伐与小勾儿茶生态位重叠度高的部分植物，可以减少竞争，有利于小勾儿茶种群的增长，</w:t>
      </w:r>
      <w:r>
        <w:rPr>
          <w:color w:val="000000"/>
        </w:rPr>
        <w:t>D</w:t>
      </w:r>
      <w:r>
        <w:rPr>
          <w:color w:val="000000"/>
        </w:rPr>
        <w:t>正确。</w:t>
      </w:r>
    </w:p>
    <w:p w14:paraId="15EFB8D3" w14:textId="77777777" w:rsidR="0025168D" w:rsidRDefault="0036419B">
      <w:pPr>
        <w:spacing w:line="360" w:lineRule="auto"/>
        <w:jc w:val="left"/>
        <w:textAlignment w:val="center"/>
        <w:rPr>
          <w:color w:val="000000"/>
        </w:rPr>
      </w:pPr>
      <w:r>
        <w:rPr>
          <w:color w:val="000000"/>
        </w:rPr>
        <w:t>故选</w:t>
      </w:r>
      <w:r>
        <w:rPr>
          <w:color w:val="000000"/>
        </w:rPr>
        <w:t>C</w:t>
      </w:r>
      <w:r>
        <w:rPr>
          <w:color w:val="000000"/>
        </w:rPr>
        <w:t>。</w:t>
      </w:r>
    </w:p>
    <w:p w14:paraId="289231B3" w14:textId="77777777" w:rsidR="0025168D" w:rsidRDefault="0036419B">
      <w:pPr>
        <w:spacing w:line="360" w:lineRule="auto"/>
        <w:jc w:val="left"/>
        <w:textAlignment w:val="center"/>
        <w:rPr>
          <w:color w:val="000000"/>
        </w:rPr>
      </w:pPr>
      <w:r>
        <w:rPr>
          <w:color w:val="000000"/>
        </w:rPr>
        <w:t xml:space="preserve">17. </w:t>
      </w:r>
      <w:r>
        <w:rPr>
          <w:rFonts w:ascii="宋体" w:hAnsi="宋体"/>
          <w:color w:val="000000"/>
        </w:rPr>
        <w:t>果蝇（</w:t>
      </w:r>
      <w:r>
        <w:rPr>
          <w:rFonts w:eastAsia="Times New Roman" w:cs="Times New Roman"/>
          <w:color w:val="000000"/>
        </w:rPr>
        <w:t>2n=8</w:t>
      </w:r>
      <w:r>
        <w:rPr>
          <w:rFonts w:ascii="宋体" w:hAnsi="宋体"/>
          <w:color w:val="000000"/>
        </w:rPr>
        <w:t>）的某精原细胞每条染色体的</w:t>
      </w:r>
      <w:r>
        <w:rPr>
          <w:rFonts w:eastAsia="Times New Roman" w:cs="Times New Roman"/>
          <w:color w:val="000000"/>
        </w:rPr>
        <w:t>DNA</w:t>
      </w:r>
      <w:r>
        <w:rPr>
          <w:rFonts w:ascii="宋体" w:hAnsi="宋体"/>
          <w:color w:val="000000"/>
        </w:rPr>
        <w:t>两条链均被</w:t>
      </w:r>
      <w:r>
        <w:rPr>
          <w:rFonts w:eastAsia="Times New Roman" w:cs="Times New Roman"/>
          <w:color w:val="000000"/>
          <w:vertAlign w:val="superscript"/>
        </w:rPr>
        <w:t>32</w:t>
      </w:r>
      <w:r>
        <w:rPr>
          <w:rFonts w:eastAsia="Times New Roman" w:cs="Times New Roman"/>
          <w:color w:val="000000"/>
        </w:rPr>
        <w:t>P</w:t>
      </w:r>
      <w:r>
        <w:rPr>
          <w:rFonts w:ascii="宋体" w:hAnsi="宋体"/>
          <w:color w:val="000000"/>
        </w:rPr>
        <w:t>标记，将其置于</w:t>
      </w:r>
      <w:r>
        <w:rPr>
          <w:rFonts w:eastAsia="Times New Roman" w:cs="Times New Roman"/>
          <w:color w:val="000000"/>
          <w:vertAlign w:val="superscript"/>
        </w:rPr>
        <w:t>3</w:t>
      </w:r>
      <w:r>
        <w:rPr>
          <w:rFonts w:eastAsia="Times New Roman" w:cs="Times New Roman"/>
          <w:color w:val="000000"/>
          <w:vertAlign w:val="superscript"/>
        </w:rPr>
        <w:t>1</w:t>
      </w:r>
      <w:r>
        <w:rPr>
          <w:rFonts w:eastAsia="Times New Roman" w:cs="Times New Roman"/>
          <w:color w:val="000000"/>
        </w:rPr>
        <w:t>P</w:t>
      </w:r>
      <w:r>
        <w:rPr>
          <w:rFonts w:ascii="宋体" w:hAnsi="宋体"/>
          <w:color w:val="000000"/>
        </w:rPr>
        <w:t>培养液中先进行一次有丝分裂，再进行减数分裂。下图表示某一阶段细胞中染色体组数变化，下列叙述错误的是（</w:t>
      </w:r>
      <w:r>
        <w:rPr>
          <w:rFonts w:eastAsia="Times New Roman" w:cs="Times New Roman"/>
          <w:color w:val="000000"/>
        </w:rPr>
        <w:t xml:space="preserve">    </w:t>
      </w:r>
      <w:r>
        <w:rPr>
          <w:rFonts w:ascii="宋体" w:hAnsi="宋体"/>
          <w:color w:val="000000"/>
        </w:rPr>
        <w:t>）</w:t>
      </w:r>
    </w:p>
    <w:p w14:paraId="0B89589A" w14:textId="77777777" w:rsidR="0025168D" w:rsidRDefault="0036419B">
      <w:pPr>
        <w:spacing w:line="360" w:lineRule="auto"/>
        <w:jc w:val="left"/>
        <w:textAlignment w:val="center"/>
        <w:rPr>
          <w:color w:val="000000"/>
        </w:rPr>
      </w:pPr>
      <w:r>
        <w:rPr>
          <w:rFonts w:ascii="宋体" w:hAnsi="宋体"/>
          <w:noProof/>
          <w:color w:val="000000"/>
        </w:rPr>
        <w:drawing>
          <wp:inline distT="0" distB="0" distL="0" distR="0" wp14:anchorId="5A3E7024" wp14:editId="28610792">
            <wp:extent cx="2733675" cy="13335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9"/>
                    <a:stretch>
                      <a:fillRect/>
                    </a:stretch>
                  </pic:blipFill>
                  <pic:spPr>
                    <a:xfrm>
                      <a:off x="0" y="0"/>
                      <a:ext cx="2733675" cy="1333500"/>
                    </a:xfrm>
                    <a:prstGeom prst="rect">
                      <a:avLst/>
                    </a:prstGeom>
                  </pic:spPr>
                </pic:pic>
              </a:graphicData>
            </a:graphic>
          </wp:inline>
        </w:drawing>
      </w:r>
      <w:r>
        <w:rPr>
          <w:rFonts w:ascii="宋体" w:hAnsi="宋体"/>
          <w:color w:val="000000"/>
        </w:rPr>
        <w:br/>
      </w:r>
    </w:p>
    <w:p w14:paraId="2F18C4BE"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若</w:t>
      </w:r>
      <w:r>
        <w:rPr>
          <w:rFonts w:eastAsia="Times New Roman" w:cs="Times New Roman"/>
          <w:color w:val="000000"/>
        </w:rPr>
        <w:t>a=2</w:t>
      </w:r>
      <w:r>
        <w:rPr>
          <w:rFonts w:ascii="宋体" w:hAnsi="宋体"/>
          <w:color w:val="000000"/>
        </w:rPr>
        <w:t>，则处于</w:t>
      </w:r>
      <w:r>
        <w:rPr>
          <w:rFonts w:eastAsia="Times New Roman" w:cs="Times New Roman"/>
          <w:color w:val="000000"/>
        </w:rPr>
        <w:t>BC</w:t>
      </w:r>
      <w:r>
        <w:rPr>
          <w:rFonts w:ascii="宋体" w:hAnsi="宋体"/>
          <w:color w:val="000000"/>
        </w:rPr>
        <w:t>段的细胞中每个核</w:t>
      </w:r>
      <w:r>
        <w:rPr>
          <w:rFonts w:eastAsia="Times New Roman" w:cs="Times New Roman"/>
          <w:color w:val="000000"/>
        </w:rPr>
        <w:t>DNA</w:t>
      </w:r>
      <w:r>
        <w:rPr>
          <w:rFonts w:ascii="宋体" w:hAnsi="宋体"/>
          <w:color w:val="000000"/>
        </w:rPr>
        <w:t>都有</w:t>
      </w:r>
      <w:r>
        <w:rPr>
          <w:rFonts w:eastAsia="Times New Roman" w:cs="Times New Roman"/>
          <w:color w:val="000000"/>
        </w:rPr>
        <w:t>1</w:t>
      </w:r>
      <w:r>
        <w:rPr>
          <w:rFonts w:ascii="宋体" w:hAnsi="宋体"/>
          <w:color w:val="000000"/>
        </w:rPr>
        <w:t>条链带</w:t>
      </w:r>
      <w:r>
        <w:rPr>
          <w:rFonts w:eastAsia="Times New Roman" w:cs="Times New Roman"/>
          <w:color w:val="000000"/>
          <w:vertAlign w:val="superscript"/>
        </w:rPr>
        <w:t>32</w:t>
      </w:r>
      <w:r>
        <w:rPr>
          <w:rFonts w:eastAsia="Times New Roman" w:cs="Times New Roman"/>
          <w:color w:val="000000"/>
        </w:rPr>
        <w:t>P</w:t>
      </w:r>
      <w:r>
        <w:rPr>
          <w:rFonts w:ascii="宋体" w:hAnsi="宋体"/>
          <w:color w:val="000000"/>
        </w:rPr>
        <w:t>标记</w:t>
      </w:r>
    </w:p>
    <w:p w14:paraId="64407AB9"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若</w:t>
      </w:r>
      <w:r>
        <w:rPr>
          <w:rFonts w:eastAsia="Times New Roman" w:cs="Times New Roman"/>
          <w:color w:val="000000"/>
        </w:rPr>
        <w:t>a=2</w:t>
      </w:r>
      <w:r>
        <w:rPr>
          <w:rFonts w:ascii="宋体" w:hAnsi="宋体"/>
          <w:color w:val="000000"/>
        </w:rPr>
        <w:t>，则处于</w:t>
      </w:r>
      <w:r>
        <w:rPr>
          <w:rFonts w:eastAsia="Times New Roman" w:cs="Times New Roman"/>
          <w:color w:val="000000"/>
        </w:rPr>
        <w:t>BC</w:t>
      </w:r>
      <w:r>
        <w:rPr>
          <w:rFonts w:ascii="宋体" w:hAnsi="宋体"/>
          <w:color w:val="000000"/>
        </w:rPr>
        <w:t>段的细胞中含有</w:t>
      </w:r>
      <w:r>
        <w:rPr>
          <w:rFonts w:eastAsia="Times New Roman" w:cs="Times New Roman"/>
          <w:color w:val="000000"/>
        </w:rPr>
        <w:t>2</w:t>
      </w:r>
      <w:r>
        <w:rPr>
          <w:rFonts w:ascii="宋体" w:hAnsi="宋体"/>
          <w:color w:val="000000"/>
        </w:rPr>
        <w:t>条</w:t>
      </w:r>
      <w:r>
        <w:rPr>
          <w:rFonts w:eastAsia="Times New Roman" w:cs="Times New Roman"/>
          <w:color w:val="000000"/>
        </w:rPr>
        <w:t>X</w:t>
      </w:r>
      <w:r>
        <w:rPr>
          <w:rFonts w:ascii="宋体" w:hAnsi="宋体"/>
          <w:color w:val="000000"/>
        </w:rPr>
        <w:t>染色体和</w:t>
      </w:r>
      <w:r>
        <w:rPr>
          <w:rFonts w:eastAsia="Times New Roman" w:cs="Times New Roman"/>
          <w:color w:val="000000"/>
        </w:rPr>
        <w:t>2</w:t>
      </w:r>
      <w:r>
        <w:rPr>
          <w:rFonts w:ascii="宋体" w:hAnsi="宋体"/>
          <w:color w:val="000000"/>
        </w:rPr>
        <w:t>条</w:t>
      </w:r>
      <w:r>
        <w:rPr>
          <w:rFonts w:eastAsia="Times New Roman" w:cs="Times New Roman"/>
          <w:color w:val="000000"/>
        </w:rPr>
        <w:t>Y</w:t>
      </w:r>
      <w:r>
        <w:rPr>
          <w:rFonts w:ascii="宋体" w:hAnsi="宋体"/>
          <w:color w:val="000000"/>
        </w:rPr>
        <w:t>染色体</w:t>
      </w:r>
    </w:p>
    <w:p w14:paraId="18B0F2E9"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若</w:t>
      </w:r>
      <w:r>
        <w:rPr>
          <w:rFonts w:eastAsia="Times New Roman" w:cs="Times New Roman"/>
          <w:color w:val="000000"/>
        </w:rPr>
        <w:t>a=1</w:t>
      </w:r>
      <w:r>
        <w:rPr>
          <w:rFonts w:ascii="宋体" w:hAnsi="宋体"/>
          <w:color w:val="000000"/>
        </w:rPr>
        <w:t>，则处于</w:t>
      </w:r>
      <w:r>
        <w:rPr>
          <w:rFonts w:eastAsia="Times New Roman" w:cs="Times New Roman"/>
          <w:color w:val="000000"/>
        </w:rPr>
        <w:t>BC</w:t>
      </w:r>
      <w:r>
        <w:rPr>
          <w:rFonts w:ascii="宋体" w:hAnsi="宋体"/>
          <w:color w:val="000000"/>
        </w:rPr>
        <w:t>段的细胞中有一半的染色体带</w:t>
      </w:r>
      <w:r>
        <w:rPr>
          <w:rFonts w:eastAsia="Times New Roman" w:cs="Times New Roman"/>
          <w:color w:val="000000"/>
          <w:vertAlign w:val="superscript"/>
        </w:rPr>
        <w:t>32</w:t>
      </w:r>
      <w:r>
        <w:rPr>
          <w:rFonts w:eastAsia="Times New Roman" w:cs="Times New Roman"/>
          <w:color w:val="000000"/>
        </w:rPr>
        <w:t>P</w:t>
      </w:r>
      <w:r>
        <w:rPr>
          <w:rFonts w:ascii="宋体" w:hAnsi="宋体"/>
          <w:color w:val="000000"/>
        </w:rPr>
        <w:t>标记</w:t>
      </w:r>
    </w:p>
    <w:p w14:paraId="5763971B" w14:textId="77777777" w:rsidR="0025168D" w:rsidRDefault="0036419B">
      <w:pPr>
        <w:spacing w:line="360" w:lineRule="auto"/>
        <w:jc w:val="left"/>
        <w:textAlignment w:val="center"/>
        <w:rPr>
          <w:color w:val="000000"/>
        </w:rPr>
      </w:pPr>
      <w:r>
        <w:rPr>
          <w:color w:val="000000"/>
        </w:rPr>
        <w:lastRenderedPageBreak/>
        <w:t xml:space="preserve">D. </w:t>
      </w:r>
      <w:r>
        <w:rPr>
          <w:rFonts w:ascii="宋体" w:hAnsi="宋体"/>
          <w:color w:val="000000"/>
        </w:rPr>
        <w:t>若</w:t>
      </w:r>
      <w:r>
        <w:rPr>
          <w:rFonts w:eastAsia="Times New Roman" w:cs="Times New Roman"/>
          <w:color w:val="000000"/>
        </w:rPr>
        <w:t>a=1</w:t>
      </w:r>
      <w:r>
        <w:rPr>
          <w:rFonts w:ascii="宋体" w:hAnsi="宋体"/>
          <w:color w:val="000000"/>
        </w:rPr>
        <w:t>，则处于</w:t>
      </w:r>
      <w:r>
        <w:rPr>
          <w:rFonts w:eastAsia="Times New Roman" w:cs="Times New Roman"/>
          <w:color w:val="000000"/>
        </w:rPr>
        <w:t>BC</w:t>
      </w:r>
      <w:r>
        <w:rPr>
          <w:rFonts w:ascii="宋体" w:hAnsi="宋体"/>
          <w:color w:val="000000"/>
        </w:rPr>
        <w:t>段的细胞中含有</w:t>
      </w:r>
      <w:r>
        <w:rPr>
          <w:rFonts w:eastAsia="Times New Roman" w:cs="Times New Roman"/>
          <w:color w:val="000000"/>
        </w:rPr>
        <w:t>Y</w:t>
      </w:r>
      <w:r>
        <w:rPr>
          <w:rFonts w:ascii="宋体" w:hAnsi="宋体"/>
          <w:color w:val="000000"/>
        </w:rPr>
        <w:t>染色体的数目为</w:t>
      </w:r>
      <w:r>
        <w:rPr>
          <w:rFonts w:eastAsia="Times New Roman" w:cs="Times New Roman"/>
          <w:color w:val="000000"/>
        </w:rPr>
        <w:t>0</w:t>
      </w:r>
      <w:r>
        <w:rPr>
          <w:rFonts w:ascii="宋体" w:hAnsi="宋体"/>
          <w:color w:val="000000"/>
        </w:rPr>
        <w:t>或</w:t>
      </w:r>
      <w:r>
        <w:rPr>
          <w:rFonts w:eastAsia="Times New Roman" w:cs="Times New Roman"/>
          <w:color w:val="000000"/>
        </w:rPr>
        <w:t>1</w:t>
      </w:r>
      <w:r>
        <w:rPr>
          <w:rFonts w:ascii="宋体" w:hAnsi="宋体"/>
          <w:color w:val="000000"/>
        </w:rPr>
        <w:t>或</w:t>
      </w:r>
      <w:r>
        <w:rPr>
          <w:rFonts w:eastAsia="Times New Roman" w:cs="Times New Roman"/>
          <w:color w:val="000000"/>
        </w:rPr>
        <w:t>2</w:t>
      </w:r>
    </w:p>
    <w:p w14:paraId="22A8C512" w14:textId="77777777" w:rsidR="0025168D" w:rsidRDefault="0036419B">
      <w:pPr>
        <w:spacing w:line="360" w:lineRule="auto"/>
        <w:textAlignment w:val="center"/>
        <w:rPr>
          <w:color w:val="000000"/>
        </w:rPr>
      </w:pPr>
      <w:r>
        <w:rPr>
          <w:color w:val="2E75B6"/>
        </w:rPr>
        <w:t>【答案】</w:t>
      </w:r>
      <w:r>
        <w:rPr>
          <w:color w:val="000000"/>
        </w:rPr>
        <w:t>D</w:t>
      </w:r>
    </w:p>
    <w:p w14:paraId="3F9D0A59" w14:textId="77777777" w:rsidR="0025168D" w:rsidRDefault="0036419B">
      <w:pPr>
        <w:spacing w:line="360" w:lineRule="auto"/>
        <w:textAlignment w:val="center"/>
        <w:rPr>
          <w:color w:val="000000"/>
        </w:rPr>
      </w:pPr>
      <w:r>
        <w:rPr>
          <w:color w:val="2E75B6"/>
        </w:rPr>
        <w:t>【解析】</w:t>
      </w:r>
    </w:p>
    <w:p w14:paraId="06A2C4C3" w14:textId="77777777" w:rsidR="0025168D" w:rsidRDefault="0036419B">
      <w:pPr>
        <w:spacing w:line="360" w:lineRule="auto"/>
        <w:jc w:val="left"/>
        <w:textAlignment w:val="center"/>
        <w:rPr>
          <w:color w:val="000000"/>
        </w:rPr>
      </w:pPr>
      <w:r>
        <w:rPr>
          <w:color w:val="000000"/>
        </w:rPr>
        <w:t>【分析】</w:t>
      </w:r>
      <w:r>
        <w:rPr>
          <w:color w:val="000000"/>
        </w:rPr>
        <w:t>1</w:t>
      </w:r>
      <w:r>
        <w:rPr>
          <w:color w:val="000000"/>
        </w:rPr>
        <w:t>、减数分裂过程：（</w:t>
      </w:r>
      <w:r>
        <w:rPr>
          <w:color w:val="000000"/>
        </w:rPr>
        <w:t>1</w:t>
      </w:r>
      <w:r>
        <w:rPr>
          <w:color w:val="000000"/>
        </w:rPr>
        <w:t>）减数第一次分裂间期：染色体的复制。（</w:t>
      </w:r>
      <w:r>
        <w:rPr>
          <w:color w:val="000000"/>
        </w:rPr>
        <w:t>2</w:t>
      </w:r>
      <w:r>
        <w:rPr>
          <w:color w:val="000000"/>
        </w:rPr>
        <w:t>）减数第一次分裂：</w:t>
      </w:r>
      <w:r>
        <w:rPr>
          <w:color w:val="000000"/>
        </w:rPr>
        <w:t>①</w:t>
      </w:r>
      <w:r>
        <w:rPr>
          <w:color w:val="000000"/>
        </w:rPr>
        <w:t>前期：联会，同源染色体上的非姐妹染色单体交叉互换；</w:t>
      </w:r>
      <w:r>
        <w:rPr>
          <w:color w:val="000000"/>
        </w:rPr>
        <w:t>②</w:t>
      </w:r>
      <w:r>
        <w:rPr>
          <w:color w:val="000000"/>
        </w:rPr>
        <w:t>中期：同源染色体成对的排列在赤道板上；</w:t>
      </w:r>
      <w:r>
        <w:rPr>
          <w:color w:val="000000"/>
        </w:rPr>
        <w:t>③</w:t>
      </w:r>
      <w:r>
        <w:rPr>
          <w:color w:val="000000"/>
        </w:rPr>
        <w:t>后期：同源染色体分离，非同源染色体自由组合；</w:t>
      </w:r>
      <w:r>
        <w:rPr>
          <w:color w:val="000000"/>
        </w:rPr>
        <w:t>④</w:t>
      </w:r>
      <w:r>
        <w:rPr>
          <w:color w:val="000000"/>
        </w:rPr>
        <w:t>末期：细胞质分裂。（</w:t>
      </w:r>
      <w:r>
        <w:rPr>
          <w:color w:val="000000"/>
        </w:rPr>
        <w:t>3</w:t>
      </w:r>
      <w:r>
        <w:rPr>
          <w:color w:val="000000"/>
        </w:rPr>
        <w:t>）减数第二次分裂过程：</w:t>
      </w:r>
      <w:r>
        <w:rPr>
          <w:color w:val="000000"/>
        </w:rPr>
        <w:t>①</w:t>
      </w:r>
      <w:r>
        <w:rPr>
          <w:color w:val="000000"/>
        </w:rPr>
        <w:t>前期：核膜、核仁逐渐解体消失，出现纺锤体和染色体；</w:t>
      </w:r>
      <w:r>
        <w:rPr>
          <w:color w:val="000000"/>
        </w:rPr>
        <w:t>②</w:t>
      </w:r>
      <w:r>
        <w:rPr>
          <w:color w:val="000000"/>
        </w:rPr>
        <w:t>中期：染色体形态固定、数目清晰；</w:t>
      </w:r>
      <w:r>
        <w:rPr>
          <w:color w:val="000000"/>
        </w:rPr>
        <w:t>③</w:t>
      </w:r>
      <w:r>
        <w:rPr>
          <w:color w:val="000000"/>
        </w:rPr>
        <w:t>后期：着丝点分裂，姐妹染色单体分开成为染色体，并均匀地移向两极；</w:t>
      </w:r>
      <w:r>
        <w:rPr>
          <w:color w:val="000000"/>
        </w:rPr>
        <w:t>④</w:t>
      </w:r>
      <w:r>
        <w:rPr>
          <w:color w:val="000000"/>
        </w:rPr>
        <w:t>末期：核膜、核仁重建、纺锤体和染色体消失。</w:t>
      </w:r>
    </w:p>
    <w:p w14:paraId="2D632ACF" w14:textId="77777777" w:rsidR="0025168D" w:rsidRDefault="0036419B">
      <w:pPr>
        <w:spacing w:line="360" w:lineRule="auto"/>
        <w:jc w:val="left"/>
        <w:textAlignment w:val="center"/>
        <w:rPr>
          <w:color w:val="000000"/>
        </w:rPr>
      </w:pPr>
      <w:r>
        <w:rPr>
          <w:color w:val="000000"/>
        </w:rPr>
        <w:t>2</w:t>
      </w:r>
      <w:r>
        <w:rPr>
          <w:color w:val="000000"/>
        </w:rPr>
        <w:t>、有丝分裂过程中，染色体、染色单体、</w:t>
      </w:r>
      <w:r>
        <w:rPr>
          <w:color w:val="000000"/>
        </w:rPr>
        <w:t>DNA</w:t>
      </w:r>
      <w:r>
        <w:rPr>
          <w:color w:val="000000"/>
        </w:rPr>
        <w:t>变化特</w:t>
      </w:r>
      <w:r>
        <w:rPr>
          <w:color w:val="000000"/>
        </w:rPr>
        <w:t>点（体细胞染色体为</w:t>
      </w:r>
      <w:r>
        <w:rPr>
          <w:color w:val="000000"/>
        </w:rPr>
        <w:t>2N</w:t>
      </w:r>
      <w:r>
        <w:rPr>
          <w:color w:val="000000"/>
        </w:rPr>
        <w:t>）：（</w:t>
      </w:r>
      <w:r>
        <w:rPr>
          <w:color w:val="000000"/>
        </w:rPr>
        <w:t>1</w:t>
      </w:r>
      <w:r>
        <w:rPr>
          <w:color w:val="000000"/>
        </w:rPr>
        <w:t>）染色体变化：后期加倍（</w:t>
      </w:r>
      <w:r>
        <w:rPr>
          <w:color w:val="000000"/>
        </w:rPr>
        <w:t>4N</w:t>
      </w:r>
      <w:r>
        <w:rPr>
          <w:color w:val="000000"/>
        </w:rPr>
        <w:t>），平时不变（</w:t>
      </w:r>
      <w:r>
        <w:rPr>
          <w:color w:val="000000"/>
        </w:rPr>
        <w:t>2N</w:t>
      </w:r>
      <w:r>
        <w:rPr>
          <w:color w:val="000000"/>
        </w:rPr>
        <w:t>）；（</w:t>
      </w:r>
      <w:r>
        <w:rPr>
          <w:color w:val="000000"/>
        </w:rPr>
        <w:t>2</w:t>
      </w:r>
      <w:r>
        <w:rPr>
          <w:color w:val="000000"/>
        </w:rPr>
        <w:t>）</w:t>
      </w:r>
      <w:r>
        <w:rPr>
          <w:color w:val="000000"/>
        </w:rPr>
        <w:t>DNA</w:t>
      </w:r>
      <w:r>
        <w:rPr>
          <w:color w:val="000000"/>
        </w:rPr>
        <w:t>变化：间期加倍（</w:t>
      </w:r>
      <w:r>
        <w:rPr>
          <w:color w:val="000000"/>
        </w:rPr>
        <w:t>2N→4N</w:t>
      </w:r>
      <w:r>
        <w:rPr>
          <w:color w:val="000000"/>
        </w:rPr>
        <w:t>），末期还原（</w:t>
      </w:r>
      <w:r>
        <w:rPr>
          <w:color w:val="000000"/>
        </w:rPr>
        <w:t>2N</w:t>
      </w:r>
      <w:r>
        <w:rPr>
          <w:color w:val="000000"/>
        </w:rPr>
        <w:t>）；（</w:t>
      </w:r>
      <w:r>
        <w:rPr>
          <w:color w:val="000000"/>
        </w:rPr>
        <w:t>3</w:t>
      </w:r>
      <w:r>
        <w:rPr>
          <w:color w:val="000000"/>
        </w:rPr>
        <w:t>）染色单体变化：间期出现（</w:t>
      </w:r>
      <w:r>
        <w:rPr>
          <w:color w:val="000000"/>
        </w:rPr>
        <w:t>0→4N</w:t>
      </w:r>
      <w:r>
        <w:rPr>
          <w:color w:val="000000"/>
        </w:rPr>
        <w:t>），后期消失（</w:t>
      </w:r>
      <w:r>
        <w:rPr>
          <w:color w:val="000000"/>
        </w:rPr>
        <w:t>4N→0</w:t>
      </w:r>
      <w:r>
        <w:rPr>
          <w:color w:val="000000"/>
        </w:rPr>
        <w:t>），存在时数目同</w:t>
      </w:r>
      <w:r>
        <w:rPr>
          <w:color w:val="000000"/>
        </w:rPr>
        <w:t>DNA</w:t>
      </w:r>
      <w:r>
        <w:rPr>
          <w:color w:val="000000"/>
        </w:rPr>
        <w:t>。</w:t>
      </w:r>
    </w:p>
    <w:p w14:paraId="506E02FE" w14:textId="77777777" w:rsidR="0025168D" w:rsidRDefault="0036419B">
      <w:pPr>
        <w:spacing w:line="360" w:lineRule="auto"/>
        <w:jc w:val="left"/>
        <w:textAlignment w:val="center"/>
        <w:rPr>
          <w:color w:val="000000"/>
        </w:rPr>
      </w:pPr>
      <w:r>
        <w:rPr>
          <w:color w:val="000000"/>
        </w:rPr>
        <w:t>3</w:t>
      </w:r>
      <w:r>
        <w:rPr>
          <w:color w:val="000000"/>
        </w:rPr>
        <w:t>、</w:t>
      </w:r>
      <w:r>
        <w:rPr>
          <w:color w:val="000000"/>
        </w:rPr>
        <w:t>DNA</w:t>
      </w:r>
      <w:r>
        <w:rPr>
          <w:color w:val="000000"/>
        </w:rPr>
        <w:t>分子复制方式为半保留复制。</w:t>
      </w:r>
    </w:p>
    <w:p w14:paraId="2775A22B"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、若</w:t>
      </w:r>
      <w:r>
        <w:rPr>
          <w:color w:val="000000"/>
        </w:rPr>
        <w:t>a=2</w:t>
      </w:r>
      <w:r>
        <w:rPr>
          <w:color w:val="000000"/>
        </w:rPr>
        <w:t>，则处于</w:t>
      </w:r>
      <w:r>
        <w:rPr>
          <w:color w:val="000000"/>
        </w:rPr>
        <w:t>BC</w:t>
      </w:r>
      <w:r>
        <w:rPr>
          <w:color w:val="000000"/>
        </w:rPr>
        <w:t>段的细胞中有</w:t>
      </w:r>
      <w:r>
        <w:rPr>
          <w:color w:val="000000"/>
        </w:rPr>
        <w:t>4</w:t>
      </w:r>
      <w:r>
        <w:rPr>
          <w:color w:val="000000"/>
        </w:rPr>
        <w:t>个染色体组，故处于有丝分裂后期，由于</w:t>
      </w:r>
      <w:r>
        <w:rPr>
          <w:color w:val="000000"/>
        </w:rPr>
        <w:t>DNA</w:t>
      </w:r>
      <w:r>
        <w:rPr>
          <w:color w:val="000000"/>
        </w:rPr>
        <w:t>的半保留复制，此时每个核</w:t>
      </w:r>
      <w:r>
        <w:rPr>
          <w:color w:val="000000"/>
        </w:rPr>
        <w:t>DNA</w:t>
      </w:r>
      <w:r>
        <w:rPr>
          <w:color w:val="000000"/>
        </w:rPr>
        <w:t>都有</w:t>
      </w:r>
      <w:r>
        <w:rPr>
          <w:color w:val="000000"/>
        </w:rPr>
        <w:t>1</w:t>
      </w:r>
      <w:r>
        <w:rPr>
          <w:color w:val="000000"/>
        </w:rPr>
        <w:t>条链带</w:t>
      </w:r>
      <w:r>
        <w:rPr>
          <w:color w:val="000000"/>
          <w:vertAlign w:val="superscript"/>
        </w:rPr>
        <w:t>32</w:t>
      </w:r>
      <w:r>
        <w:rPr>
          <w:color w:val="000000"/>
        </w:rPr>
        <w:t>P</w:t>
      </w:r>
      <w:r>
        <w:rPr>
          <w:color w:val="000000"/>
        </w:rPr>
        <w:t>标记，</w:t>
      </w:r>
      <w:r>
        <w:rPr>
          <w:color w:val="000000"/>
        </w:rPr>
        <w:t>A</w:t>
      </w:r>
      <w:r>
        <w:rPr>
          <w:color w:val="000000"/>
        </w:rPr>
        <w:t>正确；</w:t>
      </w:r>
    </w:p>
    <w:p w14:paraId="66DB0191" w14:textId="77777777" w:rsidR="0025168D" w:rsidRDefault="0036419B">
      <w:pPr>
        <w:spacing w:line="360" w:lineRule="auto"/>
        <w:jc w:val="left"/>
        <w:textAlignment w:val="center"/>
        <w:rPr>
          <w:color w:val="000000"/>
        </w:rPr>
      </w:pPr>
      <w:r>
        <w:rPr>
          <w:color w:val="000000"/>
        </w:rPr>
        <w:t>B</w:t>
      </w:r>
      <w:r>
        <w:rPr>
          <w:color w:val="000000"/>
        </w:rPr>
        <w:t>、若</w:t>
      </w:r>
      <w:r>
        <w:rPr>
          <w:color w:val="000000"/>
        </w:rPr>
        <w:t>a=2</w:t>
      </w:r>
      <w:r>
        <w:rPr>
          <w:color w:val="000000"/>
        </w:rPr>
        <w:t>，则此时细胞内有</w:t>
      </w:r>
      <w:r>
        <w:rPr>
          <w:color w:val="000000"/>
        </w:rPr>
        <w:t>4</w:t>
      </w:r>
      <w:r>
        <w:rPr>
          <w:color w:val="000000"/>
        </w:rPr>
        <w:t>个染色体组，处于有丝分裂后期，雄果蝇处于</w:t>
      </w:r>
      <w:r>
        <w:rPr>
          <w:color w:val="000000"/>
        </w:rPr>
        <w:t>BC</w:t>
      </w:r>
      <w:r>
        <w:rPr>
          <w:color w:val="000000"/>
        </w:rPr>
        <w:t>段的细胞中含有</w:t>
      </w:r>
      <w:r>
        <w:rPr>
          <w:color w:val="000000"/>
        </w:rPr>
        <w:t>2</w:t>
      </w:r>
      <w:r>
        <w:rPr>
          <w:color w:val="000000"/>
        </w:rPr>
        <w:t>条</w:t>
      </w:r>
      <w:r>
        <w:rPr>
          <w:color w:val="000000"/>
        </w:rPr>
        <w:t>X</w:t>
      </w:r>
      <w:r>
        <w:rPr>
          <w:color w:val="000000"/>
        </w:rPr>
        <w:t>染</w:t>
      </w:r>
      <w:r>
        <w:rPr>
          <w:color w:val="000000"/>
        </w:rPr>
        <w:t>色体和</w:t>
      </w:r>
      <w:r>
        <w:rPr>
          <w:color w:val="000000"/>
        </w:rPr>
        <w:t>2</w:t>
      </w:r>
      <w:r>
        <w:rPr>
          <w:color w:val="000000"/>
        </w:rPr>
        <w:t>条</w:t>
      </w:r>
      <w:r>
        <w:rPr>
          <w:color w:val="000000"/>
        </w:rPr>
        <w:t>Y</w:t>
      </w:r>
      <w:r>
        <w:rPr>
          <w:color w:val="000000"/>
        </w:rPr>
        <w:t>染色体，</w:t>
      </w:r>
      <w:r>
        <w:rPr>
          <w:color w:val="000000"/>
        </w:rPr>
        <w:t>B</w:t>
      </w:r>
      <w:r>
        <w:rPr>
          <w:color w:val="000000"/>
        </w:rPr>
        <w:t>正确；</w:t>
      </w:r>
    </w:p>
    <w:p w14:paraId="7AD80F7C" w14:textId="77777777" w:rsidR="0025168D" w:rsidRDefault="0036419B">
      <w:pPr>
        <w:spacing w:line="360" w:lineRule="auto"/>
        <w:jc w:val="left"/>
        <w:textAlignment w:val="center"/>
        <w:rPr>
          <w:color w:val="000000"/>
        </w:rPr>
      </w:pPr>
      <w:r>
        <w:rPr>
          <w:color w:val="000000"/>
        </w:rPr>
        <w:t>CD</w:t>
      </w:r>
      <w:r>
        <w:rPr>
          <w:color w:val="000000"/>
        </w:rPr>
        <w:t>、若</w:t>
      </w:r>
      <w:r>
        <w:rPr>
          <w:color w:val="000000"/>
        </w:rPr>
        <w:t>a=1</w:t>
      </w:r>
      <w:r>
        <w:rPr>
          <w:color w:val="000000"/>
        </w:rPr>
        <w:t>，则处于</w:t>
      </w:r>
      <w:r>
        <w:rPr>
          <w:color w:val="000000"/>
        </w:rPr>
        <w:t>BC</w:t>
      </w:r>
      <w:r>
        <w:rPr>
          <w:color w:val="000000"/>
        </w:rPr>
        <w:t>段的细胞中有两个染色体组，此时细胞减数第二次分裂后期，此时细胞中</w:t>
      </w:r>
      <w:r>
        <w:rPr>
          <w:color w:val="000000"/>
        </w:rPr>
        <w:t>Y</w:t>
      </w:r>
      <w:r>
        <w:rPr>
          <w:color w:val="000000"/>
        </w:rPr>
        <w:t>染色体的数目为</w:t>
      </w:r>
      <w:r>
        <w:rPr>
          <w:color w:val="000000"/>
        </w:rPr>
        <w:t>0</w:t>
      </w:r>
      <w:r>
        <w:rPr>
          <w:color w:val="000000"/>
        </w:rPr>
        <w:t>或</w:t>
      </w:r>
      <w:r>
        <w:rPr>
          <w:color w:val="000000"/>
        </w:rPr>
        <w:t>2</w:t>
      </w:r>
      <w:r>
        <w:rPr>
          <w:color w:val="000000"/>
        </w:rPr>
        <w:t>，由于细胞先进行一次有丝分裂，再进行减数分裂和</w:t>
      </w:r>
      <w:r>
        <w:rPr>
          <w:color w:val="000000"/>
        </w:rPr>
        <w:t>DNA</w:t>
      </w:r>
      <w:r>
        <w:rPr>
          <w:color w:val="000000"/>
        </w:rPr>
        <w:t>的半保留复制，此时细胞中有一半的染色体带</w:t>
      </w:r>
      <w:r>
        <w:rPr>
          <w:color w:val="000000"/>
          <w:vertAlign w:val="superscript"/>
        </w:rPr>
        <w:t>32</w:t>
      </w:r>
      <w:r>
        <w:rPr>
          <w:color w:val="000000"/>
        </w:rPr>
        <w:t>P</w:t>
      </w:r>
      <w:r>
        <w:rPr>
          <w:color w:val="000000"/>
        </w:rPr>
        <w:t>标记，</w:t>
      </w:r>
      <w:r>
        <w:rPr>
          <w:color w:val="000000"/>
        </w:rPr>
        <w:t>C</w:t>
      </w:r>
      <w:r>
        <w:rPr>
          <w:color w:val="000000"/>
        </w:rPr>
        <w:t>正确，</w:t>
      </w:r>
      <w:r>
        <w:rPr>
          <w:color w:val="000000"/>
        </w:rPr>
        <w:t>D</w:t>
      </w:r>
      <w:r>
        <w:rPr>
          <w:color w:val="000000"/>
        </w:rPr>
        <w:t>错误。</w:t>
      </w:r>
    </w:p>
    <w:p w14:paraId="4DD6F2E5" w14:textId="77777777" w:rsidR="0025168D" w:rsidRDefault="0036419B">
      <w:pPr>
        <w:spacing w:line="360" w:lineRule="auto"/>
        <w:jc w:val="left"/>
        <w:textAlignment w:val="center"/>
        <w:rPr>
          <w:color w:val="000000"/>
        </w:rPr>
      </w:pPr>
      <w:r>
        <w:rPr>
          <w:color w:val="000000"/>
        </w:rPr>
        <w:t>故选</w:t>
      </w:r>
      <w:r>
        <w:rPr>
          <w:color w:val="000000"/>
        </w:rPr>
        <w:t>D</w:t>
      </w:r>
      <w:r>
        <w:rPr>
          <w:color w:val="000000"/>
        </w:rPr>
        <w:t>。</w:t>
      </w:r>
    </w:p>
    <w:p w14:paraId="4A3115EE" w14:textId="77777777" w:rsidR="0025168D" w:rsidRDefault="0036419B">
      <w:pPr>
        <w:spacing w:line="360" w:lineRule="auto"/>
        <w:textAlignment w:val="center"/>
        <w:rPr>
          <w:color w:val="000000"/>
        </w:rPr>
      </w:pPr>
      <w:r>
        <w:rPr>
          <w:color w:val="000000"/>
        </w:rPr>
        <w:t xml:space="preserve">18. </w:t>
      </w:r>
      <w:r>
        <w:rPr>
          <w:rFonts w:ascii="宋体" w:hAnsi="宋体"/>
          <w:color w:val="000000"/>
        </w:rPr>
        <w:t>吡咯喹啉醌（</w:t>
      </w:r>
      <w:r>
        <w:rPr>
          <w:rFonts w:eastAsia="Times New Roman" w:cs="Times New Roman"/>
          <w:color w:val="000000"/>
        </w:rPr>
        <w:t>PQQ</w:t>
      </w:r>
      <w:r>
        <w:rPr>
          <w:rFonts w:ascii="宋体" w:hAnsi="宋体"/>
          <w:color w:val="000000"/>
        </w:rPr>
        <w:t>）对生物体的繁殖、生长和发育有着重要的作用，也是甲醇脱氢酶的辅助因子，在以甲醇为初始底物的细胞呼吸中具有重要作用。有研究人员以甲醇利用细菌为初始菌株，诱变处理后进行多级选择培养，筛选出高产</w:t>
      </w:r>
      <w:r>
        <w:rPr>
          <w:rFonts w:eastAsia="Times New Roman" w:cs="Times New Roman"/>
          <w:color w:val="000000"/>
        </w:rPr>
        <w:t>PQQ</w:t>
      </w:r>
      <w:r>
        <w:rPr>
          <w:rFonts w:ascii="宋体" w:hAnsi="宋体"/>
          <w:color w:val="000000"/>
        </w:rPr>
        <w:t>（</w:t>
      </w:r>
      <w:r>
        <w:rPr>
          <w:rFonts w:eastAsia="Times New Roman" w:cs="Times New Roman"/>
          <w:color w:val="000000"/>
        </w:rPr>
        <w:t>FJNU—A26</w:t>
      </w:r>
      <w:r>
        <w:rPr>
          <w:rFonts w:ascii="宋体" w:hAnsi="宋体"/>
          <w:color w:val="000000"/>
        </w:rPr>
        <w:t>）菌株，流程如下（如图），据此推测合理的是（</w:t>
      </w:r>
      <w:r>
        <w:rPr>
          <w:rFonts w:ascii="宋体" w:hAnsi="宋体"/>
          <w:color w:val="000000"/>
        </w:rPr>
        <w:t xml:space="preserve">    </w:t>
      </w:r>
      <w:r>
        <w:rPr>
          <w:rFonts w:ascii="宋体" w:hAnsi="宋体"/>
          <w:color w:val="000000"/>
        </w:rPr>
        <w:t>）</w:t>
      </w:r>
    </w:p>
    <w:p w14:paraId="58232406" w14:textId="77777777" w:rsidR="0025168D" w:rsidRDefault="0036419B">
      <w:pPr>
        <w:spacing w:line="360" w:lineRule="auto"/>
        <w:textAlignment w:val="center"/>
        <w:rPr>
          <w:color w:val="000000"/>
        </w:rPr>
      </w:pPr>
      <w:r>
        <w:rPr>
          <w:noProof/>
          <w:color w:val="000000"/>
        </w:rPr>
        <w:drawing>
          <wp:inline distT="0" distB="0" distL="0" distR="0" wp14:anchorId="2D6C347F" wp14:editId="2B26B86A">
            <wp:extent cx="4143375" cy="11715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0"/>
                    <a:stretch>
                      <a:fillRect/>
                    </a:stretch>
                  </pic:blipFill>
                  <pic:spPr>
                    <a:xfrm>
                      <a:off x="0" y="0"/>
                      <a:ext cx="4143375" cy="1171575"/>
                    </a:xfrm>
                    <a:prstGeom prst="rect">
                      <a:avLst/>
                    </a:prstGeom>
                  </pic:spPr>
                </pic:pic>
              </a:graphicData>
            </a:graphic>
          </wp:inline>
        </w:drawing>
      </w:r>
    </w:p>
    <w:p w14:paraId="5729EED8"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选择培养基中还应添加大量的葡萄糖或蔗糖，为其提供生长营养</w:t>
      </w:r>
    </w:p>
    <w:p w14:paraId="7EBCA730"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已经突变的基因，在选择培养过程中将不再发生突变</w:t>
      </w:r>
    </w:p>
    <w:p w14:paraId="2666CAA9" w14:textId="77777777" w:rsidR="0025168D" w:rsidRDefault="0036419B">
      <w:pPr>
        <w:spacing w:line="360" w:lineRule="auto"/>
        <w:jc w:val="left"/>
        <w:textAlignment w:val="center"/>
        <w:rPr>
          <w:color w:val="000000"/>
        </w:rPr>
      </w:pPr>
      <w:r>
        <w:rPr>
          <w:color w:val="000000"/>
        </w:rPr>
        <w:lastRenderedPageBreak/>
        <w:t xml:space="preserve">C. </w:t>
      </w:r>
      <w:r>
        <w:rPr>
          <w:rFonts w:ascii="宋体" w:hAnsi="宋体"/>
          <w:color w:val="000000"/>
        </w:rPr>
        <w:t>逐级提高甲醇浓度，目的是提高目标菌株对渗透压的耐受性</w:t>
      </w:r>
    </w:p>
    <w:p w14:paraId="5079705D"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逐级选择培养过程中，甲醇利用细菌发生了适应性进化</w:t>
      </w:r>
    </w:p>
    <w:p w14:paraId="5DD877C0" w14:textId="77777777" w:rsidR="0025168D" w:rsidRDefault="0036419B">
      <w:pPr>
        <w:spacing w:line="360" w:lineRule="auto"/>
        <w:textAlignment w:val="center"/>
        <w:rPr>
          <w:color w:val="000000"/>
        </w:rPr>
      </w:pPr>
      <w:r>
        <w:rPr>
          <w:color w:val="2E75B6"/>
        </w:rPr>
        <w:t>【答案</w:t>
      </w:r>
      <w:r>
        <w:rPr>
          <w:color w:val="2E75B6"/>
        </w:rPr>
        <w:t>】</w:t>
      </w:r>
      <w:r>
        <w:rPr>
          <w:color w:val="000000"/>
        </w:rPr>
        <w:t>D</w:t>
      </w:r>
    </w:p>
    <w:p w14:paraId="5476E407" w14:textId="77777777" w:rsidR="0025168D" w:rsidRDefault="0036419B">
      <w:pPr>
        <w:spacing w:line="360" w:lineRule="auto"/>
        <w:textAlignment w:val="center"/>
        <w:rPr>
          <w:color w:val="000000"/>
        </w:rPr>
      </w:pPr>
      <w:r>
        <w:rPr>
          <w:color w:val="2E75B6"/>
        </w:rPr>
        <w:t>【解析】</w:t>
      </w:r>
    </w:p>
    <w:p w14:paraId="7016D43B" w14:textId="77777777" w:rsidR="0025168D" w:rsidRDefault="0036419B">
      <w:pPr>
        <w:spacing w:line="360" w:lineRule="auto"/>
        <w:jc w:val="left"/>
        <w:textAlignment w:val="center"/>
        <w:rPr>
          <w:color w:val="000000"/>
        </w:rPr>
      </w:pPr>
      <w:r>
        <w:rPr>
          <w:color w:val="000000"/>
        </w:rPr>
        <w:t>【分析】分析题意：以甲醇为唯一碳源的选择培养基筛选能产生吡咯喹啉醌（</w:t>
      </w:r>
      <w:r>
        <w:rPr>
          <w:color w:val="000000"/>
        </w:rPr>
        <w:t>PQQ</w:t>
      </w:r>
      <w:r>
        <w:rPr>
          <w:color w:val="000000"/>
        </w:rPr>
        <w:t>）的目的菌，不断提高甲醇浓度，以便筛选出高产</w:t>
      </w:r>
      <w:r>
        <w:rPr>
          <w:color w:val="000000"/>
        </w:rPr>
        <w:t>PQQ</w:t>
      </w:r>
      <w:r>
        <w:rPr>
          <w:color w:val="000000"/>
        </w:rPr>
        <w:t>的菌株。</w:t>
      </w:r>
    </w:p>
    <w:p w14:paraId="36D8C6A8"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、为了筛选出能分解甲醇的目的菌株，选择培养基中应以甲醇为唯一碳源，不能葡萄糖或蔗糖等碳源，</w:t>
      </w:r>
      <w:r>
        <w:rPr>
          <w:color w:val="000000"/>
        </w:rPr>
        <w:t>A</w:t>
      </w:r>
      <w:r>
        <w:rPr>
          <w:color w:val="000000"/>
        </w:rPr>
        <w:t>错误；</w:t>
      </w:r>
    </w:p>
    <w:p w14:paraId="3549F22D" w14:textId="77777777" w:rsidR="0025168D" w:rsidRDefault="0036419B">
      <w:pPr>
        <w:spacing w:line="360" w:lineRule="auto"/>
        <w:jc w:val="left"/>
        <w:textAlignment w:val="center"/>
        <w:rPr>
          <w:color w:val="000000"/>
        </w:rPr>
      </w:pPr>
      <w:r>
        <w:rPr>
          <w:color w:val="000000"/>
        </w:rPr>
        <w:t>B</w:t>
      </w:r>
      <w:r>
        <w:rPr>
          <w:color w:val="000000"/>
        </w:rPr>
        <w:t>、基因突变具有随机性、不定向性等特点，已经突变的基因，在选择培养过程中可能还会发生突变，</w:t>
      </w:r>
      <w:r>
        <w:rPr>
          <w:color w:val="000000"/>
        </w:rPr>
        <w:t>B</w:t>
      </w:r>
      <w:r>
        <w:rPr>
          <w:color w:val="000000"/>
        </w:rPr>
        <w:t>错误；</w:t>
      </w:r>
    </w:p>
    <w:p w14:paraId="70DC6556" w14:textId="77777777" w:rsidR="0025168D" w:rsidRDefault="0036419B">
      <w:pPr>
        <w:spacing w:line="360" w:lineRule="auto"/>
        <w:jc w:val="left"/>
        <w:textAlignment w:val="center"/>
        <w:rPr>
          <w:color w:val="000000"/>
        </w:rPr>
      </w:pPr>
      <w:r>
        <w:rPr>
          <w:color w:val="000000"/>
        </w:rPr>
        <w:t>C</w:t>
      </w:r>
      <w:r>
        <w:rPr>
          <w:color w:val="000000"/>
        </w:rPr>
        <w:t>、逐级提高甲醇浓度，目的是筛选出甲醇高耐受菌株，即高产</w:t>
      </w:r>
      <w:r>
        <w:rPr>
          <w:color w:val="000000"/>
        </w:rPr>
        <w:t>PQQ</w:t>
      </w:r>
      <w:r>
        <w:rPr>
          <w:color w:val="000000"/>
        </w:rPr>
        <w:t>（</w:t>
      </w:r>
      <w:r>
        <w:rPr>
          <w:color w:val="000000"/>
        </w:rPr>
        <w:t>FJNU—A26</w:t>
      </w:r>
      <w:r>
        <w:rPr>
          <w:color w:val="000000"/>
        </w:rPr>
        <w:t>）菌株，</w:t>
      </w:r>
      <w:r>
        <w:rPr>
          <w:color w:val="000000"/>
        </w:rPr>
        <w:t>C</w:t>
      </w:r>
      <w:r>
        <w:rPr>
          <w:color w:val="000000"/>
        </w:rPr>
        <w:t>错误；</w:t>
      </w:r>
    </w:p>
    <w:p w14:paraId="52288EE6" w14:textId="77777777" w:rsidR="0025168D" w:rsidRDefault="0036419B">
      <w:pPr>
        <w:spacing w:line="360" w:lineRule="auto"/>
        <w:jc w:val="left"/>
        <w:textAlignment w:val="center"/>
        <w:rPr>
          <w:color w:val="000000"/>
        </w:rPr>
      </w:pPr>
      <w:r>
        <w:rPr>
          <w:color w:val="000000"/>
        </w:rPr>
        <w:t>D</w:t>
      </w:r>
      <w:r>
        <w:rPr>
          <w:color w:val="000000"/>
        </w:rPr>
        <w:t>、逐级选择培养过程中，细菌的变异是不定向的，甲醇浓度</w:t>
      </w:r>
      <w:r>
        <w:rPr>
          <w:color w:val="000000"/>
        </w:rPr>
        <w:t>不断增加，甲醇高耐受菌株生存能力更强，甲醇耐受性低的菌株被淘汰，说明甲醇利用细菌发生了适应性进化，</w:t>
      </w:r>
      <w:r>
        <w:rPr>
          <w:color w:val="000000"/>
        </w:rPr>
        <w:t>D</w:t>
      </w:r>
      <w:r>
        <w:rPr>
          <w:color w:val="000000"/>
        </w:rPr>
        <w:t>正确。</w:t>
      </w:r>
    </w:p>
    <w:p w14:paraId="78FEF4BA" w14:textId="77777777" w:rsidR="0025168D" w:rsidRDefault="0036419B">
      <w:pPr>
        <w:spacing w:line="360" w:lineRule="auto"/>
        <w:jc w:val="left"/>
        <w:textAlignment w:val="center"/>
        <w:rPr>
          <w:color w:val="000000"/>
        </w:rPr>
      </w:pPr>
      <w:r>
        <w:rPr>
          <w:color w:val="000000"/>
        </w:rPr>
        <w:t>故选</w:t>
      </w:r>
      <w:r>
        <w:rPr>
          <w:color w:val="000000"/>
        </w:rPr>
        <w:t>D</w:t>
      </w:r>
      <w:r>
        <w:rPr>
          <w:color w:val="000000"/>
        </w:rPr>
        <w:t>。</w:t>
      </w:r>
    </w:p>
    <w:p w14:paraId="67FF8857" w14:textId="77777777" w:rsidR="0025168D" w:rsidRDefault="0036419B">
      <w:pPr>
        <w:spacing w:line="360" w:lineRule="auto"/>
        <w:jc w:val="left"/>
        <w:textAlignment w:val="center"/>
        <w:rPr>
          <w:color w:val="000000"/>
        </w:rPr>
      </w:pPr>
      <w:r>
        <w:rPr>
          <w:color w:val="000000"/>
        </w:rPr>
        <w:t xml:space="preserve">19. </w:t>
      </w:r>
      <w:r>
        <w:rPr>
          <w:rFonts w:ascii="宋体" w:hAnsi="宋体"/>
          <w:color w:val="000000"/>
        </w:rPr>
        <w:t>在黑暗中生长的植物幼苗通常表现为黄叶，称为黄化苗。光照影响幼苗叶色的分子机制如图所示。下列叙述正确的是（　　）</w:t>
      </w:r>
    </w:p>
    <w:p w14:paraId="511E6CB6" w14:textId="77777777" w:rsidR="0025168D" w:rsidRDefault="0036419B">
      <w:pPr>
        <w:spacing w:line="360" w:lineRule="auto"/>
        <w:jc w:val="left"/>
        <w:textAlignment w:val="center"/>
        <w:rPr>
          <w:color w:val="000000"/>
        </w:rPr>
      </w:pPr>
      <w:r>
        <w:rPr>
          <w:noProof/>
          <w:color w:val="000000"/>
        </w:rPr>
        <w:drawing>
          <wp:inline distT="0" distB="0" distL="0" distR="0" wp14:anchorId="077D90E7" wp14:editId="772CB1F3">
            <wp:extent cx="2343150" cy="10191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1"/>
                    <a:stretch>
                      <a:fillRect/>
                    </a:stretch>
                  </pic:blipFill>
                  <pic:spPr>
                    <a:xfrm>
                      <a:off x="0" y="0"/>
                      <a:ext cx="2343150" cy="1019175"/>
                    </a:xfrm>
                    <a:prstGeom prst="rect">
                      <a:avLst/>
                    </a:prstGeom>
                  </pic:spPr>
                </pic:pic>
              </a:graphicData>
            </a:graphic>
          </wp:inline>
        </w:drawing>
      </w:r>
    </w:p>
    <w:p w14:paraId="173D6CAB"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光敏色素是光合色素的一种，在植物分生组织的细胞内相对比较丰富</w:t>
      </w:r>
    </w:p>
    <w:p w14:paraId="2A7E9AD6"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光照环境下，光敏色素的空间结构会发生变化，影响特定基因的表达</w:t>
      </w:r>
    </w:p>
    <w:p w14:paraId="5606DEDB"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光照环境下，胞吞进入细胞的光敏色素，抑制</w:t>
      </w:r>
      <w:r>
        <w:rPr>
          <w:rFonts w:eastAsia="Times New Roman" w:cs="Times New Roman"/>
          <w:color w:val="000000"/>
        </w:rPr>
        <w:t>HY5</w:t>
      </w:r>
      <w:r>
        <w:rPr>
          <w:rFonts w:ascii="宋体" w:hAnsi="宋体"/>
          <w:color w:val="000000"/>
        </w:rPr>
        <w:t>降解使幼苗发生去黄化反应</w:t>
      </w:r>
    </w:p>
    <w:p w14:paraId="60A04C9A"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黑暗条件下，可能抑制细胞分裂素降解，导致叶绿素合成量减少形成黄化幼苗</w:t>
      </w:r>
    </w:p>
    <w:p w14:paraId="00A79002" w14:textId="77777777" w:rsidR="0025168D" w:rsidRDefault="0036419B">
      <w:pPr>
        <w:spacing w:line="360" w:lineRule="auto"/>
        <w:textAlignment w:val="center"/>
        <w:rPr>
          <w:color w:val="000000"/>
        </w:rPr>
      </w:pPr>
      <w:r>
        <w:rPr>
          <w:color w:val="2E75B6"/>
        </w:rPr>
        <w:t>【答案】</w:t>
      </w:r>
      <w:r>
        <w:rPr>
          <w:color w:val="000000"/>
        </w:rPr>
        <w:t>B</w:t>
      </w:r>
    </w:p>
    <w:p w14:paraId="374C4AF5" w14:textId="77777777" w:rsidR="0025168D" w:rsidRDefault="0036419B">
      <w:pPr>
        <w:spacing w:line="360" w:lineRule="auto"/>
        <w:textAlignment w:val="center"/>
        <w:rPr>
          <w:color w:val="000000"/>
        </w:rPr>
      </w:pPr>
      <w:r>
        <w:rPr>
          <w:color w:val="2E75B6"/>
        </w:rPr>
        <w:t>【解析】</w:t>
      </w:r>
    </w:p>
    <w:p w14:paraId="04E4759F" w14:textId="77777777" w:rsidR="0025168D" w:rsidRDefault="0036419B">
      <w:pPr>
        <w:spacing w:line="360" w:lineRule="auto"/>
        <w:jc w:val="left"/>
        <w:textAlignment w:val="center"/>
        <w:rPr>
          <w:color w:val="000000"/>
        </w:rPr>
      </w:pPr>
      <w:r>
        <w:rPr>
          <w:color w:val="000000"/>
        </w:rPr>
        <w:t>【分析】光敏色素是一类蛋白质（色素</w:t>
      </w:r>
      <w:r>
        <w:rPr>
          <w:color w:val="000000"/>
        </w:rPr>
        <w:t>-</w:t>
      </w:r>
      <w:r>
        <w:rPr>
          <w:color w:val="000000"/>
        </w:rPr>
        <w:t>蛋白复合体）分布在植物的各个部位，其中在分生组织的细胞内比较丰富。受到光照射后</w:t>
      </w:r>
      <w:r>
        <w:rPr>
          <w:color w:val="000000"/>
        </w:rPr>
        <w:t>→</w:t>
      </w:r>
      <w:r>
        <w:rPr>
          <w:color w:val="000000"/>
        </w:rPr>
        <w:t>光敏色素结构会发生变化</w:t>
      </w:r>
      <w:r>
        <w:rPr>
          <w:color w:val="000000"/>
        </w:rPr>
        <w:t>→</w:t>
      </w:r>
      <w:r>
        <w:rPr>
          <w:color w:val="000000"/>
        </w:rPr>
        <w:t>这一变化的信息传导到细胞核内</w:t>
      </w:r>
      <w:r>
        <w:rPr>
          <w:color w:val="000000"/>
        </w:rPr>
        <w:t>→</w:t>
      </w:r>
      <w:r>
        <w:rPr>
          <w:color w:val="000000"/>
        </w:rPr>
        <w:t>基因选择性表达</w:t>
      </w:r>
      <w:r>
        <w:rPr>
          <w:color w:val="000000"/>
        </w:rPr>
        <w:t>→</w:t>
      </w:r>
      <w:r>
        <w:rPr>
          <w:color w:val="000000"/>
        </w:rPr>
        <w:t>表现出生物学效应。细胞分裂素合成部位：主要是根尖。作用：</w:t>
      </w:r>
      <w:r>
        <w:rPr>
          <w:color w:val="000000"/>
        </w:rPr>
        <w:t>①</w:t>
      </w:r>
      <w:r>
        <w:rPr>
          <w:color w:val="000000"/>
        </w:rPr>
        <w:t>促进细胞分裂、</w:t>
      </w:r>
      <w:r>
        <w:rPr>
          <w:color w:val="000000"/>
        </w:rPr>
        <w:t>②</w:t>
      </w:r>
      <w:r>
        <w:rPr>
          <w:color w:val="000000"/>
        </w:rPr>
        <w:t>促进芽分化、侧枝发育、叶绿素合成。</w:t>
      </w:r>
    </w:p>
    <w:p w14:paraId="4B8100D2" w14:textId="77777777" w:rsidR="0025168D" w:rsidRDefault="0036419B">
      <w:pPr>
        <w:spacing w:line="360" w:lineRule="auto"/>
        <w:jc w:val="left"/>
        <w:textAlignment w:val="center"/>
        <w:rPr>
          <w:color w:val="000000"/>
        </w:rPr>
      </w:pPr>
      <w:r>
        <w:rPr>
          <w:color w:val="000000"/>
        </w:rPr>
        <w:lastRenderedPageBreak/>
        <w:t>【详解】</w:t>
      </w:r>
      <w:r>
        <w:rPr>
          <w:color w:val="000000"/>
        </w:rPr>
        <w:t>A</w:t>
      </w:r>
      <w:r>
        <w:rPr>
          <w:color w:val="000000"/>
        </w:rPr>
        <w:t>、植物具有能接受光信号的分子，光敏色素是其中一种，光敏色素分布在植物的各个部位，其中在分生组织细胞中比较丰富，但光</w:t>
      </w:r>
      <w:r>
        <w:rPr>
          <w:color w:val="000000"/>
        </w:rPr>
        <w:t>敏色素不是光合色素的一种，</w:t>
      </w:r>
      <w:r>
        <w:rPr>
          <w:color w:val="000000"/>
        </w:rPr>
        <w:t>A</w:t>
      </w:r>
      <w:r>
        <w:rPr>
          <w:color w:val="000000"/>
        </w:rPr>
        <w:t>错误；</w:t>
      </w:r>
    </w:p>
    <w:p w14:paraId="2F094AA3" w14:textId="77777777" w:rsidR="0025168D" w:rsidRDefault="0036419B">
      <w:pPr>
        <w:spacing w:line="360" w:lineRule="auto"/>
        <w:jc w:val="left"/>
        <w:textAlignment w:val="center"/>
        <w:rPr>
          <w:color w:val="000000"/>
        </w:rPr>
      </w:pPr>
      <w:r>
        <w:rPr>
          <w:color w:val="000000"/>
        </w:rPr>
        <w:t>B</w:t>
      </w:r>
      <w:r>
        <w:rPr>
          <w:color w:val="000000"/>
        </w:rPr>
        <w:t>、由图可知，黑暗环境中光敏色素与光照环境下光敏色素的结构不同，推测其接受光信号后，其空间结构会发生变化，并且根据图中信息推测光敏色素结构改变之后，进入细胞核内，抑制了</w:t>
      </w:r>
      <w:r>
        <w:rPr>
          <w:color w:val="000000"/>
        </w:rPr>
        <w:t>HY5</w:t>
      </w:r>
      <w:r>
        <w:rPr>
          <w:color w:val="000000"/>
        </w:rPr>
        <w:t>降解，</w:t>
      </w:r>
      <w:r>
        <w:rPr>
          <w:color w:val="000000"/>
        </w:rPr>
        <w:t>HY5</w:t>
      </w:r>
      <w:r>
        <w:rPr>
          <w:color w:val="000000"/>
        </w:rPr>
        <w:t>影响特定基因的表达，</w:t>
      </w:r>
      <w:r>
        <w:rPr>
          <w:color w:val="000000"/>
        </w:rPr>
        <w:t>B</w:t>
      </w:r>
      <w:r>
        <w:rPr>
          <w:color w:val="000000"/>
        </w:rPr>
        <w:t>正确；</w:t>
      </w:r>
    </w:p>
    <w:p w14:paraId="12811A99" w14:textId="77777777" w:rsidR="0025168D" w:rsidRDefault="0036419B">
      <w:pPr>
        <w:spacing w:line="360" w:lineRule="auto"/>
        <w:jc w:val="left"/>
        <w:textAlignment w:val="center"/>
        <w:rPr>
          <w:color w:val="000000"/>
        </w:rPr>
      </w:pPr>
      <w:r>
        <w:rPr>
          <w:color w:val="000000"/>
        </w:rPr>
        <w:t>C</w:t>
      </w:r>
      <w:r>
        <w:rPr>
          <w:color w:val="000000"/>
        </w:rPr>
        <w:t>、光照环境下，光敏色素通过核孔进入细胞核，抑制</w:t>
      </w:r>
      <w:r>
        <w:rPr>
          <w:color w:val="000000"/>
        </w:rPr>
        <w:t>HY5</w:t>
      </w:r>
      <w:r>
        <w:rPr>
          <w:color w:val="000000"/>
        </w:rPr>
        <w:t>降解，</w:t>
      </w:r>
      <w:r>
        <w:rPr>
          <w:color w:val="000000"/>
        </w:rPr>
        <w:t>HY5</w:t>
      </w:r>
      <w:r>
        <w:rPr>
          <w:color w:val="000000"/>
        </w:rPr>
        <w:t>影响特定基因的表达，使幼苗发生去黄化反应，</w:t>
      </w:r>
      <w:r>
        <w:rPr>
          <w:color w:val="000000"/>
        </w:rPr>
        <w:t>C</w:t>
      </w:r>
      <w:r>
        <w:rPr>
          <w:color w:val="000000"/>
        </w:rPr>
        <w:t>错误；</w:t>
      </w:r>
    </w:p>
    <w:p w14:paraId="7DE608B7" w14:textId="77777777" w:rsidR="0025168D" w:rsidRDefault="0036419B">
      <w:pPr>
        <w:spacing w:line="360" w:lineRule="auto"/>
        <w:jc w:val="left"/>
        <w:textAlignment w:val="center"/>
        <w:rPr>
          <w:color w:val="000000"/>
        </w:rPr>
      </w:pPr>
      <w:r>
        <w:rPr>
          <w:color w:val="000000"/>
        </w:rPr>
        <w:t>D</w:t>
      </w:r>
      <w:r>
        <w:rPr>
          <w:color w:val="000000"/>
        </w:rPr>
        <w:t>、细胞分裂素可以促进叶绿素合成，黑暗条件下光敏色素并未降解，可能是加速了细胞分裂素的降解，导致叶绿素合成量减少形成黄化苗，</w:t>
      </w:r>
      <w:r>
        <w:rPr>
          <w:color w:val="000000"/>
        </w:rPr>
        <w:t>D</w:t>
      </w:r>
      <w:r>
        <w:rPr>
          <w:color w:val="000000"/>
        </w:rPr>
        <w:t>错误。</w:t>
      </w:r>
    </w:p>
    <w:p w14:paraId="7CE949F7" w14:textId="77777777" w:rsidR="0025168D" w:rsidRDefault="0036419B">
      <w:pPr>
        <w:spacing w:line="360" w:lineRule="auto"/>
        <w:jc w:val="left"/>
        <w:textAlignment w:val="center"/>
        <w:rPr>
          <w:color w:val="000000"/>
        </w:rPr>
      </w:pPr>
      <w:r>
        <w:rPr>
          <w:color w:val="000000"/>
        </w:rPr>
        <w:t>故选</w:t>
      </w:r>
      <w:r>
        <w:rPr>
          <w:color w:val="000000"/>
        </w:rPr>
        <w:t>B</w:t>
      </w:r>
      <w:r>
        <w:rPr>
          <w:color w:val="000000"/>
        </w:rPr>
        <w:t>。</w:t>
      </w:r>
    </w:p>
    <w:p w14:paraId="1CC781BE" w14:textId="77777777" w:rsidR="0025168D" w:rsidRDefault="0036419B">
      <w:pPr>
        <w:spacing w:line="360" w:lineRule="auto"/>
        <w:jc w:val="left"/>
        <w:textAlignment w:val="center"/>
        <w:rPr>
          <w:color w:val="000000"/>
        </w:rPr>
      </w:pPr>
      <w:r>
        <w:rPr>
          <w:color w:val="000000"/>
        </w:rPr>
        <w:t xml:space="preserve">20. </w:t>
      </w:r>
      <w:r>
        <w:rPr>
          <w:rFonts w:ascii="宋体" w:hAnsi="宋体"/>
          <w:color w:val="000000"/>
        </w:rPr>
        <w:t>图</w:t>
      </w:r>
      <w:r>
        <w:rPr>
          <w:rFonts w:eastAsia="Times New Roman" w:cs="Times New Roman"/>
          <w:color w:val="000000"/>
        </w:rPr>
        <w:t>1</w:t>
      </w:r>
      <w:r>
        <w:rPr>
          <w:rFonts w:ascii="宋体" w:hAnsi="宋体"/>
          <w:color w:val="000000"/>
        </w:rPr>
        <w:t>为甲、乙两种单基因遗传病的系谱图，两种致病基因位于非同源染色体上。用某种限制酶对图</w:t>
      </w:r>
      <w:r>
        <w:rPr>
          <w:rFonts w:eastAsia="Times New Roman" w:cs="Times New Roman"/>
          <w:color w:val="000000"/>
        </w:rPr>
        <w:t>1</w:t>
      </w:r>
      <w:r>
        <w:rPr>
          <w:rFonts w:ascii="宋体" w:hAnsi="宋体"/>
          <w:color w:val="000000"/>
        </w:rPr>
        <w:t>中部分个体的甲病相关基因切割后电泳，甲病相关基因的酶切位点及电泳结果如图</w:t>
      </w:r>
      <w:r>
        <w:rPr>
          <w:rFonts w:eastAsia="Times New Roman" w:cs="Times New Roman"/>
          <w:color w:val="000000"/>
        </w:rPr>
        <w:t>2</w:t>
      </w:r>
      <w:r>
        <w:rPr>
          <w:rFonts w:ascii="宋体" w:hAnsi="宋体"/>
          <w:color w:val="000000"/>
        </w:rPr>
        <w:t>所示。下列叙述错误的是（　　）</w:t>
      </w:r>
    </w:p>
    <w:p w14:paraId="2CC916FD" w14:textId="77777777" w:rsidR="0025168D" w:rsidRDefault="0036419B">
      <w:pPr>
        <w:spacing w:line="360" w:lineRule="auto"/>
        <w:jc w:val="left"/>
        <w:textAlignment w:val="center"/>
        <w:rPr>
          <w:color w:val="000000"/>
        </w:rPr>
      </w:pPr>
      <w:r>
        <w:rPr>
          <w:noProof/>
          <w:color w:val="000000"/>
        </w:rPr>
        <w:drawing>
          <wp:inline distT="0" distB="0" distL="0" distR="0" wp14:anchorId="08B3B4C9" wp14:editId="712B4015">
            <wp:extent cx="5238750" cy="1234722"/>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2"/>
                    <a:stretch>
                      <a:fillRect/>
                    </a:stretch>
                  </pic:blipFill>
                  <pic:spPr>
                    <a:xfrm>
                      <a:off x="0" y="0"/>
                      <a:ext cx="5238750" cy="1234722"/>
                    </a:xfrm>
                    <a:prstGeom prst="rect">
                      <a:avLst/>
                    </a:prstGeom>
                  </pic:spPr>
                </pic:pic>
              </a:graphicData>
            </a:graphic>
          </wp:inline>
        </w:drawing>
      </w:r>
    </w:p>
    <w:p w14:paraId="3983ADE5"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乙病致病基因一定位于常染色体</w:t>
      </w:r>
    </w:p>
    <w:p w14:paraId="0BB2F6B2" w14:textId="77777777" w:rsidR="0025168D" w:rsidRDefault="0036419B">
      <w:pPr>
        <w:spacing w:line="360" w:lineRule="auto"/>
        <w:jc w:val="left"/>
        <w:textAlignment w:val="center"/>
        <w:rPr>
          <w:color w:val="000000"/>
        </w:rPr>
      </w:pPr>
      <w:r>
        <w:rPr>
          <w:color w:val="000000"/>
        </w:rPr>
        <w:t xml:space="preserve">B. </w:t>
      </w:r>
      <w:r>
        <w:rPr>
          <w:rFonts w:eastAsia="Times New Roman" w:cs="Times New Roman"/>
          <w:color w:val="000000"/>
        </w:rPr>
        <w:t>6</w:t>
      </w:r>
      <w:r>
        <w:rPr>
          <w:rFonts w:ascii="宋体" w:hAnsi="宋体"/>
          <w:color w:val="000000"/>
        </w:rPr>
        <w:t>号个体只携带一种致病基因的概率为</w:t>
      </w:r>
      <w:r>
        <w:rPr>
          <w:rFonts w:eastAsia="Times New Roman" w:cs="Times New Roman"/>
          <w:color w:val="000000"/>
        </w:rPr>
        <w:t>1/3</w:t>
      </w:r>
    </w:p>
    <w:p w14:paraId="6BAECF99"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甲病致病基因是正常基因发生了碱基的替换所致</w:t>
      </w:r>
    </w:p>
    <w:p w14:paraId="2C5EFE9E"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若</w:t>
      </w:r>
      <w:r>
        <w:rPr>
          <w:rFonts w:eastAsia="Times New Roman" w:cs="Times New Roman"/>
          <w:color w:val="000000"/>
        </w:rPr>
        <w:t>9</w:t>
      </w:r>
      <w:r>
        <w:rPr>
          <w:rFonts w:ascii="宋体" w:hAnsi="宋体"/>
          <w:color w:val="000000"/>
        </w:rPr>
        <w:t>号为正常女性，与正常男性婚配，生育患甲病孩子的概率为</w:t>
      </w:r>
      <w:r>
        <w:rPr>
          <w:rFonts w:eastAsia="Times New Roman" w:cs="Times New Roman"/>
          <w:color w:val="000000"/>
        </w:rPr>
        <w:t>1/4</w:t>
      </w:r>
    </w:p>
    <w:p w14:paraId="535ACBBD" w14:textId="77777777" w:rsidR="0025168D" w:rsidRDefault="0036419B">
      <w:pPr>
        <w:spacing w:line="360" w:lineRule="auto"/>
        <w:textAlignment w:val="center"/>
        <w:rPr>
          <w:color w:val="000000"/>
        </w:rPr>
      </w:pPr>
      <w:r>
        <w:rPr>
          <w:color w:val="2E75B6"/>
        </w:rPr>
        <w:t>【答案】</w:t>
      </w:r>
      <w:r>
        <w:rPr>
          <w:color w:val="000000"/>
        </w:rPr>
        <w:t>B</w:t>
      </w:r>
    </w:p>
    <w:p w14:paraId="5D46F16B" w14:textId="77777777" w:rsidR="0025168D" w:rsidRDefault="0036419B">
      <w:pPr>
        <w:spacing w:line="360" w:lineRule="auto"/>
        <w:textAlignment w:val="center"/>
        <w:rPr>
          <w:color w:val="000000"/>
        </w:rPr>
      </w:pPr>
      <w:r>
        <w:rPr>
          <w:color w:val="2E75B6"/>
        </w:rPr>
        <w:t>【解析】</w:t>
      </w:r>
    </w:p>
    <w:p w14:paraId="05A874F5" w14:textId="77777777" w:rsidR="0025168D" w:rsidRDefault="0036419B">
      <w:pPr>
        <w:spacing w:line="360" w:lineRule="auto"/>
        <w:jc w:val="left"/>
        <w:textAlignment w:val="center"/>
        <w:rPr>
          <w:color w:val="000000"/>
        </w:rPr>
      </w:pPr>
      <w:r>
        <w:rPr>
          <w:color w:val="000000"/>
        </w:rPr>
        <w:t>【分析】分析图</w:t>
      </w:r>
      <w:r>
        <w:rPr>
          <w:color w:val="000000"/>
        </w:rPr>
        <w:t>1</w:t>
      </w:r>
      <w:r>
        <w:rPr>
          <w:color w:val="000000"/>
        </w:rPr>
        <w:t>：</w:t>
      </w:r>
      <w:r>
        <w:rPr>
          <w:color w:val="000000"/>
        </w:rPr>
        <w:t>1</w:t>
      </w:r>
      <w:r>
        <w:rPr>
          <w:color w:val="000000"/>
        </w:rPr>
        <w:t>号和</w:t>
      </w:r>
      <w:r>
        <w:rPr>
          <w:color w:val="000000"/>
        </w:rPr>
        <w:t>2</w:t>
      </w:r>
      <w:r>
        <w:rPr>
          <w:color w:val="000000"/>
        </w:rPr>
        <w:t>号个体不患甲病，生出的</w:t>
      </w:r>
      <w:r>
        <w:rPr>
          <w:color w:val="000000"/>
        </w:rPr>
        <w:t>5</w:t>
      </w:r>
      <w:r>
        <w:rPr>
          <w:color w:val="000000"/>
        </w:rPr>
        <w:t>号个体患有甲病，说明甲病为隐</w:t>
      </w:r>
      <w:r>
        <w:rPr>
          <w:color w:val="000000"/>
        </w:rPr>
        <w:t>性遗传病；</w:t>
      </w:r>
      <w:r>
        <w:rPr>
          <w:color w:val="000000"/>
        </w:rPr>
        <w:t>3</w:t>
      </w:r>
      <w:r>
        <w:rPr>
          <w:color w:val="000000"/>
        </w:rPr>
        <w:t>号和</w:t>
      </w:r>
      <w:r>
        <w:rPr>
          <w:color w:val="000000"/>
        </w:rPr>
        <w:t>4</w:t>
      </w:r>
      <w:r>
        <w:rPr>
          <w:color w:val="000000"/>
        </w:rPr>
        <w:t>号个体不患乙病，生出的</w:t>
      </w:r>
      <w:r>
        <w:rPr>
          <w:color w:val="000000"/>
        </w:rPr>
        <w:t>7</w:t>
      </w:r>
      <w:r>
        <w:rPr>
          <w:color w:val="000000"/>
        </w:rPr>
        <w:t>号个体患有乙病，说明乙病为隐性遗传病；</w:t>
      </w:r>
    </w:p>
    <w:p w14:paraId="2A9BA1BD" w14:textId="77777777" w:rsidR="0025168D" w:rsidRDefault="0036419B">
      <w:pPr>
        <w:spacing w:line="360" w:lineRule="auto"/>
        <w:jc w:val="left"/>
        <w:textAlignment w:val="center"/>
        <w:rPr>
          <w:color w:val="000000"/>
        </w:rPr>
      </w:pPr>
      <w:r>
        <w:rPr>
          <w:color w:val="000000"/>
        </w:rPr>
        <w:t>分析图</w:t>
      </w:r>
      <w:r>
        <w:rPr>
          <w:color w:val="000000"/>
        </w:rPr>
        <w:t>2</w:t>
      </w:r>
      <w:r>
        <w:rPr>
          <w:color w:val="000000"/>
        </w:rPr>
        <w:t>：</w:t>
      </w:r>
      <w:r>
        <w:rPr>
          <w:color w:val="000000"/>
        </w:rPr>
        <w:t>5</w:t>
      </w:r>
      <w:r>
        <w:rPr>
          <w:color w:val="000000"/>
        </w:rPr>
        <w:t>号个体患有甲病，由电泳结果可知致病基因被酶切后，会得到</w:t>
      </w:r>
      <w:r>
        <w:rPr>
          <w:color w:val="000000"/>
        </w:rPr>
        <w:t>0.4kb</w:t>
      </w:r>
      <w:r>
        <w:rPr>
          <w:color w:val="000000"/>
        </w:rPr>
        <w:t>、</w:t>
      </w:r>
      <w:r>
        <w:rPr>
          <w:color w:val="000000"/>
        </w:rPr>
        <w:t>0.6kb</w:t>
      </w:r>
      <w:r>
        <w:rPr>
          <w:color w:val="000000"/>
        </w:rPr>
        <w:t>、</w:t>
      </w:r>
      <w:r>
        <w:rPr>
          <w:color w:val="000000"/>
        </w:rPr>
        <w:t>0.8kb</w:t>
      </w:r>
      <w:r>
        <w:rPr>
          <w:color w:val="000000"/>
        </w:rPr>
        <w:t>这三个片段；致病基因和正常基因碱基总数一样，可推出</w:t>
      </w:r>
      <w:r>
        <w:rPr>
          <w:color w:val="000000"/>
        </w:rPr>
        <w:t xml:space="preserve"> </w:t>
      </w:r>
      <w:r>
        <w:rPr>
          <w:color w:val="000000"/>
        </w:rPr>
        <w:t>正常基因被酶切后，会得到</w:t>
      </w:r>
      <w:r>
        <w:rPr>
          <w:color w:val="000000"/>
        </w:rPr>
        <w:t>1.2kb</w:t>
      </w:r>
      <w:r>
        <w:rPr>
          <w:color w:val="000000"/>
        </w:rPr>
        <w:t>和</w:t>
      </w:r>
      <w:r>
        <w:rPr>
          <w:color w:val="000000"/>
        </w:rPr>
        <w:t>0.6kb</w:t>
      </w:r>
      <w:r>
        <w:rPr>
          <w:color w:val="000000"/>
        </w:rPr>
        <w:t>两个片段；电泳条带可知，</w:t>
      </w:r>
      <w:r>
        <w:rPr>
          <w:color w:val="000000"/>
        </w:rPr>
        <w:t>1</w:t>
      </w:r>
      <w:r>
        <w:rPr>
          <w:color w:val="000000"/>
        </w:rPr>
        <w:t>号个体只含有</w:t>
      </w:r>
      <w:r>
        <w:rPr>
          <w:color w:val="000000"/>
        </w:rPr>
        <w:t>1.2</w:t>
      </w:r>
      <w:r>
        <w:rPr>
          <w:color w:val="000000"/>
        </w:rPr>
        <w:t>和</w:t>
      </w:r>
      <w:r>
        <w:rPr>
          <w:color w:val="000000"/>
        </w:rPr>
        <w:t>0.6</w:t>
      </w:r>
      <w:r>
        <w:rPr>
          <w:color w:val="000000"/>
        </w:rPr>
        <w:t>两条带，只含正常基因，</w:t>
      </w:r>
      <w:r>
        <w:rPr>
          <w:color w:val="000000"/>
        </w:rPr>
        <w:t>2</w:t>
      </w:r>
      <w:r>
        <w:rPr>
          <w:color w:val="000000"/>
        </w:rPr>
        <w:t>号个体含有正常基因，也含致病基因，</w:t>
      </w:r>
      <w:r>
        <w:rPr>
          <w:color w:val="000000"/>
        </w:rPr>
        <w:t>5</w:t>
      </w:r>
      <w:r>
        <w:rPr>
          <w:color w:val="000000"/>
        </w:rPr>
        <w:t>号个体来自他</w:t>
      </w:r>
      <w:r>
        <w:rPr>
          <w:noProof/>
          <w:color w:val="000000"/>
        </w:rPr>
        <w:drawing>
          <wp:inline distT="0" distB="0" distL="0" distR="0" wp14:anchorId="23466742" wp14:editId="5EF40BBE">
            <wp:extent cx="133350" cy="177800"/>
            <wp:effectExtent l="0" t="0" r="0" b="0"/>
            <wp:docPr id="100383" name="图片 1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母亲，故甲病为伴</w:t>
      </w:r>
      <w:r>
        <w:rPr>
          <w:color w:val="000000"/>
        </w:rPr>
        <w:t>X</w:t>
      </w:r>
      <w:r>
        <w:rPr>
          <w:color w:val="000000"/>
        </w:rPr>
        <w:t>染色体隐性遗传病；</w:t>
      </w:r>
    </w:p>
    <w:p w14:paraId="2F98951F" w14:textId="77777777" w:rsidR="0025168D" w:rsidRDefault="0036419B">
      <w:pPr>
        <w:spacing w:line="360" w:lineRule="auto"/>
        <w:jc w:val="left"/>
        <w:textAlignment w:val="center"/>
        <w:rPr>
          <w:color w:val="000000"/>
        </w:rPr>
      </w:pPr>
      <w:r>
        <w:rPr>
          <w:color w:val="000000"/>
        </w:rPr>
        <w:lastRenderedPageBreak/>
        <w:t>由题意，两种致病基因位于非同源染色体上，甲病为伴</w:t>
      </w:r>
      <w:r>
        <w:rPr>
          <w:color w:val="000000"/>
        </w:rPr>
        <w:t>X</w:t>
      </w:r>
      <w:r>
        <w:rPr>
          <w:color w:val="000000"/>
        </w:rPr>
        <w:t>染色体隐性遗传病，</w:t>
      </w:r>
      <w:r>
        <w:rPr>
          <w:color w:val="000000"/>
        </w:rPr>
        <w:t>故乙病为常染色体隐性遗传病。</w:t>
      </w:r>
    </w:p>
    <w:p w14:paraId="0B9D885A" w14:textId="77777777" w:rsidR="0025168D" w:rsidRDefault="0036419B">
      <w:pPr>
        <w:spacing w:line="360" w:lineRule="auto"/>
        <w:jc w:val="left"/>
        <w:textAlignment w:val="center"/>
        <w:rPr>
          <w:color w:val="000000"/>
        </w:rPr>
      </w:pPr>
      <w:r>
        <w:rPr>
          <w:color w:val="000000"/>
        </w:rPr>
        <w:t>【详解】</w:t>
      </w:r>
      <w:r>
        <w:rPr>
          <w:color w:val="000000"/>
        </w:rPr>
        <w:t>A</w:t>
      </w:r>
      <w:r>
        <w:rPr>
          <w:color w:val="000000"/>
        </w:rPr>
        <w:t>、依据图</w:t>
      </w:r>
      <w:r>
        <w:rPr>
          <w:color w:val="000000"/>
        </w:rPr>
        <w:t>1</w:t>
      </w:r>
      <w:r>
        <w:rPr>
          <w:color w:val="000000"/>
        </w:rPr>
        <w:t>：</w:t>
      </w:r>
      <w:r>
        <w:rPr>
          <w:color w:val="000000"/>
        </w:rPr>
        <w:t>1</w:t>
      </w:r>
      <w:r>
        <w:rPr>
          <w:color w:val="000000"/>
        </w:rPr>
        <w:t>号和</w:t>
      </w:r>
      <w:r>
        <w:rPr>
          <w:color w:val="000000"/>
        </w:rPr>
        <w:t>2</w:t>
      </w:r>
      <w:r>
        <w:rPr>
          <w:color w:val="000000"/>
        </w:rPr>
        <w:t>号个体不患甲病，生出的</w:t>
      </w:r>
      <w:r>
        <w:rPr>
          <w:color w:val="000000"/>
        </w:rPr>
        <w:t>5</w:t>
      </w:r>
      <w:r>
        <w:rPr>
          <w:color w:val="000000"/>
        </w:rPr>
        <w:t>号个体患有甲病，说明甲病为隐性遗传病；</w:t>
      </w:r>
      <w:r>
        <w:rPr>
          <w:color w:val="000000"/>
        </w:rPr>
        <w:t>3</w:t>
      </w:r>
      <w:r>
        <w:rPr>
          <w:color w:val="000000"/>
        </w:rPr>
        <w:t>号和</w:t>
      </w:r>
      <w:r>
        <w:rPr>
          <w:color w:val="000000"/>
        </w:rPr>
        <w:t>4</w:t>
      </w:r>
      <w:r>
        <w:rPr>
          <w:color w:val="000000"/>
        </w:rPr>
        <w:t>号个体不患乙病，生出的</w:t>
      </w:r>
      <w:r>
        <w:rPr>
          <w:color w:val="000000"/>
        </w:rPr>
        <w:t>7</w:t>
      </w:r>
      <w:r>
        <w:rPr>
          <w:color w:val="000000"/>
        </w:rPr>
        <w:t>号个体患有乙病，说明乙病为隐性遗传病；依据图</w:t>
      </w:r>
      <w:r>
        <w:rPr>
          <w:color w:val="000000"/>
        </w:rPr>
        <w:t>2</w:t>
      </w:r>
      <w:r>
        <w:rPr>
          <w:color w:val="000000"/>
        </w:rPr>
        <w:t>：</w:t>
      </w:r>
      <w:r>
        <w:rPr>
          <w:color w:val="000000"/>
        </w:rPr>
        <w:t>5</w:t>
      </w:r>
      <w:r>
        <w:rPr>
          <w:color w:val="000000"/>
        </w:rPr>
        <w:t>号个体患有甲病，由电泳结果可知致病基因被酶切后，会得到</w:t>
      </w:r>
      <w:r>
        <w:rPr>
          <w:color w:val="000000"/>
        </w:rPr>
        <w:t>0.4kb</w:t>
      </w:r>
      <w:r>
        <w:rPr>
          <w:color w:val="000000"/>
        </w:rPr>
        <w:t>、</w:t>
      </w:r>
      <w:r>
        <w:rPr>
          <w:color w:val="000000"/>
        </w:rPr>
        <w:t>0.6kb</w:t>
      </w:r>
      <w:r>
        <w:rPr>
          <w:color w:val="000000"/>
        </w:rPr>
        <w:t>、</w:t>
      </w:r>
      <w:r>
        <w:rPr>
          <w:color w:val="000000"/>
        </w:rPr>
        <w:t>0.8kb</w:t>
      </w:r>
      <w:r>
        <w:rPr>
          <w:color w:val="000000"/>
        </w:rPr>
        <w:t>这三个片段；致病基因和正常基因碱基总数一样，可推出</w:t>
      </w:r>
      <w:r>
        <w:rPr>
          <w:color w:val="000000"/>
        </w:rPr>
        <w:t xml:space="preserve"> </w:t>
      </w:r>
      <w:r>
        <w:rPr>
          <w:color w:val="000000"/>
        </w:rPr>
        <w:t>正常基因被酶切后，会得到</w:t>
      </w:r>
      <w:r>
        <w:rPr>
          <w:color w:val="000000"/>
        </w:rPr>
        <w:t>1.2kb</w:t>
      </w:r>
      <w:r>
        <w:rPr>
          <w:color w:val="000000"/>
        </w:rPr>
        <w:t>和</w:t>
      </w:r>
      <w:r>
        <w:rPr>
          <w:color w:val="000000"/>
        </w:rPr>
        <w:t>0.6kb</w:t>
      </w:r>
      <w:r>
        <w:rPr>
          <w:color w:val="000000"/>
        </w:rPr>
        <w:t>两个片段；电泳条带可知，</w:t>
      </w:r>
      <w:r>
        <w:rPr>
          <w:color w:val="000000"/>
        </w:rPr>
        <w:t>1</w:t>
      </w:r>
      <w:r>
        <w:rPr>
          <w:color w:val="000000"/>
        </w:rPr>
        <w:t>号个体只含有</w:t>
      </w:r>
      <w:r>
        <w:rPr>
          <w:color w:val="000000"/>
        </w:rPr>
        <w:t>1.2</w:t>
      </w:r>
      <w:r>
        <w:rPr>
          <w:color w:val="000000"/>
        </w:rPr>
        <w:t>和</w:t>
      </w:r>
      <w:r>
        <w:rPr>
          <w:color w:val="000000"/>
        </w:rPr>
        <w:t>0.6</w:t>
      </w:r>
      <w:r>
        <w:rPr>
          <w:color w:val="000000"/>
        </w:rPr>
        <w:t>两条带，只含正常基因，</w:t>
      </w:r>
      <w:r>
        <w:rPr>
          <w:color w:val="000000"/>
        </w:rPr>
        <w:t>2</w:t>
      </w:r>
      <w:r>
        <w:rPr>
          <w:color w:val="000000"/>
        </w:rPr>
        <w:t>号个体含有正常基因，也含致病基因，</w:t>
      </w:r>
      <w:r>
        <w:rPr>
          <w:color w:val="000000"/>
        </w:rPr>
        <w:t>5</w:t>
      </w:r>
      <w:r>
        <w:rPr>
          <w:color w:val="000000"/>
        </w:rPr>
        <w:t>号个体来自</w:t>
      </w:r>
      <w:r>
        <w:rPr>
          <w:color w:val="000000"/>
        </w:rPr>
        <w:t>他的母亲，故甲病为伴</w:t>
      </w:r>
      <w:r>
        <w:rPr>
          <w:color w:val="000000"/>
        </w:rPr>
        <w:t>X</w:t>
      </w:r>
      <w:r>
        <w:rPr>
          <w:color w:val="000000"/>
        </w:rPr>
        <w:t>染色体隐性遗传病；由题意，两种致病基因位于非同源染色体上，甲病为伴</w:t>
      </w:r>
      <w:r>
        <w:rPr>
          <w:color w:val="000000"/>
        </w:rPr>
        <w:t>X</w:t>
      </w:r>
      <w:r>
        <w:rPr>
          <w:color w:val="000000"/>
        </w:rPr>
        <w:t>染色体隐性遗传病，故乙病为常染色体隐性遗传病，</w:t>
      </w:r>
      <w:r>
        <w:rPr>
          <w:color w:val="000000"/>
        </w:rPr>
        <w:t>A</w:t>
      </w:r>
      <w:r>
        <w:rPr>
          <w:color w:val="000000"/>
        </w:rPr>
        <w:t>正确；</w:t>
      </w:r>
    </w:p>
    <w:p w14:paraId="3584A01D" w14:textId="77777777" w:rsidR="0025168D" w:rsidRDefault="0036419B">
      <w:pPr>
        <w:spacing w:line="360" w:lineRule="auto"/>
        <w:jc w:val="left"/>
        <w:textAlignment w:val="center"/>
        <w:rPr>
          <w:color w:val="000000"/>
        </w:rPr>
      </w:pPr>
      <w:r>
        <w:rPr>
          <w:color w:val="000000"/>
        </w:rPr>
        <w:t>B</w:t>
      </w:r>
      <w:r>
        <w:rPr>
          <w:color w:val="000000"/>
        </w:rPr>
        <w:t>、令甲病的遗传基因由</w:t>
      </w:r>
      <w:r>
        <w:rPr>
          <w:color w:val="000000"/>
        </w:rPr>
        <w:t>A</w:t>
      </w:r>
      <w:r>
        <w:rPr>
          <w:color w:val="000000"/>
        </w:rPr>
        <w:t>、</w:t>
      </w:r>
      <w:r>
        <w:rPr>
          <w:color w:val="000000"/>
        </w:rPr>
        <w:t>a</w:t>
      </w:r>
      <w:r>
        <w:rPr>
          <w:color w:val="000000"/>
        </w:rPr>
        <w:t>控制，乙病的致病基因由</w:t>
      </w:r>
      <w:r>
        <w:rPr>
          <w:color w:val="000000"/>
        </w:rPr>
        <w:t>B</w:t>
      </w:r>
      <w:r>
        <w:rPr>
          <w:color w:val="000000"/>
        </w:rPr>
        <w:t>、</w:t>
      </w:r>
      <w:r>
        <w:rPr>
          <w:color w:val="000000"/>
        </w:rPr>
        <w:t>b</w:t>
      </w:r>
      <w:r>
        <w:rPr>
          <w:color w:val="000000"/>
        </w:rPr>
        <w:t>，结合</w:t>
      </w:r>
      <w:r>
        <w:rPr>
          <w:color w:val="000000"/>
        </w:rPr>
        <w:t>A</w:t>
      </w:r>
      <w:r>
        <w:rPr>
          <w:color w:val="000000"/>
        </w:rPr>
        <w:t>项，可推知，</w:t>
      </w:r>
      <w:r>
        <w:rPr>
          <w:color w:val="000000"/>
        </w:rPr>
        <w:t>1</w:t>
      </w:r>
      <w:r>
        <w:rPr>
          <w:color w:val="000000"/>
        </w:rPr>
        <w:t>号个体的基因型为</w:t>
      </w:r>
      <w:r>
        <w:rPr>
          <w:color w:val="000000"/>
        </w:rPr>
        <w:t>X</w:t>
      </w:r>
      <w:r>
        <w:rPr>
          <w:color w:val="000000"/>
          <w:vertAlign w:val="superscript"/>
        </w:rPr>
        <w:t>A</w:t>
      </w:r>
      <w:r>
        <w:rPr>
          <w:color w:val="000000"/>
        </w:rPr>
        <w:t>Y</w:t>
      </w:r>
      <w:r>
        <w:rPr>
          <w:color w:val="000000"/>
        </w:rPr>
        <w:t>，</w:t>
      </w:r>
      <w:r>
        <w:rPr>
          <w:color w:val="000000"/>
        </w:rPr>
        <w:t>2</w:t>
      </w:r>
      <w:r>
        <w:rPr>
          <w:color w:val="000000"/>
        </w:rPr>
        <w:t>号个体的基因型为</w:t>
      </w:r>
      <w:r>
        <w:rPr>
          <w:color w:val="000000"/>
        </w:rPr>
        <w:t>X</w:t>
      </w:r>
      <w:r>
        <w:rPr>
          <w:color w:val="000000"/>
          <w:vertAlign w:val="superscript"/>
        </w:rPr>
        <w:t>A</w:t>
      </w:r>
      <w:r>
        <w:rPr>
          <w:color w:val="000000"/>
        </w:rPr>
        <w:t>X</w:t>
      </w:r>
      <w:r>
        <w:rPr>
          <w:color w:val="000000"/>
          <w:vertAlign w:val="superscript"/>
        </w:rPr>
        <w:t>a</w:t>
      </w:r>
      <w:r>
        <w:rPr>
          <w:color w:val="000000"/>
        </w:rPr>
        <w:t>，</w:t>
      </w:r>
      <w:r>
        <w:rPr>
          <w:color w:val="000000"/>
        </w:rPr>
        <w:t>6</w:t>
      </w:r>
      <w:r>
        <w:rPr>
          <w:color w:val="000000"/>
        </w:rPr>
        <w:t>号个体的基因型为</w:t>
      </w:r>
      <w:r>
        <w:rPr>
          <w:color w:val="000000"/>
        </w:rPr>
        <w:t>B</w:t>
      </w:r>
      <w:r>
        <w:rPr>
          <w:color w:val="000000"/>
          <w:vertAlign w:val="subscript"/>
        </w:rPr>
        <w:t>-</w:t>
      </w:r>
      <w:r>
        <w:rPr>
          <w:color w:val="000000"/>
        </w:rPr>
        <w:t>X</w:t>
      </w:r>
      <w:r>
        <w:rPr>
          <w:color w:val="000000"/>
          <w:vertAlign w:val="superscript"/>
        </w:rPr>
        <w:t>A</w:t>
      </w:r>
      <w:r>
        <w:rPr>
          <w:color w:val="000000"/>
        </w:rPr>
        <w:t>X</w:t>
      </w:r>
      <w:r>
        <w:rPr>
          <w:color w:val="000000"/>
          <w:vertAlign w:val="superscript"/>
        </w:rPr>
        <w:t>-</w:t>
      </w:r>
      <w:r>
        <w:rPr>
          <w:color w:val="000000"/>
        </w:rPr>
        <w:t>，但无法判断该个体的乙病具体状况，故无法判断</w:t>
      </w:r>
      <w:r>
        <w:rPr>
          <w:rFonts w:eastAsia="Times New Roman" w:cs="Times New Roman"/>
          <w:color w:val="000000"/>
        </w:rPr>
        <w:t>6</w:t>
      </w:r>
      <w:r>
        <w:rPr>
          <w:rFonts w:ascii="宋体" w:hAnsi="宋体"/>
          <w:color w:val="000000"/>
        </w:rPr>
        <w:t>号个体只携带一种致病基因的概率，</w:t>
      </w:r>
      <w:r>
        <w:rPr>
          <w:color w:val="000000"/>
        </w:rPr>
        <w:t>B</w:t>
      </w:r>
      <w:r>
        <w:rPr>
          <w:color w:val="000000"/>
        </w:rPr>
        <w:t>错误；</w:t>
      </w:r>
    </w:p>
    <w:p w14:paraId="3BFF53F3" w14:textId="77777777" w:rsidR="0025168D" w:rsidRDefault="0036419B">
      <w:pPr>
        <w:spacing w:line="360" w:lineRule="auto"/>
        <w:jc w:val="left"/>
        <w:textAlignment w:val="center"/>
        <w:rPr>
          <w:color w:val="000000"/>
        </w:rPr>
      </w:pPr>
      <w:r>
        <w:rPr>
          <w:color w:val="000000"/>
        </w:rPr>
        <w:t>C</w:t>
      </w:r>
      <w:r>
        <w:rPr>
          <w:color w:val="000000"/>
        </w:rPr>
        <w:t>、依据电泳结果可知，甲病致病基因和正常基因碱基总数一样，说明</w:t>
      </w:r>
      <w:r>
        <w:rPr>
          <w:rFonts w:ascii="宋体" w:hAnsi="宋体"/>
          <w:color w:val="000000"/>
        </w:rPr>
        <w:t>甲病致病基因是正常基因发生了碱基的替换所致，</w:t>
      </w:r>
      <w:r>
        <w:rPr>
          <w:color w:val="000000"/>
        </w:rPr>
        <w:t>C</w:t>
      </w:r>
      <w:r>
        <w:rPr>
          <w:color w:val="000000"/>
        </w:rPr>
        <w:t>正确；</w:t>
      </w:r>
    </w:p>
    <w:p w14:paraId="4D445BD5" w14:textId="77777777" w:rsidR="0025168D" w:rsidRDefault="0036419B">
      <w:pPr>
        <w:spacing w:line="360" w:lineRule="auto"/>
        <w:jc w:val="left"/>
        <w:textAlignment w:val="center"/>
        <w:rPr>
          <w:color w:val="000000"/>
        </w:rPr>
      </w:pPr>
      <w:r>
        <w:rPr>
          <w:color w:val="000000"/>
        </w:rPr>
        <w:t>D</w:t>
      </w:r>
      <w:r>
        <w:rPr>
          <w:color w:val="000000"/>
        </w:rPr>
        <w:t>、若</w:t>
      </w:r>
      <w:r>
        <w:rPr>
          <w:color w:val="000000"/>
        </w:rPr>
        <w:t>9</w:t>
      </w:r>
      <w:r>
        <w:rPr>
          <w:color w:val="000000"/>
        </w:rPr>
        <w:t>号为正常女性，</w:t>
      </w:r>
      <w:r>
        <w:rPr>
          <w:color w:val="000000"/>
        </w:rPr>
        <w:t>7</w:t>
      </w:r>
      <w:r>
        <w:rPr>
          <w:color w:val="000000"/>
        </w:rPr>
        <w:t>号为甲病患者，只考虑甲病情况下，</w:t>
      </w:r>
      <w:r>
        <w:rPr>
          <w:color w:val="000000"/>
        </w:rPr>
        <w:t>9</w:t>
      </w:r>
      <w:r>
        <w:rPr>
          <w:color w:val="000000"/>
        </w:rPr>
        <w:t>号基因型为</w:t>
      </w:r>
      <w:r>
        <w:rPr>
          <w:color w:val="000000"/>
        </w:rPr>
        <w:t>X</w:t>
      </w:r>
      <w:r>
        <w:rPr>
          <w:color w:val="000000"/>
          <w:vertAlign w:val="superscript"/>
        </w:rPr>
        <w:t>A</w:t>
      </w:r>
      <w:r>
        <w:rPr>
          <w:color w:val="000000"/>
        </w:rPr>
        <w:t>X</w:t>
      </w:r>
      <w:r>
        <w:rPr>
          <w:color w:val="000000"/>
          <w:vertAlign w:val="superscript"/>
        </w:rPr>
        <w:t>a</w:t>
      </w:r>
      <w:r>
        <w:rPr>
          <w:color w:val="000000"/>
        </w:rPr>
        <w:t>，与正常男性</w:t>
      </w:r>
      <w:r>
        <w:rPr>
          <w:color w:val="000000"/>
        </w:rPr>
        <w:t>X</w:t>
      </w:r>
      <w:r>
        <w:rPr>
          <w:color w:val="000000"/>
          <w:vertAlign w:val="superscript"/>
        </w:rPr>
        <w:t>A</w:t>
      </w:r>
      <w:r>
        <w:rPr>
          <w:color w:val="000000"/>
        </w:rPr>
        <w:t>Y</w:t>
      </w:r>
      <w:r>
        <w:rPr>
          <w:color w:val="000000"/>
        </w:rPr>
        <w:t>婚配，生育患甲病孩子的概率为</w:t>
      </w:r>
      <w:r>
        <w:rPr>
          <w:color w:val="000000"/>
        </w:rPr>
        <w:t>1/4</w:t>
      </w:r>
      <w:r>
        <w:rPr>
          <w:color w:val="000000"/>
        </w:rPr>
        <w:t>，</w:t>
      </w:r>
      <w:r>
        <w:rPr>
          <w:color w:val="000000"/>
        </w:rPr>
        <w:t>D</w:t>
      </w:r>
      <w:r>
        <w:rPr>
          <w:color w:val="000000"/>
        </w:rPr>
        <w:t>正确。</w:t>
      </w:r>
    </w:p>
    <w:p w14:paraId="5283C9F4" w14:textId="77777777" w:rsidR="0025168D" w:rsidRDefault="0036419B">
      <w:pPr>
        <w:spacing w:line="360" w:lineRule="auto"/>
        <w:jc w:val="left"/>
        <w:textAlignment w:val="center"/>
        <w:rPr>
          <w:color w:val="000000"/>
        </w:rPr>
      </w:pPr>
      <w:r>
        <w:rPr>
          <w:color w:val="000000"/>
        </w:rPr>
        <w:t>故选</w:t>
      </w:r>
      <w:r>
        <w:rPr>
          <w:color w:val="000000"/>
        </w:rPr>
        <w:t>B</w:t>
      </w:r>
      <w:r>
        <w:rPr>
          <w:color w:val="000000"/>
        </w:rPr>
        <w:t>。</w:t>
      </w:r>
    </w:p>
    <w:p w14:paraId="24E76BBC" w14:textId="77777777" w:rsidR="0025168D" w:rsidRDefault="0036419B">
      <w:pPr>
        <w:spacing w:line="360" w:lineRule="auto"/>
        <w:jc w:val="left"/>
        <w:textAlignment w:val="center"/>
        <w:rPr>
          <w:color w:val="000000"/>
        </w:rPr>
      </w:pPr>
      <w:r>
        <w:rPr>
          <w:rFonts w:ascii="宋体" w:hAnsi="宋体"/>
          <w:b/>
          <w:color w:val="000000"/>
          <w:sz w:val="24"/>
        </w:rPr>
        <w:t>二、非选择题（本大题共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60</w:t>
      </w:r>
      <w:r>
        <w:rPr>
          <w:rFonts w:ascii="宋体" w:hAnsi="宋体"/>
          <w:b/>
          <w:color w:val="000000"/>
          <w:sz w:val="24"/>
        </w:rPr>
        <w:t>分）</w:t>
      </w:r>
    </w:p>
    <w:p w14:paraId="5D1CD9D2" w14:textId="77777777" w:rsidR="0025168D" w:rsidRDefault="0036419B">
      <w:pPr>
        <w:spacing w:line="360" w:lineRule="auto"/>
        <w:jc w:val="left"/>
        <w:textAlignment w:val="center"/>
        <w:rPr>
          <w:color w:val="000000"/>
        </w:rPr>
      </w:pPr>
      <w:r>
        <w:rPr>
          <w:color w:val="000000"/>
        </w:rPr>
        <w:t xml:space="preserve">21. </w:t>
      </w:r>
      <w:r>
        <w:rPr>
          <w:rFonts w:ascii="宋体" w:hAnsi="宋体"/>
          <w:color w:val="000000"/>
        </w:rPr>
        <w:t>棉花是重要的经济作物，叶片光合产物的形成及输出是影响棉花品质的重要因素。棉花叶片光合作过程如图</w:t>
      </w:r>
      <w:r>
        <w:rPr>
          <w:rFonts w:eastAsia="Times New Roman" w:cs="Times New Roman"/>
          <w:color w:val="000000"/>
        </w:rPr>
        <w:t>1</w:t>
      </w:r>
      <w:r>
        <w:rPr>
          <w:rFonts w:ascii="宋体" w:hAnsi="宋体"/>
          <w:color w:val="000000"/>
        </w:rPr>
        <w:t>所示。图</w:t>
      </w:r>
      <w:r>
        <w:rPr>
          <w:rFonts w:eastAsia="Times New Roman" w:cs="Times New Roman"/>
          <w:color w:val="000000"/>
        </w:rPr>
        <w:t>1</w:t>
      </w:r>
      <w:r>
        <w:rPr>
          <w:rFonts w:ascii="宋体" w:hAnsi="宋体"/>
          <w:color w:val="000000"/>
        </w:rPr>
        <w:t>中酶</w:t>
      </w:r>
      <w:r>
        <w:rPr>
          <w:rFonts w:eastAsia="Times New Roman" w:cs="Times New Roman"/>
          <w:color w:val="000000"/>
        </w:rPr>
        <w:t>a</w:t>
      </w:r>
      <w:r>
        <w:rPr>
          <w:rFonts w:ascii="宋体" w:hAnsi="宋体"/>
          <w:color w:val="000000"/>
        </w:rPr>
        <w:t>为暗反应的关键酶，酶</w:t>
      </w:r>
      <w:r>
        <w:rPr>
          <w:rFonts w:eastAsia="Times New Roman" w:cs="Times New Roman"/>
          <w:color w:val="000000"/>
        </w:rPr>
        <w:t>b</w:t>
      </w:r>
      <w:r>
        <w:rPr>
          <w:rFonts w:ascii="宋体" w:hAnsi="宋体"/>
          <w:color w:val="000000"/>
        </w:rPr>
        <w:t>为催化光合产物向淀粉或蔗糖转化的关键酶，字母</w:t>
      </w:r>
      <w:r>
        <w:rPr>
          <w:rFonts w:eastAsia="Times New Roman" w:cs="Times New Roman"/>
          <w:color w:val="000000"/>
        </w:rPr>
        <w:t>A</w:t>
      </w:r>
      <w:r>
        <w:rPr>
          <w:rFonts w:ascii="宋体" w:hAnsi="宋体"/>
          <w:color w:val="000000"/>
        </w:rPr>
        <w:t>－</w:t>
      </w:r>
      <w:r>
        <w:rPr>
          <w:rFonts w:eastAsia="Times New Roman" w:cs="Times New Roman"/>
          <w:color w:val="000000"/>
        </w:rPr>
        <w:t>G</w:t>
      </w:r>
      <w:r>
        <w:rPr>
          <w:rFonts w:ascii="宋体" w:hAnsi="宋体"/>
          <w:color w:val="000000"/>
        </w:rPr>
        <w:t>代表物质。</w:t>
      </w:r>
    </w:p>
    <w:p w14:paraId="36DD34EA" w14:textId="77777777" w:rsidR="0025168D" w:rsidRDefault="0036419B">
      <w:pPr>
        <w:spacing w:line="360" w:lineRule="auto"/>
        <w:jc w:val="left"/>
        <w:textAlignment w:val="center"/>
        <w:rPr>
          <w:color w:val="000000"/>
        </w:rPr>
      </w:pPr>
      <w:r>
        <w:rPr>
          <w:noProof/>
          <w:color w:val="000000"/>
        </w:rPr>
        <w:drawing>
          <wp:inline distT="0" distB="0" distL="0" distR="0" wp14:anchorId="53735DC6" wp14:editId="0BE16866">
            <wp:extent cx="4819650" cy="21336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3"/>
                    <a:stretch>
                      <a:fillRect/>
                    </a:stretch>
                  </pic:blipFill>
                  <pic:spPr>
                    <a:xfrm>
                      <a:off x="0" y="0"/>
                      <a:ext cx="4819650" cy="2133600"/>
                    </a:xfrm>
                    <a:prstGeom prst="rect">
                      <a:avLst/>
                    </a:prstGeom>
                  </pic:spPr>
                </pic:pic>
              </a:graphicData>
            </a:graphic>
          </wp:inline>
        </w:drawing>
      </w:r>
    </w:p>
    <w:p w14:paraId="5F43D6DD" w14:textId="77777777" w:rsidR="0025168D" w:rsidRDefault="0036419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在光照充足的环境中，图</w:t>
      </w:r>
      <w:r>
        <w:rPr>
          <w:rFonts w:eastAsia="Times New Roman" w:cs="Times New Roman"/>
          <w:color w:val="000000"/>
        </w:rPr>
        <w:t>1</w:t>
      </w:r>
      <w:r>
        <w:rPr>
          <w:rFonts w:ascii="宋体" w:hAnsi="宋体"/>
          <w:color w:val="000000"/>
        </w:rPr>
        <w:t>中物质</w:t>
      </w:r>
      <w:r>
        <w:rPr>
          <w:rFonts w:eastAsia="Times New Roman" w:cs="Times New Roman"/>
          <w:color w:val="000000"/>
        </w:rPr>
        <w:t>B</w:t>
      </w:r>
      <w:r>
        <w:rPr>
          <w:rFonts w:ascii="宋体" w:hAnsi="宋体"/>
          <w:color w:val="000000"/>
        </w:rPr>
        <w:t>的去路有</w:t>
      </w:r>
      <w:r>
        <w:rPr>
          <w:color w:val="000000"/>
        </w:rPr>
        <w:t>__________________</w:t>
      </w:r>
      <w:r>
        <w:rPr>
          <w:rFonts w:ascii="宋体" w:hAnsi="宋体"/>
          <w:color w:val="000000"/>
        </w:rPr>
        <w:t>。</w:t>
      </w:r>
    </w:p>
    <w:p w14:paraId="4896BEAA" w14:textId="77777777" w:rsidR="0025168D" w:rsidRDefault="0036419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图</w:t>
      </w:r>
      <w:r>
        <w:rPr>
          <w:rFonts w:eastAsia="Times New Roman" w:cs="Times New Roman"/>
          <w:color w:val="000000"/>
        </w:rPr>
        <w:t>1</w:t>
      </w:r>
      <w:r>
        <w:rPr>
          <w:rFonts w:ascii="宋体" w:hAnsi="宋体"/>
          <w:color w:val="000000"/>
        </w:rPr>
        <w:t>中酶</w:t>
      </w:r>
      <w:r>
        <w:rPr>
          <w:rFonts w:eastAsia="Times New Roman" w:cs="Times New Roman"/>
          <w:color w:val="000000"/>
        </w:rPr>
        <w:t>a</w:t>
      </w:r>
      <w:r>
        <w:rPr>
          <w:rFonts w:ascii="宋体" w:hAnsi="宋体"/>
          <w:color w:val="000000"/>
        </w:rPr>
        <w:t>催化暗反应中的</w:t>
      </w:r>
      <w:r>
        <w:rPr>
          <w:color w:val="000000"/>
        </w:rPr>
        <w:t>__________________________</w:t>
      </w:r>
      <w:r>
        <w:rPr>
          <w:rFonts w:ascii="宋体" w:hAnsi="宋体"/>
          <w:color w:val="000000"/>
        </w:rPr>
        <w:t>过程。</w:t>
      </w:r>
      <w:r>
        <w:rPr>
          <w:rFonts w:eastAsia="Times New Roman" w:cs="Times New Roman"/>
          <w:color w:val="000000"/>
        </w:rPr>
        <w:t>F</w:t>
      </w:r>
      <w:r>
        <w:rPr>
          <w:rFonts w:ascii="宋体" w:hAnsi="宋体"/>
          <w:color w:val="000000"/>
        </w:rPr>
        <w:t>形成三碳糖时需要的能源物质</w:t>
      </w:r>
      <w:r>
        <w:rPr>
          <w:rFonts w:eastAsia="Times New Roman" w:cs="Times New Roman"/>
          <w:color w:val="000000"/>
        </w:rPr>
        <w:t>D</w:t>
      </w:r>
      <w:r>
        <w:rPr>
          <w:rFonts w:ascii="宋体" w:hAnsi="宋体"/>
          <w:color w:val="000000"/>
        </w:rPr>
        <w:t>有</w:t>
      </w:r>
      <w:r>
        <w:rPr>
          <w:color w:val="000000"/>
        </w:rPr>
        <w:lastRenderedPageBreak/>
        <w:t>__________________</w:t>
      </w:r>
      <w:r>
        <w:rPr>
          <w:rFonts w:ascii="宋体" w:hAnsi="宋体"/>
          <w:color w:val="000000"/>
        </w:rPr>
        <w:t>。</w:t>
      </w:r>
    </w:p>
    <w:p w14:paraId="5A1D6C8D" w14:textId="77777777" w:rsidR="0025168D" w:rsidRDefault="0036419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研究表明，高温胁迫（</w:t>
      </w:r>
      <w:r>
        <w:rPr>
          <w:rFonts w:eastAsia="Times New Roman" w:cs="Times New Roman"/>
          <w:color w:val="000000"/>
        </w:rPr>
        <w:t>40℃</w:t>
      </w:r>
      <w:r>
        <w:rPr>
          <w:rFonts w:ascii="宋体" w:hAnsi="宋体"/>
          <w:color w:val="000000"/>
        </w:rPr>
        <w:t>以上）会降低酶</w:t>
      </w:r>
      <w:r>
        <w:rPr>
          <w:rFonts w:eastAsia="Times New Roman" w:cs="Times New Roman"/>
          <w:color w:val="000000"/>
        </w:rPr>
        <w:t>a</w:t>
      </w:r>
      <w:r>
        <w:rPr>
          <w:rFonts w:ascii="宋体" w:hAnsi="宋体"/>
          <w:color w:val="000000"/>
        </w:rPr>
        <w:t>的活性。据此推测，在高温胁迫下，短时间内物质</w:t>
      </w:r>
      <w:r>
        <w:rPr>
          <w:color w:val="000000"/>
        </w:rPr>
        <w:t>___</w:t>
      </w:r>
      <w:r>
        <w:rPr>
          <w:rFonts w:ascii="宋体" w:hAnsi="宋体"/>
          <w:color w:val="000000"/>
        </w:rPr>
        <w:t>（填字母）含量会上升。</w:t>
      </w:r>
    </w:p>
    <w:p w14:paraId="35DA5389" w14:textId="77777777" w:rsidR="0025168D" w:rsidRDefault="0036419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为研究棉花去棉铃（果实）后对叶片光合作用的影响，研究者选取至少具有</w:t>
      </w:r>
      <w:r>
        <w:rPr>
          <w:rFonts w:eastAsia="Times New Roman" w:cs="Times New Roman"/>
          <w:color w:val="000000"/>
        </w:rPr>
        <w:t>10</w:t>
      </w:r>
      <w:r>
        <w:rPr>
          <w:rFonts w:ascii="宋体" w:hAnsi="宋体"/>
          <w:color w:val="000000"/>
        </w:rPr>
        <w:t>个</w:t>
      </w:r>
      <w:r>
        <w:rPr>
          <w:rFonts w:ascii="宋体" w:hAnsi="宋体"/>
          <w:color w:val="000000"/>
        </w:rPr>
        <w:t>棉铃的植株，去除不同比例棉铃，</w:t>
      </w:r>
      <w:r>
        <w:rPr>
          <w:rFonts w:eastAsia="Times New Roman" w:cs="Times New Roman"/>
          <w:color w:val="000000"/>
        </w:rPr>
        <w:t>3</w:t>
      </w:r>
      <w:r>
        <w:rPr>
          <w:rFonts w:ascii="宋体" w:hAnsi="宋体"/>
          <w:color w:val="000000"/>
        </w:rPr>
        <w:t>天后测定叶片的</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固定速率以及蔗糖占叶片干重的百分比，结果如图</w:t>
      </w:r>
      <w:r>
        <w:rPr>
          <w:rFonts w:eastAsia="Times New Roman" w:cs="Times New Roman"/>
          <w:color w:val="000000"/>
        </w:rPr>
        <w:t>2</w:t>
      </w:r>
      <w:r>
        <w:rPr>
          <w:rFonts w:ascii="宋体" w:hAnsi="宋体"/>
          <w:color w:val="000000"/>
        </w:rPr>
        <w:t>。</w:t>
      </w:r>
      <w:r>
        <w:rPr>
          <w:rFonts w:ascii="宋体" w:hAnsi="宋体"/>
          <w:color w:val="000000"/>
        </w:rPr>
        <w:br/>
      </w:r>
    </w:p>
    <w:p w14:paraId="13C38158" w14:textId="77777777" w:rsidR="0025168D" w:rsidRDefault="0036419B">
      <w:pPr>
        <w:spacing w:line="360" w:lineRule="auto"/>
        <w:jc w:val="left"/>
        <w:textAlignment w:val="center"/>
        <w:rPr>
          <w:color w:val="000000"/>
        </w:rPr>
      </w:pPr>
      <w:r>
        <w:rPr>
          <w:noProof/>
          <w:color w:val="000000"/>
        </w:rPr>
        <w:drawing>
          <wp:inline distT="0" distB="0" distL="0" distR="0" wp14:anchorId="616EC102" wp14:editId="70EF4D27">
            <wp:extent cx="5238750" cy="2315646"/>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4"/>
                    <a:stretch>
                      <a:fillRect/>
                    </a:stretch>
                  </pic:blipFill>
                  <pic:spPr>
                    <a:xfrm>
                      <a:off x="0" y="0"/>
                      <a:ext cx="5238750" cy="2315646"/>
                    </a:xfrm>
                    <a:prstGeom prst="rect">
                      <a:avLst/>
                    </a:prstGeom>
                  </pic:spPr>
                </pic:pic>
              </a:graphicData>
            </a:graphic>
          </wp:inline>
        </w:drawing>
      </w:r>
      <w:r>
        <w:rPr>
          <w:color w:val="000000"/>
        </w:rPr>
        <w:t xml:space="preserve">  </w:t>
      </w:r>
    </w:p>
    <w:p w14:paraId="4E45C6E3" w14:textId="77777777" w:rsidR="0025168D" w:rsidRDefault="0036419B">
      <w:pPr>
        <w:spacing w:line="360" w:lineRule="auto"/>
        <w:jc w:val="left"/>
        <w:textAlignment w:val="center"/>
        <w:rPr>
          <w:color w:val="000000"/>
        </w:rPr>
      </w:pPr>
      <w:r>
        <w:rPr>
          <w:rFonts w:ascii="宋体" w:hAnsi="宋体"/>
          <w:color w:val="000000"/>
        </w:rPr>
        <w:t>①</w:t>
      </w:r>
      <w:r>
        <w:rPr>
          <w:rFonts w:ascii="宋体" w:hAnsi="宋体"/>
          <w:color w:val="000000"/>
        </w:rPr>
        <w:t>光合产物的积累会影响光合作用的速率，图</w:t>
      </w:r>
      <w:r>
        <w:rPr>
          <w:rFonts w:eastAsia="Times New Roman" w:cs="Times New Roman"/>
          <w:color w:val="000000"/>
        </w:rPr>
        <w:t>2</w:t>
      </w:r>
      <w:r>
        <w:rPr>
          <w:rFonts w:ascii="宋体" w:hAnsi="宋体"/>
          <w:color w:val="000000"/>
        </w:rPr>
        <w:t>两条曲线中代表叶片</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固定速率的曲线是</w:t>
      </w:r>
      <w:r>
        <w:rPr>
          <w:color w:val="000000"/>
        </w:rPr>
        <w:t>______</w:t>
      </w:r>
      <w:r>
        <w:rPr>
          <w:rFonts w:ascii="宋体" w:hAnsi="宋体"/>
          <w:color w:val="000000"/>
        </w:rPr>
        <w:t>，本实验中对照组植株</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固定速率相对值是</w:t>
      </w:r>
      <w:r>
        <w:rPr>
          <w:color w:val="000000"/>
        </w:rPr>
        <w:t>__________________</w:t>
      </w:r>
      <w:r>
        <w:rPr>
          <w:rFonts w:ascii="宋体" w:hAnsi="宋体"/>
          <w:color w:val="000000"/>
        </w:rPr>
        <w:t>。</w:t>
      </w:r>
    </w:p>
    <w:p w14:paraId="65EBDBF6" w14:textId="77777777" w:rsidR="0025168D" w:rsidRDefault="0036419B">
      <w:pPr>
        <w:spacing w:line="360" w:lineRule="auto"/>
        <w:jc w:val="left"/>
        <w:textAlignment w:val="center"/>
        <w:rPr>
          <w:color w:val="000000"/>
        </w:rPr>
      </w:pPr>
      <w:r>
        <w:rPr>
          <w:rFonts w:ascii="宋体" w:hAnsi="宋体"/>
          <w:color w:val="000000"/>
        </w:rPr>
        <w:t>②</w:t>
      </w:r>
      <w:r>
        <w:rPr>
          <w:rFonts w:ascii="宋体" w:hAnsi="宋体"/>
          <w:color w:val="000000"/>
        </w:rPr>
        <w:t>已知叶片光合产物会被运到棉铃等器官并被利用，因此去除棉铃后，叶片光合产物利用量减少，输出量</w:t>
      </w:r>
      <w:r>
        <w:rPr>
          <w:color w:val="000000"/>
        </w:rPr>
        <w:t>________</w:t>
      </w:r>
      <w:r>
        <w:rPr>
          <w:rFonts w:ascii="宋体" w:hAnsi="宋体"/>
          <w:color w:val="000000"/>
        </w:rPr>
        <w:t>，进而在叶片中积累。</w:t>
      </w:r>
    </w:p>
    <w:p w14:paraId="246262FB" w14:textId="77777777" w:rsidR="0025168D" w:rsidRDefault="0036419B">
      <w:pPr>
        <w:spacing w:line="360" w:lineRule="auto"/>
        <w:jc w:val="left"/>
        <w:textAlignment w:val="center"/>
        <w:rPr>
          <w:color w:val="000000"/>
        </w:rPr>
      </w:pPr>
      <w:r>
        <w:rPr>
          <w:rFonts w:ascii="宋体" w:hAnsi="宋体"/>
          <w:color w:val="000000"/>
        </w:rPr>
        <w:t>③</w:t>
      </w:r>
      <w:r>
        <w:rPr>
          <w:rFonts w:ascii="宋体" w:hAnsi="宋体"/>
          <w:color w:val="000000"/>
        </w:rPr>
        <w:t>综合上述结果可推测，棉花去棉铃后会对光合作用有</w:t>
      </w:r>
      <w:r>
        <w:rPr>
          <w:color w:val="000000"/>
        </w:rPr>
        <w:t>__________________</w:t>
      </w:r>
      <w:r>
        <w:rPr>
          <w:rFonts w:ascii="宋体" w:hAnsi="宋体"/>
          <w:color w:val="000000"/>
        </w:rPr>
        <w:t>作用。</w:t>
      </w:r>
    </w:p>
    <w:p w14:paraId="6D7BFF43" w14:textId="77777777" w:rsidR="0025168D" w:rsidRDefault="0036419B">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有些棉花在特定环境中气孔会出现周期性的开合现象，被称为</w:t>
      </w:r>
      <w:r>
        <w:rPr>
          <w:rFonts w:ascii="宋体" w:hAnsi="宋体"/>
          <w:color w:val="000000"/>
        </w:rPr>
        <w:t>“</w:t>
      </w:r>
      <w:r>
        <w:rPr>
          <w:rFonts w:ascii="宋体" w:hAnsi="宋体"/>
          <w:color w:val="000000"/>
        </w:rPr>
        <w:t>气孔振荡</w:t>
      </w:r>
      <w:r>
        <w:rPr>
          <w:rFonts w:ascii="宋体" w:hAnsi="宋体"/>
          <w:color w:val="000000"/>
        </w:rPr>
        <w:t>”</w:t>
      </w:r>
      <w:r>
        <w:rPr>
          <w:rFonts w:ascii="宋体" w:hAnsi="宋体"/>
          <w:color w:val="000000"/>
        </w:rPr>
        <w:t>。研究发现，气孔振荡周期中的开合与炎热夏季正午气孔开合机理一致，推测气孔振荡是棉花植株在</w:t>
      </w:r>
      <w:r>
        <w:rPr>
          <w:color w:val="000000"/>
        </w:rPr>
        <w:t>__________________</w:t>
      </w:r>
      <w:r>
        <w:rPr>
          <w:rFonts w:ascii="宋体" w:hAnsi="宋体"/>
          <w:color w:val="000000"/>
        </w:rPr>
        <w:t>（填</w:t>
      </w:r>
      <w:r>
        <w:rPr>
          <w:rFonts w:ascii="宋体" w:hAnsi="宋体"/>
          <w:color w:val="000000"/>
        </w:rPr>
        <w:t>“</w:t>
      </w:r>
      <w:r>
        <w:rPr>
          <w:rFonts w:ascii="宋体" w:hAnsi="宋体"/>
          <w:color w:val="000000"/>
        </w:rPr>
        <w:t>干旱</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寒冷</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潮湿</w:t>
      </w:r>
      <w:r>
        <w:rPr>
          <w:rFonts w:ascii="宋体" w:hAnsi="宋体"/>
          <w:color w:val="000000"/>
        </w:rPr>
        <w:t>”</w:t>
      </w:r>
      <w:r>
        <w:rPr>
          <w:rFonts w:ascii="宋体" w:hAnsi="宋体"/>
          <w:color w:val="000000"/>
        </w:rPr>
        <w:t>）环境中经过长期进化而产生的适应性机制，</w:t>
      </w:r>
      <w:r>
        <w:rPr>
          <w:rFonts w:ascii="宋体" w:hAnsi="宋体"/>
          <w:color w:val="000000"/>
        </w:rPr>
        <w:t>“</w:t>
      </w:r>
      <w:r>
        <w:rPr>
          <w:rFonts w:ascii="宋体" w:hAnsi="宋体"/>
          <w:color w:val="000000"/>
        </w:rPr>
        <w:t>气孔振荡</w:t>
      </w:r>
      <w:r>
        <w:rPr>
          <w:rFonts w:ascii="宋体" w:hAnsi="宋体"/>
          <w:color w:val="000000"/>
        </w:rPr>
        <w:t>”</w:t>
      </w:r>
      <w:r>
        <w:rPr>
          <w:rFonts w:ascii="宋体" w:hAnsi="宋体"/>
          <w:color w:val="000000"/>
        </w:rPr>
        <w:t>的具体意义是</w:t>
      </w:r>
      <w:r>
        <w:rPr>
          <w:color w:val="000000"/>
        </w:rPr>
        <w:t>____________</w:t>
      </w:r>
      <w:r>
        <w:rPr>
          <w:rFonts w:ascii="宋体" w:hAnsi="宋体"/>
          <w:color w:val="000000"/>
        </w:rPr>
        <w:t>。</w:t>
      </w:r>
    </w:p>
    <w:p w14:paraId="48FCA380" w14:textId="77777777" w:rsidR="0025168D" w:rsidRDefault="0036419B">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一部分被线粒体吸收用于细胞呼吸，一部分释放到外界</w:t>
      </w:r>
      <w:r>
        <w:rPr>
          <w:color w:val="000000"/>
        </w:rPr>
        <w:t xml:space="preserve">    </w:t>
      </w:r>
    </w:p>
    <w:p w14:paraId="1F195093" w14:textId="77777777" w:rsidR="0025168D" w:rsidRDefault="0036419B">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二氧化碳</w:t>
      </w:r>
      <w:r>
        <w:rPr>
          <w:rFonts w:ascii="宋体" w:hAnsi="宋体"/>
          <w:color w:val="000000"/>
        </w:rPr>
        <w:t>的固定</w:t>
      </w:r>
      <w:r>
        <w:rPr>
          <w:color w:val="000000"/>
        </w:rPr>
        <w:t xml:space="preserve">    ②. </w:t>
      </w:r>
      <w:r>
        <w:rPr>
          <w:rFonts w:eastAsia="Times New Roman" w:cs="Times New Roman"/>
          <w:color w:val="000000"/>
        </w:rPr>
        <w:t>ATP</w:t>
      </w:r>
      <w:r>
        <w:rPr>
          <w:rFonts w:ascii="宋体" w:hAnsi="宋体"/>
          <w:color w:val="000000"/>
        </w:rPr>
        <w:t>和</w:t>
      </w:r>
      <w:r>
        <w:rPr>
          <w:rFonts w:eastAsia="Times New Roman" w:cs="Times New Roman"/>
          <w:color w:val="000000"/>
        </w:rPr>
        <w:t>NADPH</w:t>
      </w:r>
      <w:r>
        <w:rPr>
          <w:rFonts w:ascii="宋体" w:hAnsi="宋体"/>
          <w:color w:val="000000"/>
        </w:rPr>
        <w:t>（腺苷三磷酸和还原型辅酶</w:t>
      </w:r>
      <w:r>
        <w:rPr>
          <w:rFonts w:eastAsia="Times New Roman" w:cs="Times New Roman"/>
          <w:color w:val="000000"/>
        </w:rPr>
        <w:t>Ⅱ</w:t>
      </w:r>
      <w:r>
        <w:rPr>
          <w:rFonts w:ascii="宋体" w:hAnsi="宋体"/>
          <w:color w:val="000000"/>
        </w:rPr>
        <w:t>）</w:t>
      </w:r>
      <w:r>
        <w:rPr>
          <w:color w:val="000000"/>
        </w:rPr>
        <w:t xml:space="preserve">    </w:t>
      </w:r>
    </w:p>
    <w:p w14:paraId="2934E089" w14:textId="77777777" w:rsidR="0025168D" w:rsidRDefault="0036419B">
      <w:pPr>
        <w:spacing w:line="360" w:lineRule="auto"/>
        <w:textAlignment w:val="center"/>
        <w:rPr>
          <w:color w:val="000000"/>
        </w:rPr>
      </w:pPr>
      <w:r>
        <w:rPr>
          <w:color w:val="000000"/>
        </w:rPr>
        <w:t>（</w:t>
      </w:r>
      <w:r>
        <w:rPr>
          <w:color w:val="000000"/>
        </w:rPr>
        <w:t>3</w:t>
      </w:r>
      <w:r>
        <w:rPr>
          <w:color w:val="000000"/>
        </w:rPr>
        <w:t>）</w:t>
      </w:r>
      <w:r>
        <w:rPr>
          <w:rFonts w:eastAsia="Times New Roman" w:cs="Times New Roman"/>
          <w:color w:val="000000"/>
        </w:rPr>
        <w:t>D</w:t>
      </w:r>
      <w:r>
        <w:rPr>
          <w:rFonts w:ascii="宋体" w:hAnsi="宋体"/>
          <w:color w:val="000000"/>
        </w:rPr>
        <w:t>、</w:t>
      </w:r>
      <w:r>
        <w:rPr>
          <w:rFonts w:eastAsia="Times New Roman" w:cs="Times New Roman"/>
          <w:color w:val="000000"/>
        </w:rPr>
        <w:t>E</w:t>
      </w:r>
      <w:r>
        <w:rPr>
          <w:color w:val="000000"/>
        </w:rPr>
        <w:t xml:space="preserve">    </w:t>
      </w:r>
      <w:r>
        <w:rPr>
          <w:color w:val="000000"/>
        </w:rPr>
        <w:t>（</w:t>
      </w:r>
      <w:r>
        <w:rPr>
          <w:color w:val="000000"/>
        </w:rPr>
        <w:t>4</w:t>
      </w:r>
      <w:r>
        <w:rPr>
          <w:color w:val="000000"/>
        </w:rPr>
        <w:t>）</w:t>
      </w:r>
      <w:r>
        <w:rPr>
          <w:color w:val="000000"/>
        </w:rPr>
        <w:t xml:space="preserve">    ①. </w:t>
      </w:r>
      <w:r>
        <w:rPr>
          <w:rFonts w:eastAsia="Times New Roman" w:cs="Times New Roman"/>
          <w:color w:val="000000"/>
        </w:rPr>
        <w:t>Ⅰ</w:t>
      </w:r>
      <w:r>
        <w:rPr>
          <w:color w:val="000000"/>
        </w:rPr>
        <w:t xml:space="preserve">    ②. </w:t>
      </w:r>
      <w:r>
        <w:rPr>
          <w:rFonts w:eastAsia="Times New Roman" w:cs="Times New Roman"/>
          <w:color w:val="000000"/>
        </w:rPr>
        <w:t>28</w:t>
      </w:r>
      <w:r>
        <w:rPr>
          <w:color w:val="000000"/>
        </w:rPr>
        <w:t xml:space="preserve">    ③. </w:t>
      </w:r>
      <w:r>
        <w:rPr>
          <w:rFonts w:ascii="宋体" w:hAnsi="宋体"/>
          <w:color w:val="000000"/>
        </w:rPr>
        <w:t>降低</w:t>
      </w:r>
      <w:r>
        <w:rPr>
          <w:color w:val="000000"/>
        </w:rPr>
        <w:t xml:space="preserve">    ④. </w:t>
      </w:r>
      <w:r>
        <w:rPr>
          <w:rFonts w:ascii="宋体" w:hAnsi="宋体"/>
          <w:color w:val="000000"/>
        </w:rPr>
        <w:t>抑制</w:t>
      </w:r>
      <w:r>
        <w:rPr>
          <w:color w:val="000000"/>
        </w:rPr>
        <w:t xml:space="preserve">    </w:t>
      </w:r>
    </w:p>
    <w:p w14:paraId="6C96A608" w14:textId="77777777" w:rsidR="0025168D" w:rsidRDefault="0036419B">
      <w:pPr>
        <w:spacing w:line="360" w:lineRule="auto"/>
        <w:textAlignment w:val="center"/>
        <w:rPr>
          <w:color w:val="000000"/>
        </w:rPr>
      </w:pPr>
      <w:r>
        <w:rPr>
          <w:color w:val="000000"/>
        </w:rPr>
        <w:t>（</w:t>
      </w:r>
      <w:r>
        <w:rPr>
          <w:color w:val="000000"/>
        </w:rPr>
        <w:t>5</w:t>
      </w:r>
      <w:r>
        <w:rPr>
          <w:color w:val="000000"/>
        </w:rPr>
        <w:t>）</w:t>
      </w:r>
      <w:r>
        <w:rPr>
          <w:color w:val="000000"/>
        </w:rPr>
        <w:t xml:space="preserve">    ①. </w:t>
      </w:r>
      <w:r>
        <w:rPr>
          <w:rFonts w:ascii="宋体" w:hAnsi="宋体"/>
          <w:color w:val="000000"/>
        </w:rPr>
        <w:t>干旱</w:t>
      </w:r>
      <w:r>
        <w:rPr>
          <w:color w:val="000000"/>
        </w:rPr>
        <w:t xml:space="preserve">    ②. </w:t>
      </w:r>
      <w:r>
        <w:rPr>
          <w:rFonts w:ascii="宋体" w:hAnsi="宋体"/>
          <w:color w:val="000000"/>
        </w:rPr>
        <w:t>“</w:t>
      </w:r>
      <w:r>
        <w:rPr>
          <w:rFonts w:ascii="宋体" w:hAnsi="宋体"/>
          <w:color w:val="000000"/>
        </w:rPr>
        <w:t>开</w:t>
      </w:r>
      <w:r>
        <w:rPr>
          <w:rFonts w:ascii="宋体" w:hAnsi="宋体"/>
          <w:color w:val="000000"/>
        </w:rPr>
        <w:t>”</w:t>
      </w:r>
      <w:r>
        <w:rPr>
          <w:rFonts w:ascii="宋体" w:hAnsi="宋体"/>
          <w:color w:val="000000"/>
        </w:rPr>
        <w:t>能保证</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的供应，维持较强的光合作用，</w:t>
      </w:r>
      <w:r>
        <w:rPr>
          <w:rFonts w:ascii="宋体" w:hAnsi="宋体"/>
          <w:color w:val="000000"/>
        </w:rPr>
        <w:t>“</w:t>
      </w:r>
      <w:r>
        <w:rPr>
          <w:rFonts w:ascii="宋体" w:hAnsi="宋体"/>
          <w:color w:val="000000"/>
        </w:rPr>
        <w:t>闭</w:t>
      </w:r>
      <w:r>
        <w:rPr>
          <w:rFonts w:ascii="宋体" w:hAnsi="宋体"/>
          <w:color w:val="000000"/>
        </w:rPr>
        <w:t>”</w:t>
      </w:r>
      <w:r>
        <w:rPr>
          <w:rFonts w:ascii="宋体" w:hAnsi="宋体"/>
          <w:color w:val="000000"/>
        </w:rPr>
        <w:t>能降低蒸腾作用，提高作物抗旱性</w:t>
      </w:r>
    </w:p>
    <w:p w14:paraId="6A6C7EEF" w14:textId="77777777" w:rsidR="0025168D" w:rsidRDefault="0036419B">
      <w:pPr>
        <w:spacing w:line="360" w:lineRule="auto"/>
        <w:textAlignment w:val="center"/>
        <w:rPr>
          <w:color w:val="000000"/>
        </w:rPr>
      </w:pPr>
      <w:r>
        <w:rPr>
          <w:color w:val="2E75B6"/>
        </w:rPr>
        <w:t>【解析】</w:t>
      </w:r>
    </w:p>
    <w:p w14:paraId="5F4E84BE" w14:textId="77777777" w:rsidR="0025168D" w:rsidRDefault="0036419B">
      <w:pPr>
        <w:spacing w:line="360" w:lineRule="auto"/>
        <w:jc w:val="left"/>
        <w:textAlignment w:val="center"/>
        <w:rPr>
          <w:color w:val="000000"/>
        </w:rPr>
      </w:pPr>
      <w:r>
        <w:rPr>
          <w:color w:val="000000"/>
        </w:rPr>
        <w:t>【分析】</w:t>
      </w:r>
      <w:r>
        <w:rPr>
          <w:color w:val="000000"/>
        </w:rPr>
        <w:t>1</w:t>
      </w:r>
      <w:r>
        <w:rPr>
          <w:color w:val="000000"/>
        </w:rPr>
        <w:t>、光合作用包括光反应和暗反应两个阶段：</w:t>
      </w:r>
    </w:p>
    <w:p w14:paraId="624758C5" w14:textId="77777777" w:rsidR="0025168D" w:rsidRDefault="0036419B">
      <w:pPr>
        <w:spacing w:line="360" w:lineRule="auto"/>
        <w:jc w:val="left"/>
        <w:textAlignment w:val="center"/>
        <w:rPr>
          <w:color w:val="000000"/>
        </w:rPr>
      </w:pPr>
      <w:r>
        <w:rPr>
          <w:color w:val="000000"/>
        </w:rPr>
        <w:lastRenderedPageBreak/>
        <w:t>①</w:t>
      </w:r>
      <w:r>
        <w:rPr>
          <w:color w:val="000000"/>
        </w:rPr>
        <w:t>光合作用的光反应阶段（场所是叶绿体的类囊体膜上）：水的光解以及</w:t>
      </w:r>
      <w:r>
        <w:rPr>
          <w:color w:val="000000"/>
        </w:rPr>
        <w:t>ATP</w:t>
      </w:r>
      <w:r>
        <w:rPr>
          <w:color w:val="000000"/>
        </w:rPr>
        <w:t>的形成；</w:t>
      </w:r>
    </w:p>
    <w:p w14:paraId="66255F0C" w14:textId="77777777" w:rsidR="0025168D" w:rsidRDefault="0036419B">
      <w:pPr>
        <w:spacing w:line="360" w:lineRule="auto"/>
        <w:jc w:val="left"/>
        <w:textAlignment w:val="center"/>
        <w:rPr>
          <w:color w:val="000000"/>
        </w:rPr>
      </w:pPr>
      <w:r>
        <w:rPr>
          <w:color w:val="000000"/>
        </w:rPr>
        <w:t>②</w:t>
      </w:r>
      <w:r>
        <w:rPr>
          <w:color w:val="000000"/>
        </w:rPr>
        <w:t>光合作用的暗反应阶段（场所是叶绿体的基质中）：</w:t>
      </w:r>
      <w:r>
        <w:rPr>
          <w:color w:val="000000"/>
        </w:rPr>
        <w:t>CO</w:t>
      </w:r>
      <w:r>
        <w:rPr>
          <w:color w:val="000000"/>
          <w:vertAlign w:val="subscript"/>
        </w:rPr>
        <w:t>2</w:t>
      </w:r>
      <w:r>
        <w:rPr>
          <w:color w:val="000000"/>
        </w:rPr>
        <w:t>固定形成</w:t>
      </w:r>
      <w:r>
        <w:rPr>
          <w:color w:val="000000"/>
        </w:rPr>
        <w:t>C</w:t>
      </w:r>
      <w:r>
        <w:rPr>
          <w:color w:val="000000"/>
          <w:vertAlign w:val="subscript"/>
        </w:rPr>
        <w:t>3</w:t>
      </w:r>
      <w:r>
        <w:rPr>
          <w:color w:val="000000"/>
        </w:rPr>
        <w:t>，</w:t>
      </w:r>
      <w:r>
        <w:rPr>
          <w:color w:val="000000"/>
        </w:rPr>
        <w:t>C</w:t>
      </w:r>
      <w:r>
        <w:rPr>
          <w:color w:val="000000"/>
          <w:vertAlign w:val="subscript"/>
        </w:rPr>
        <w:t>3</w:t>
      </w:r>
      <w:r>
        <w:rPr>
          <w:color w:val="000000"/>
        </w:rPr>
        <w:t>还原生成糖类等有机物。</w:t>
      </w:r>
    </w:p>
    <w:p w14:paraId="42BC3543" w14:textId="77777777" w:rsidR="0025168D" w:rsidRDefault="0036419B">
      <w:pPr>
        <w:spacing w:line="360" w:lineRule="auto"/>
        <w:jc w:val="left"/>
        <w:textAlignment w:val="center"/>
        <w:rPr>
          <w:color w:val="000000"/>
        </w:rPr>
      </w:pPr>
      <w:r>
        <w:rPr>
          <w:color w:val="000000"/>
        </w:rPr>
        <w:t xml:space="preserve"> 2</w:t>
      </w:r>
      <w:r>
        <w:rPr>
          <w:color w:val="000000"/>
        </w:rPr>
        <w:t>、分析图形：</w:t>
      </w:r>
      <w:r>
        <w:rPr>
          <w:color w:val="000000"/>
        </w:rPr>
        <w:t>C</w:t>
      </w:r>
      <w:r>
        <w:rPr>
          <w:color w:val="000000"/>
        </w:rPr>
        <w:t>为</w:t>
      </w:r>
      <w:r>
        <w:rPr>
          <w:color w:val="000000"/>
        </w:rPr>
        <w:t>ADP</w:t>
      </w:r>
      <w:r>
        <w:rPr>
          <w:color w:val="000000"/>
        </w:rPr>
        <w:t>和</w:t>
      </w:r>
      <w:r>
        <w:rPr>
          <w:color w:val="000000"/>
        </w:rPr>
        <w:t>Pi</w:t>
      </w:r>
      <w:r>
        <w:rPr>
          <w:color w:val="000000"/>
        </w:rPr>
        <w:t>、</w:t>
      </w:r>
      <w:r>
        <w:rPr>
          <w:color w:val="000000"/>
        </w:rPr>
        <w:t>D</w:t>
      </w:r>
      <w:r>
        <w:rPr>
          <w:color w:val="000000"/>
        </w:rPr>
        <w:t>为</w:t>
      </w:r>
      <w:r>
        <w:rPr>
          <w:color w:val="000000"/>
        </w:rPr>
        <w:t>ATP</w:t>
      </w:r>
      <w:r>
        <w:rPr>
          <w:color w:val="000000"/>
        </w:rPr>
        <w:t>、</w:t>
      </w:r>
      <w:r>
        <w:rPr>
          <w:color w:val="000000"/>
        </w:rPr>
        <w:t>E</w:t>
      </w:r>
      <w:r>
        <w:rPr>
          <w:color w:val="000000"/>
        </w:rPr>
        <w:t>为</w:t>
      </w:r>
      <w:r>
        <w:rPr>
          <w:color w:val="000000"/>
        </w:rPr>
        <w:t>C</w:t>
      </w:r>
      <w:r>
        <w:rPr>
          <w:color w:val="000000"/>
          <w:vertAlign w:val="subscript"/>
        </w:rPr>
        <w:t>5</w:t>
      </w:r>
      <w:r>
        <w:rPr>
          <w:color w:val="000000"/>
        </w:rPr>
        <w:t>、</w:t>
      </w:r>
      <w:r>
        <w:rPr>
          <w:color w:val="000000"/>
        </w:rPr>
        <w:t>F</w:t>
      </w:r>
      <w:r>
        <w:rPr>
          <w:color w:val="000000"/>
        </w:rPr>
        <w:t>为</w:t>
      </w:r>
      <w:r>
        <w:rPr>
          <w:color w:val="000000"/>
        </w:rPr>
        <w:t>C</w:t>
      </w:r>
      <w:r>
        <w:rPr>
          <w:color w:val="000000"/>
          <w:vertAlign w:val="subscript"/>
        </w:rPr>
        <w:t>3</w:t>
      </w:r>
      <w:r>
        <w:rPr>
          <w:color w:val="000000"/>
        </w:rPr>
        <w:t>、</w:t>
      </w:r>
      <w:r>
        <w:rPr>
          <w:color w:val="000000"/>
        </w:rPr>
        <w:t>G</w:t>
      </w:r>
      <w:r>
        <w:rPr>
          <w:color w:val="000000"/>
        </w:rPr>
        <w:t>为</w:t>
      </w:r>
      <w:r>
        <w:rPr>
          <w:color w:val="000000"/>
        </w:rPr>
        <w:t>CO</w:t>
      </w:r>
      <w:r>
        <w:rPr>
          <w:color w:val="000000"/>
          <w:vertAlign w:val="subscript"/>
        </w:rPr>
        <w:t>2</w:t>
      </w:r>
      <w:r>
        <w:rPr>
          <w:color w:val="000000"/>
        </w:rPr>
        <w:t>。</w:t>
      </w:r>
    </w:p>
    <w:p w14:paraId="49542661" w14:textId="77777777" w:rsidR="0025168D" w:rsidRDefault="0036419B">
      <w:pPr>
        <w:spacing w:line="360" w:lineRule="auto"/>
        <w:jc w:val="left"/>
        <w:textAlignment w:val="center"/>
        <w:rPr>
          <w:color w:val="000000"/>
        </w:rPr>
      </w:pPr>
      <w:r>
        <w:rPr>
          <w:color w:val="000000"/>
        </w:rPr>
        <w:t>【小问</w:t>
      </w:r>
      <w:r>
        <w:rPr>
          <w:color w:val="000000"/>
        </w:rPr>
        <w:t>1</w:t>
      </w:r>
      <w:r>
        <w:rPr>
          <w:color w:val="000000"/>
        </w:rPr>
        <w:t>详解】</w:t>
      </w:r>
    </w:p>
    <w:p w14:paraId="3C512550" w14:textId="77777777" w:rsidR="0025168D" w:rsidRDefault="0036419B">
      <w:pPr>
        <w:spacing w:line="360" w:lineRule="auto"/>
        <w:jc w:val="left"/>
        <w:textAlignment w:val="center"/>
        <w:rPr>
          <w:color w:val="000000"/>
        </w:rPr>
      </w:pPr>
      <w:r>
        <w:rPr>
          <w:color w:val="000000"/>
        </w:rPr>
        <w:t>题图分析可知，</w:t>
      </w:r>
      <w:r>
        <w:rPr>
          <w:color w:val="000000"/>
        </w:rPr>
        <w:t>A</w:t>
      </w:r>
      <w:r>
        <w:rPr>
          <w:color w:val="000000"/>
        </w:rPr>
        <w:t>为水、</w:t>
      </w:r>
      <w:r>
        <w:rPr>
          <w:color w:val="000000"/>
        </w:rPr>
        <w:t>B</w:t>
      </w:r>
      <w:r>
        <w:rPr>
          <w:color w:val="000000"/>
        </w:rPr>
        <w:t>为氧气，在光照充足的环境中，图中物质</w:t>
      </w:r>
      <w:r>
        <w:rPr>
          <w:color w:val="000000"/>
        </w:rPr>
        <w:t>B</w:t>
      </w:r>
      <w:r>
        <w:rPr>
          <w:color w:val="000000"/>
        </w:rPr>
        <w:t>（氧气）的去路是一部分被线粒体吸收用于呼吸作用，一部分释放到外界环境中。</w:t>
      </w:r>
      <w:r>
        <w:rPr>
          <w:color w:val="000000"/>
        </w:rPr>
        <w:t xml:space="preserve"> </w:t>
      </w:r>
    </w:p>
    <w:p w14:paraId="1011523F" w14:textId="77777777" w:rsidR="0025168D" w:rsidRDefault="0036419B">
      <w:pPr>
        <w:spacing w:line="360" w:lineRule="auto"/>
        <w:jc w:val="left"/>
        <w:textAlignment w:val="center"/>
        <w:rPr>
          <w:color w:val="000000"/>
        </w:rPr>
      </w:pPr>
      <w:r>
        <w:rPr>
          <w:color w:val="000000"/>
        </w:rPr>
        <w:t>【小问</w:t>
      </w:r>
      <w:r>
        <w:rPr>
          <w:color w:val="000000"/>
        </w:rPr>
        <w:t>2</w:t>
      </w:r>
      <w:r>
        <w:rPr>
          <w:color w:val="000000"/>
        </w:rPr>
        <w:t>详解】</w:t>
      </w:r>
    </w:p>
    <w:p w14:paraId="038CE8BF" w14:textId="77777777" w:rsidR="0025168D" w:rsidRDefault="0036419B">
      <w:pPr>
        <w:spacing w:line="360" w:lineRule="auto"/>
        <w:jc w:val="left"/>
        <w:textAlignment w:val="center"/>
        <w:rPr>
          <w:color w:val="000000"/>
        </w:rPr>
      </w:pPr>
      <w:r>
        <w:rPr>
          <w:color w:val="000000"/>
        </w:rPr>
        <w:t>分析图形：</w:t>
      </w:r>
      <w:r>
        <w:rPr>
          <w:color w:val="000000"/>
        </w:rPr>
        <w:t>C</w:t>
      </w:r>
      <w:r>
        <w:rPr>
          <w:color w:val="000000"/>
        </w:rPr>
        <w:t>为</w:t>
      </w:r>
      <w:r>
        <w:rPr>
          <w:color w:val="000000"/>
        </w:rPr>
        <w:t>ADP</w:t>
      </w:r>
      <w:r>
        <w:rPr>
          <w:color w:val="000000"/>
        </w:rPr>
        <w:t>和</w:t>
      </w:r>
      <w:r>
        <w:rPr>
          <w:color w:val="000000"/>
        </w:rPr>
        <w:t>Pi</w:t>
      </w:r>
      <w:r>
        <w:rPr>
          <w:color w:val="000000"/>
        </w:rPr>
        <w:t>、</w:t>
      </w:r>
      <w:r>
        <w:rPr>
          <w:color w:val="000000"/>
        </w:rPr>
        <w:t>D</w:t>
      </w:r>
      <w:r>
        <w:rPr>
          <w:color w:val="000000"/>
        </w:rPr>
        <w:t>为</w:t>
      </w:r>
      <w:r>
        <w:rPr>
          <w:color w:val="000000"/>
        </w:rPr>
        <w:t>ATP</w:t>
      </w:r>
      <w:r>
        <w:rPr>
          <w:color w:val="000000"/>
        </w:rPr>
        <w:t>、</w:t>
      </w:r>
      <w:r>
        <w:rPr>
          <w:color w:val="000000"/>
        </w:rPr>
        <w:t>E</w:t>
      </w:r>
      <w:r>
        <w:rPr>
          <w:color w:val="000000"/>
        </w:rPr>
        <w:t>为</w:t>
      </w:r>
      <w:r>
        <w:rPr>
          <w:color w:val="000000"/>
        </w:rPr>
        <w:t>C</w:t>
      </w:r>
      <w:r>
        <w:rPr>
          <w:color w:val="000000"/>
          <w:vertAlign w:val="subscript"/>
        </w:rPr>
        <w:t>5</w:t>
      </w:r>
      <w:r>
        <w:rPr>
          <w:color w:val="000000"/>
        </w:rPr>
        <w:t>、</w:t>
      </w:r>
      <w:r>
        <w:rPr>
          <w:color w:val="000000"/>
        </w:rPr>
        <w:t>F</w:t>
      </w:r>
      <w:r>
        <w:rPr>
          <w:color w:val="000000"/>
        </w:rPr>
        <w:t>为</w:t>
      </w:r>
      <w:r>
        <w:rPr>
          <w:color w:val="000000"/>
        </w:rPr>
        <w:t>C</w:t>
      </w:r>
      <w:r>
        <w:rPr>
          <w:color w:val="000000"/>
          <w:vertAlign w:val="subscript"/>
        </w:rPr>
        <w:t>3</w:t>
      </w:r>
      <w:r>
        <w:rPr>
          <w:color w:val="000000"/>
        </w:rPr>
        <w:t>、</w:t>
      </w:r>
      <w:r>
        <w:rPr>
          <w:color w:val="000000"/>
        </w:rPr>
        <w:t>G</w:t>
      </w:r>
      <w:r>
        <w:rPr>
          <w:color w:val="000000"/>
        </w:rPr>
        <w:t>为</w:t>
      </w:r>
      <w:r>
        <w:rPr>
          <w:color w:val="000000"/>
        </w:rPr>
        <w:t>CO</w:t>
      </w:r>
      <w:r>
        <w:rPr>
          <w:color w:val="000000"/>
          <w:vertAlign w:val="subscript"/>
        </w:rPr>
        <w:t>2</w:t>
      </w:r>
      <w:r>
        <w:rPr>
          <w:color w:val="000000"/>
          <w:vertAlign w:val="subscript"/>
        </w:rPr>
        <w:t>，</w:t>
      </w:r>
      <w:r>
        <w:rPr>
          <w:color w:val="000000"/>
        </w:rPr>
        <w:t>图</w:t>
      </w:r>
      <w:r>
        <w:rPr>
          <w:color w:val="000000"/>
        </w:rPr>
        <w:t>1</w:t>
      </w:r>
      <w:r>
        <w:rPr>
          <w:color w:val="000000"/>
        </w:rPr>
        <w:t>中酶</w:t>
      </w:r>
      <w:r>
        <w:rPr>
          <w:color w:val="000000"/>
        </w:rPr>
        <w:t>a</w:t>
      </w:r>
      <w:r>
        <w:rPr>
          <w:color w:val="000000"/>
        </w:rPr>
        <w:t>催化暗反应中的二氧化碳的固定过程。</w:t>
      </w:r>
      <w:r>
        <w:rPr>
          <w:color w:val="000000"/>
        </w:rPr>
        <w:t>F</w:t>
      </w:r>
      <w:r>
        <w:rPr>
          <w:color w:val="000000"/>
        </w:rPr>
        <w:t>形成三碳糖时需要的能源物质</w:t>
      </w:r>
      <w:r>
        <w:rPr>
          <w:color w:val="000000"/>
        </w:rPr>
        <w:t>D</w:t>
      </w:r>
      <w:r>
        <w:rPr>
          <w:color w:val="000000"/>
        </w:rPr>
        <w:t>有</w:t>
      </w:r>
      <w:r>
        <w:rPr>
          <w:color w:val="000000"/>
        </w:rPr>
        <w:t>ATP</w:t>
      </w:r>
      <w:r>
        <w:rPr>
          <w:color w:val="000000"/>
        </w:rPr>
        <w:t>和</w:t>
      </w:r>
      <w:r>
        <w:rPr>
          <w:color w:val="000000"/>
        </w:rPr>
        <w:t>NADPH</w:t>
      </w:r>
      <w:r>
        <w:rPr>
          <w:color w:val="000000"/>
        </w:rPr>
        <w:t>。</w:t>
      </w:r>
    </w:p>
    <w:p w14:paraId="4FC9A128" w14:textId="77777777" w:rsidR="0025168D" w:rsidRDefault="0036419B">
      <w:pPr>
        <w:spacing w:line="360" w:lineRule="auto"/>
        <w:jc w:val="left"/>
        <w:textAlignment w:val="center"/>
        <w:rPr>
          <w:color w:val="000000"/>
        </w:rPr>
      </w:pPr>
      <w:r>
        <w:rPr>
          <w:color w:val="000000"/>
        </w:rPr>
        <w:t>【小问</w:t>
      </w:r>
      <w:r>
        <w:rPr>
          <w:color w:val="000000"/>
        </w:rPr>
        <w:t>3</w:t>
      </w:r>
      <w:r>
        <w:rPr>
          <w:color w:val="000000"/>
        </w:rPr>
        <w:t>详解】</w:t>
      </w:r>
    </w:p>
    <w:p w14:paraId="05385719" w14:textId="77777777" w:rsidR="0025168D" w:rsidRDefault="0036419B">
      <w:pPr>
        <w:spacing w:line="360" w:lineRule="auto"/>
        <w:jc w:val="left"/>
        <w:textAlignment w:val="center"/>
        <w:rPr>
          <w:color w:val="000000"/>
        </w:rPr>
      </w:pPr>
      <w:r>
        <w:rPr>
          <w:color w:val="000000"/>
        </w:rPr>
        <w:t>高温胁迫使气孔开放程度降低，胞间</w:t>
      </w:r>
      <w:r>
        <w:rPr>
          <w:color w:val="000000"/>
        </w:rPr>
        <w:t xml:space="preserve"> CO</w:t>
      </w:r>
      <w:r>
        <w:rPr>
          <w:color w:val="000000"/>
          <w:vertAlign w:val="subscript"/>
        </w:rPr>
        <w:t>2</w:t>
      </w:r>
      <w:r>
        <w:rPr>
          <w:color w:val="000000"/>
        </w:rPr>
        <w:t>浓度降低，酶</w:t>
      </w:r>
      <w:r>
        <w:rPr>
          <w:color w:val="000000"/>
        </w:rPr>
        <w:t xml:space="preserve"> a</w:t>
      </w:r>
      <w:r>
        <w:rPr>
          <w:color w:val="000000"/>
        </w:rPr>
        <w:t>相对活性降低，</w:t>
      </w:r>
      <w:r>
        <w:rPr>
          <w:color w:val="000000"/>
        </w:rPr>
        <w:t>E</w:t>
      </w:r>
      <w:r>
        <w:rPr>
          <w:color w:val="000000"/>
        </w:rPr>
        <w:t>（</w:t>
      </w:r>
      <w:r>
        <w:rPr>
          <w:color w:val="000000"/>
        </w:rPr>
        <w:t>C</w:t>
      </w:r>
      <w:r>
        <w:rPr>
          <w:color w:val="000000"/>
          <w:vertAlign w:val="subscript"/>
        </w:rPr>
        <w:t>5</w:t>
      </w:r>
      <w:r>
        <w:rPr>
          <w:color w:val="000000"/>
        </w:rPr>
        <w:t>）的消耗减少，故</w:t>
      </w:r>
      <w:r>
        <w:rPr>
          <w:color w:val="000000"/>
        </w:rPr>
        <w:t>E</w:t>
      </w:r>
      <w:r>
        <w:rPr>
          <w:color w:val="000000"/>
        </w:rPr>
        <w:t>短时间含量会上升；同时</w:t>
      </w:r>
      <w:r>
        <w:rPr>
          <w:color w:val="000000"/>
        </w:rPr>
        <w:t>F</w:t>
      </w:r>
      <w:r>
        <w:rPr>
          <w:color w:val="000000"/>
        </w:rPr>
        <w:t>（</w:t>
      </w:r>
      <w:r>
        <w:rPr>
          <w:color w:val="000000"/>
        </w:rPr>
        <w:t>C</w:t>
      </w:r>
      <w:r>
        <w:rPr>
          <w:color w:val="000000"/>
          <w:vertAlign w:val="subscript"/>
        </w:rPr>
        <w:t>3</w:t>
      </w:r>
      <w:r>
        <w:rPr>
          <w:color w:val="000000"/>
        </w:rPr>
        <w:t>）的合成减少，</w:t>
      </w:r>
      <w:r>
        <w:rPr>
          <w:color w:val="000000"/>
        </w:rPr>
        <w:t>C</w:t>
      </w:r>
      <w:r>
        <w:rPr>
          <w:color w:val="000000"/>
          <w:vertAlign w:val="subscript"/>
        </w:rPr>
        <w:t>3</w:t>
      </w:r>
      <w:r>
        <w:rPr>
          <w:color w:val="000000"/>
        </w:rPr>
        <w:t>的还原减少，因此</w:t>
      </w:r>
      <w:r>
        <w:rPr>
          <w:color w:val="000000"/>
        </w:rPr>
        <w:t>D</w:t>
      </w:r>
      <w:r>
        <w:rPr>
          <w:color w:val="000000"/>
        </w:rPr>
        <w:t>（</w:t>
      </w:r>
      <w:r>
        <w:rPr>
          <w:color w:val="000000"/>
        </w:rPr>
        <w:t>ATP</w:t>
      </w:r>
      <w:r>
        <w:rPr>
          <w:color w:val="000000"/>
        </w:rPr>
        <w:t>）的消耗减少，</w:t>
      </w:r>
      <w:r>
        <w:rPr>
          <w:color w:val="000000"/>
        </w:rPr>
        <w:t>D</w:t>
      </w:r>
      <w:r>
        <w:rPr>
          <w:color w:val="000000"/>
        </w:rPr>
        <w:t>短时间会上升。</w:t>
      </w:r>
    </w:p>
    <w:p w14:paraId="5D720C35" w14:textId="77777777" w:rsidR="0025168D" w:rsidRDefault="0036419B">
      <w:pPr>
        <w:spacing w:line="360" w:lineRule="auto"/>
        <w:jc w:val="left"/>
        <w:textAlignment w:val="center"/>
        <w:rPr>
          <w:color w:val="000000"/>
        </w:rPr>
      </w:pPr>
      <w:r>
        <w:rPr>
          <w:color w:val="000000"/>
        </w:rPr>
        <w:t>【小问</w:t>
      </w:r>
      <w:r>
        <w:rPr>
          <w:color w:val="000000"/>
        </w:rPr>
        <w:t>4</w:t>
      </w:r>
      <w:r>
        <w:rPr>
          <w:color w:val="000000"/>
        </w:rPr>
        <w:t>详解】</w:t>
      </w:r>
    </w:p>
    <w:p w14:paraId="7B4B3AF2" w14:textId="77777777" w:rsidR="0025168D" w:rsidRDefault="0036419B">
      <w:pPr>
        <w:spacing w:line="360" w:lineRule="auto"/>
        <w:jc w:val="left"/>
        <w:textAlignment w:val="center"/>
        <w:rPr>
          <w:color w:val="000000"/>
        </w:rPr>
      </w:pPr>
      <w:r>
        <w:rPr>
          <w:color w:val="000000"/>
        </w:rPr>
        <w:t>①Ⅱ</w:t>
      </w:r>
      <w:r>
        <w:rPr>
          <w:color w:val="000000"/>
        </w:rPr>
        <w:t>曲线应为占叶片干重的百分比，叶片中蔗糖和淀粉的含量增加是由于去除棉铃后，叶片光合产物利用量减少，输出量降</w:t>
      </w:r>
      <w:r>
        <w:rPr>
          <w:color w:val="000000"/>
        </w:rPr>
        <w:t>低，进而在叶片中积累。</w:t>
      </w:r>
      <w:r>
        <w:rPr>
          <w:color w:val="000000"/>
        </w:rPr>
        <w:t>Ⅰ</w:t>
      </w:r>
      <w:r>
        <w:rPr>
          <w:color w:val="000000"/>
        </w:rPr>
        <w:t>曲线是叶片</w:t>
      </w:r>
      <w:r>
        <w:rPr>
          <w:color w:val="000000"/>
        </w:rPr>
        <w:t>CO</w:t>
      </w:r>
      <w:r>
        <w:rPr>
          <w:color w:val="000000"/>
          <w:vertAlign w:val="subscript"/>
        </w:rPr>
        <w:t>2</w:t>
      </w:r>
      <w:r>
        <w:rPr>
          <w:color w:val="000000"/>
        </w:rPr>
        <w:t>固定速率，光合作用速率随去除棉铃的百分率的增加而降低，推测叶片中蔗糖和淀粉等光合产物的积累会抑制光合作用。由</w:t>
      </w:r>
      <w:r>
        <w:rPr>
          <w:color w:val="000000"/>
        </w:rPr>
        <w:t>Ⅰ</w:t>
      </w:r>
      <w:r>
        <w:rPr>
          <w:color w:val="000000"/>
        </w:rPr>
        <w:t>曲线可知，随着去除棉铃百分率的提高，叶片光合速率不断下降．本实验中不去除棉铃的即为对照组，因此对照组植株的</w:t>
      </w:r>
      <w:r>
        <w:rPr>
          <w:color w:val="000000"/>
        </w:rPr>
        <w:t>CO</w:t>
      </w:r>
      <w:r>
        <w:rPr>
          <w:color w:val="000000"/>
          <w:vertAlign w:val="subscript"/>
        </w:rPr>
        <w:t>2</w:t>
      </w:r>
      <w:r>
        <w:rPr>
          <w:color w:val="000000"/>
        </w:rPr>
        <w:t>固定速率相对值是</w:t>
      </w:r>
      <w:r>
        <w:rPr>
          <w:color w:val="000000"/>
        </w:rPr>
        <w:t>28</w:t>
      </w:r>
      <w:r>
        <w:rPr>
          <w:color w:val="000000"/>
        </w:rPr>
        <w:t>。</w:t>
      </w:r>
      <w:r>
        <w:rPr>
          <w:color w:val="000000"/>
        </w:rPr>
        <w:t xml:space="preserve"> </w:t>
      </w:r>
    </w:p>
    <w:p w14:paraId="1021531F" w14:textId="77777777" w:rsidR="0025168D" w:rsidRDefault="0036419B">
      <w:pPr>
        <w:spacing w:line="360" w:lineRule="auto"/>
        <w:jc w:val="left"/>
        <w:textAlignment w:val="center"/>
        <w:rPr>
          <w:color w:val="000000"/>
        </w:rPr>
      </w:pPr>
      <w:r>
        <w:rPr>
          <w:color w:val="000000"/>
        </w:rPr>
        <w:t>②</w:t>
      </w:r>
      <w:r>
        <w:rPr>
          <w:color w:val="000000"/>
        </w:rPr>
        <w:t>已知叶片光合产物会被运到棉铃等器官并被利用，因此去除棉铃后，叶片光合产物利用量减少，输出量降低，进而在叶片中积累。</w:t>
      </w:r>
    </w:p>
    <w:p w14:paraId="697E93D1" w14:textId="77777777" w:rsidR="0025168D" w:rsidRDefault="0036419B">
      <w:pPr>
        <w:spacing w:line="360" w:lineRule="auto"/>
        <w:jc w:val="left"/>
        <w:textAlignment w:val="center"/>
        <w:rPr>
          <w:color w:val="000000"/>
        </w:rPr>
      </w:pPr>
      <w:r>
        <w:rPr>
          <w:color w:val="000000"/>
        </w:rPr>
        <w:t>③</w:t>
      </w:r>
      <w:r>
        <w:rPr>
          <w:color w:val="000000"/>
        </w:rPr>
        <w:t>根据上两题，光合作用速率随去除棉铃的百分率的增加而降低，而叶片中有机物汇堆积，所以叶片中光合产物的积累会</w:t>
      </w:r>
      <w:r>
        <w:rPr>
          <w:color w:val="000000"/>
        </w:rPr>
        <w:t>抑制光合作用。</w:t>
      </w:r>
    </w:p>
    <w:p w14:paraId="37F9A4AC" w14:textId="77777777" w:rsidR="0025168D" w:rsidRDefault="0036419B">
      <w:pPr>
        <w:spacing w:line="360" w:lineRule="auto"/>
        <w:jc w:val="left"/>
        <w:textAlignment w:val="center"/>
        <w:rPr>
          <w:color w:val="000000"/>
        </w:rPr>
      </w:pPr>
      <w:r>
        <w:rPr>
          <w:color w:val="000000"/>
        </w:rPr>
        <w:t>【小问</w:t>
      </w:r>
      <w:r>
        <w:rPr>
          <w:color w:val="000000"/>
        </w:rPr>
        <w:t>5</w:t>
      </w:r>
      <w:r>
        <w:rPr>
          <w:color w:val="000000"/>
        </w:rPr>
        <w:t>详解】</w:t>
      </w:r>
    </w:p>
    <w:p w14:paraId="7F2F3BF6" w14:textId="77777777" w:rsidR="0025168D" w:rsidRDefault="0036419B">
      <w:pPr>
        <w:spacing w:line="360" w:lineRule="auto"/>
        <w:jc w:val="left"/>
        <w:textAlignment w:val="center"/>
        <w:rPr>
          <w:color w:val="000000"/>
        </w:rPr>
      </w:pPr>
      <w:r>
        <w:rPr>
          <w:color w:val="000000"/>
        </w:rPr>
        <w:t>孔振荡周期中的开合与炎热夏季正午气孔开合机理一致，推测气孔振荡是棉花植株在干旱环境中经过长期进化而产生的适应性机制，</w:t>
      </w:r>
      <w:r>
        <w:rPr>
          <w:color w:val="000000"/>
        </w:rPr>
        <w:t>“</w:t>
      </w:r>
      <w:r>
        <w:rPr>
          <w:color w:val="000000"/>
        </w:rPr>
        <w:t>气孔振荡</w:t>
      </w:r>
      <w:r>
        <w:rPr>
          <w:color w:val="000000"/>
        </w:rPr>
        <w:t>”</w:t>
      </w:r>
      <w:r>
        <w:rPr>
          <w:color w:val="000000"/>
        </w:rPr>
        <w:t>的具体意义是</w:t>
      </w:r>
      <w:r>
        <w:rPr>
          <w:color w:val="000000"/>
        </w:rPr>
        <w:t>“</w:t>
      </w:r>
      <w:r>
        <w:rPr>
          <w:color w:val="000000"/>
        </w:rPr>
        <w:t>开</w:t>
      </w:r>
      <w:r>
        <w:rPr>
          <w:color w:val="000000"/>
        </w:rPr>
        <w:t>”</w:t>
      </w:r>
      <w:r>
        <w:rPr>
          <w:color w:val="000000"/>
        </w:rPr>
        <w:t>能保证</w:t>
      </w:r>
      <w:r>
        <w:rPr>
          <w:color w:val="000000"/>
        </w:rPr>
        <w:t>CO</w:t>
      </w:r>
      <w:r>
        <w:rPr>
          <w:color w:val="000000"/>
          <w:vertAlign w:val="subscript"/>
        </w:rPr>
        <w:t>2</w:t>
      </w:r>
      <w:r>
        <w:rPr>
          <w:color w:val="000000"/>
        </w:rPr>
        <w:t>的供应，维持较强的光合作用，</w:t>
      </w:r>
      <w:r>
        <w:rPr>
          <w:color w:val="000000"/>
        </w:rPr>
        <w:t>“</w:t>
      </w:r>
      <w:r>
        <w:rPr>
          <w:color w:val="000000"/>
        </w:rPr>
        <w:t>闭</w:t>
      </w:r>
      <w:r>
        <w:rPr>
          <w:color w:val="000000"/>
        </w:rPr>
        <w:t>”</w:t>
      </w:r>
      <w:r>
        <w:rPr>
          <w:color w:val="000000"/>
        </w:rPr>
        <w:t>能降低蒸腾作用，提高作物抗旱性。</w:t>
      </w:r>
    </w:p>
    <w:p w14:paraId="521C58A2" w14:textId="77777777" w:rsidR="0025168D" w:rsidRDefault="0036419B">
      <w:pPr>
        <w:spacing w:line="360" w:lineRule="auto"/>
        <w:jc w:val="left"/>
        <w:textAlignment w:val="center"/>
        <w:rPr>
          <w:color w:val="000000"/>
        </w:rPr>
      </w:pPr>
      <w:r>
        <w:rPr>
          <w:color w:val="000000"/>
        </w:rPr>
        <w:t xml:space="preserve">22. </w:t>
      </w:r>
      <w:r>
        <w:rPr>
          <w:rFonts w:ascii="宋体" w:hAnsi="宋体"/>
          <w:color w:val="000000"/>
        </w:rPr>
        <w:t>某海域准备推广</w:t>
      </w:r>
      <w:r>
        <w:rPr>
          <w:rFonts w:eastAsia="Times New Roman" w:cs="Times New Roman"/>
          <w:color w:val="000000"/>
        </w:rPr>
        <w:t>“</w:t>
      </w:r>
      <w:r>
        <w:rPr>
          <w:rFonts w:ascii="宋体" w:hAnsi="宋体"/>
          <w:color w:val="000000"/>
        </w:rPr>
        <w:t>贝</w:t>
      </w:r>
      <w:r>
        <w:rPr>
          <w:rFonts w:eastAsia="Times New Roman" w:cs="Times New Roman"/>
          <w:color w:val="000000"/>
        </w:rPr>
        <w:t>-</w:t>
      </w:r>
      <w:r>
        <w:rPr>
          <w:rFonts w:ascii="宋体" w:hAnsi="宋体"/>
          <w:color w:val="000000"/>
        </w:rPr>
        <w:t>参</w:t>
      </w:r>
      <w:r>
        <w:rPr>
          <w:rFonts w:eastAsia="Times New Roman" w:cs="Times New Roman"/>
          <w:color w:val="000000"/>
        </w:rPr>
        <w:t>-</w:t>
      </w:r>
      <w:r>
        <w:rPr>
          <w:rFonts w:ascii="宋体" w:hAnsi="宋体"/>
          <w:color w:val="000000"/>
        </w:rPr>
        <w:t>藻多层次海洋牧场</w:t>
      </w:r>
      <w:r>
        <w:rPr>
          <w:rFonts w:eastAsia="Times New Roman" w:cs="Times New Roman"/>
          <w:color w:val="000000"/>
        </w:rPr>
        <w:t>”</w:t>
      </w:r>
      <w:r>
        <w:rPr>
          <w:rFonts w:ascii="宋体" w:hAnsi="宋体"/>
          <w:color w:val="000000"/>
        </w:rPr>
        <w:t>的网箱养殖模式。鼠尾藻种植在表层，中层养殖扇贝，底层养殖以底栖藻类、生物遗体残骸等为食的海参。</w:t>
      </w:r>
    </w:p>
    <w:p w14:paraId="248119E4" w14:textId="77777777" w:rsidR="0025168D" w:rsidRDefault="0036419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鼠尾藻与其他藻类、扇贝和海参的关系属于</w:t>
      </w:r>
      <w:r>
        <w:rPr>
          <w:color w:val="000000"/>
        </w:rPr>
        <w:t>____</w:t>
      </w:r>
      <w:r>
        <w:rPr>
          <w:rFonts w:ascii="宋体" w:hAnsi="宋体"/>
          <w:color w:val="000000"/>
        </w:rPr>
        <w:t>水平研究的问题。不同种类的生物占据不同的水层</w:t>
      </w:r>
      <w:r>
        <w:rPr>
          <w:rFonts w:ascii="宋体" w:hAnsi="宋体"/>
          <w:color w:val="000000"/>
        </w:rPr>
        <w:lastRenderedPageBreak/>
        <w:t>而出现了分层现象，依据这一特征推测进行海水立体养殖的优点是</w:t>
      </w:r>
      <w:r>
        <w:rPr>
          <w:color w:val="000000"/>
        </w:rPr>
        <w:t>____</w:t>
      </w:r>
      <w:r>
        <w:rPr>
          <w:rFonts w:ascii="宋体" w:hAnsi="宋体"/>
          <w:color w:val="000000"/>
        </w:rPr>
        <w:t>。</w:t>
      </w:r>
    </w:p>
    <w:p w14:paraId="07CB0DE8" w14:textId="77777777" w:rsidR="0025168D" w:rsidRDefault="0036419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该海洋牧场中的海参属于生态系统组成成分中的</w:t>
      </w:r>
      <w:r>
        <w:rPr>
          <w:color w:val="000000"/>
        </w:rPr>
        <w:t>____</w:t>
      </w:r>
      <w:r>
        <w:rPr>
          <w:rFonts w:ascii="宋体" w:hAnsi="宋体"/>
          <w:color w:val="000000"/>
        </w:rPr>
        <w:t>。海洋牧场养殖需定期投喂饲料，原因是</w:t>
      </w:r>
      <w:r>
        <w:rPr>
          <w:color w:val="000000"/>
        </w:rPr>
        <w:t>____</w:t>
      </w:r>
      <w:r>
        <w:rPr>
          <w:rFonts w:ascii="宋体" w:hAnsi="宋体"/>
          <w:color w:val="000000"/>
        </w:rPr>
        <w:t>（答出</w:t>
      </w:r>
      <w:r>
        <w:rPr>
          <w:rFonts w:eastAsia="Times New Roman" w:cs="Times New Roman"/>
          <w:color w:val="000000"/>
        </w:rPr>
        <w:t>2</w:t>
      </w:r>
      <w:r>
        <w:rPr>
          <w:rFonts w:ascii="宋体" w:hAnsi="宋体"/>
          <w:color w:val="000000"/>
        </w:rPr>
        <w:t>点即可）。</w:t>
      </w:r>
    </w:p>
    <w:p w14:paraId="13E13B1A" w14:textId="77777777" w:rsidR="0025168D" w:rsidRDefault="0036419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下图表示该海洋牧场中藻类光合作用积累的有机物被植食性动物利用的过程。</w:t>
      </w:r>
    </w:p>
    <w:p w14:paraId="42A5024D" w14:textId="77777777" w:rsidR="0025168D" w:rsidRDefault="0036419B">
      <w:pPr>
        <w:spacing w:line="360" w:lineRule="auto"/>
        <w:jc w:val="left"/>
        <w:textAlignment w:val="center"/>
        <w:rPr>
          <w:color w:val="000000"/>
        </w:rPr>
      </w:pPr>
      <w:r>
        <w:rPr>
          <w:noProof/>
          <w:color w:val="000000"/>
        </w:rPr>
        <w:drawing>
          <wp:inline distT="0" distB="0" distL="0" distR="0" wp14:anchorId="276FD2CC" wp14:editId="07F698E1">
            <wp:extent cx="4038600" cy="7905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5"/>
                    <a:stretch>
                      <a:fillRect/>
                    </a:stretch>
                  </pic:blipFill>
                  <pic:spPr>
                    <a:xfrm>
                      <a:off x="0" y="0"/>
                      <a:ext cx="4038600" cy="790575"/>
                    </a:xfrm>
                    <a:prstGeom prst="rect">
                      <a:avLst/>
                    </a:prstGeom>
                  </pic:spPr>
                </pic:pic>
              </a:graphicData>
            </a:graphic>
          </wp:inline>
        </w:drawing>
      </w:r>
    </w:p>
    <w:p w14:paraId="4F56241B" w14:textId="77777777" w:rsidR="0025168D" w:rsidRDefault="0036419B">
      <w:pPr>
        <w:spacing w:line="360" w:lineRule="auto"/>
        <w:jc w:val="left"/>
        <w:textAlignment w:val="center"/>
        <w:rPr>
          <w:color w:val="000000"/>
        </w:rPr>
      </w:pPr>
      <w:r>
        <w:rPr>
          <w:rFonts w:ascii="宋体" w:hAnsi="宋体"/>
          <w:color w:val="000000"/>
        </w:rPr>
        <w:t>两个营养级间的传递效率可用</w:t>
      </w:r>
      <w:r>
        <w:object w:dxaOrig="1665" w:dyaOrig="660" w14:anchorId="1A53A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83.25pt;height:33pt" o:ole="">
            <v:imagedata r:id="rId26" o:title="eqIdb20052a445f49e00910f6227d0a79022"/>
          </v:shape>
          <o:OLEObject Type="Embed" ProgID="Equation.DSMT4" ShapeID="_x0000_i1025" DrawAspect="Content" ObjectID="_1792480688" r:id="rId27"/>
        </w:object>
      </w:r>
      <w:r>
        <w:rPr>
          <w:rFonts w:ascii="宋体" w:hAnsi="宋体"/>
          <w:color w:val="000000"/>
        </w:rPr>
        <w:t>表示，其中</w:t>
      </w:r>
      <w:r>
        <w:rPr>
          <w:rFonts w:eastAsia="Times New Roman" w:cs="Times New Roman"/>
          <w:color w:val="000000"/>
        </w:rPr>
        <w:t>X</w:t>
      </w:r>
      <w:r>
        <w:rPr>
          <w:rFonts w:ascii="宋体" w:hAnsi="宋体"/>
          <w:color w:val="000000"/>
        </w:rPr>
        <w:t>代表的含义是</w:t>
      </w:r>
      <w:r>
        <w:rPr>
          <w:color w:val="000000"/>
        </w:rPr>
        <w:t>____</w:t>
      </w:r>
      <w:r>
        <w:rPr>
          <w:rFonts w:ascii="宋体" w:hAnsi="宋体"/>
          <w:color w:val="000000"/>
        </w:rPr>
        <w:t>。以鼠尾藻</w:t>
      </w:r>
      <w:r>
        <w:rPr>
          <w:rFonts w:eastAsia="Times New Roman" w:cs="Times New Roman"/>
          <w:color w:val="000000"/>
        </w:rPr>
        <w:t>→</w:t>
      </w:r>
      <w:r>
        <w:rPr>
          <w:rFonts w:ascii="宋体" w:hAnsi="宋体"/>
          <w:color w:val="000000"/>
        </w:rPr>
        <w:t>海参为例，欲提高经济效益，可设法提高</w:t>
      </w:r>
      <w:r>
        <w:rPr>
          <w:rFonts w:ascii="宋体" w:hAnsi="宋体"/>
          <w:color w:val="000000"/>
        </w:rPr>
        <w:t>③</w:t>
      </w:r>
      <w:r>
        <w:rPr>
          <w:rFonts w:eastAsia="Times New Roman" w:cs="Times New Roman"/>
          <w:color w:val="000000"/>
        </w:rPr>
        <w:t>/</w:t>
      </w:r>
      <w:r>
        <w:rPr>
          <w:rFonts w:ascii="宋体" w:hAnsi="宋体"/>
          <w:color w:val="000000"/>
        </w:rPr>
        <w:t>②</w:t>
      </w:r>
      <w:r>
        <w:rPr>
          <w:rFonts w:ascii="宋体" w:hAnsi="宋体"/>
          <w:color w:val="000000"/>
        </w:rPr>
        <w:t>的比值，请写出一条针对性措施</w:t>
      </w:r>
      <w:r>
        <w:rPr>
          <w:color w:val="000000"/>
        </w:rPr>
        <w:t>___</w:t>
      </w:r>
      <w:r>
        <w:rPr>
          <w:color w:val="000000"/>
        </w:rPr>
        <w:t>_</w:t>
      </w:r>
      <w:r>
        <w:rPr>
          <w:rFonts w:ascii="宋体" w:hAnsi="宋体"/>
          <w:color w:val="000000"/>
        </w:rPr>
        <w:t>。</w:t>
      </w:r>
    </w:p>
    <w:p w14:paraId="36B3FB5F" w14:textId="77777777" w:rsidR="0025168D" w:rsidRDefault="0036419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当该区域的网箱达到较高密度时，常会引起水体富营养化，导致水体中的氧气浓度明显降低。请分析含氧量降低的原因</w:t>
      </w:r>
      <w:r>
        <w:rPr>
          <w:color w:val="000000"/>
        </w:rPr>
        <w:t>____</w:t>
      </w:r>
      <w:r>
        <w:rPr>
          <w:rFonts w:ascii="宋体" w:hAnsi="宋体"/>
          <w:color w:val="000000"/>
        </w:rPr>
        <w:t>（答出</w:t>
      </w:r>
      <w:r>
        <w:rPr>
          <w:rFonts w:eastAsia="Times New Roman" w:cs="Times New Roman"/>
          <w:color w:val="000000"/>
        </w:rPr>
        <w:t>2</w:t>
      </w:r>
      <w:r>
        <w:rPr>
          <w:rFonts w:ascii="宋体" w:hAnsi="宋体"/>
          <w:color w:val="000000"/>
        </w:rPr>
        <w:t>点即可）。</w:t>
      </w:r>
    </w:p>
    <w:p w14:paraId="31BF4401" w14:textId="77777777" w:rsidR="0025168D" w:rsidRDefault="0036419B">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群落</w:t>
      </w:r>
      <w:r>
        <w:rPr>
          <w:color w:val="000000"/>
        </w:rPr>
        <w:t xml:space="preserve">    ②. </w:t>
      </w:r>
      <w:r>
        <w:rPr>
          <w:color w:val="000000"/>
        </w:rPr>
        <w:t>充分利用空间和资源，提高单位面积的产量和经济效益</w:t>
      </w:r>
      <w:r>
        <w:rPr>
          <w:color w:val="000000"/>
        </w:rPr>
        <w:t xml:space="preserve">    </w:t>
      </w:r>
    </w:p>
    <w:p w14:paraId="11A0A1B3" w14:textId="77777777" w:rsidR="0025168D" w:rsidRDefault="0036419B">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color w:val="000000"/>
        </w:rPr>
        <w:t>消费者、分解者</w:t>
      </w:r>
      <w:r>
        <w:rPr>
          <w:color w:val="000000"/>
        </w:rPr>
        <w:t xml:space="preserve">    ②. </w:t>
      </w:r>
      <w:r>
        <w:rPr>
          <w:color w:val="000000"/>
        </w:rPr>
        <w:t>海洋生态系统的生产者固定的能量不足以满足消费者的需求；海洋生态系统的物质循环和能量流动是有限的</w:t>
      </w:r>
      <w:r>
        <w:rPr>
          <w:color w:val="000000"/>
        </w:rPr>
        <w:t xml:space="preserve">    </w:t>
      </w:r>
    </w:p>
    <w:p w14:paraId="5A680081" w14:textId="77777777" w:rsidR="0025168D" w:rsidRDefault="0036419B">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color w:val="000000"/>
        </w:rPr>
        <w:t>藻类的呼吸作用消耗量</w:t>
      </w:r>
      <w:r>
        <w:rPr>
          <w:color w:val="000000"/>
        </w:rPr>
        <w:t xml:space="preserve">    ②. </w:t>
      </w:r>
      <w:r>
        <w:rPr>
          <w:color w:val="000000"/>
        </w:rPr>
        <w:t>合理控制海参的养殖密度，避免过度竞争，从而提高海参对食物的</w:t>
      </w:r>
      <w:r>
        <w:rPr>
          <w:color w:val="000000"/>
        </w:rPr>
        <w:t>摄入量和同化量</w:t>
      </w:r>
      <w:r>
        <w:rPr>
          <w:color w:val="000000"/>
        </w:rPr>
        <w:t xml:space="preserve">    </w:t>
      </w:r>
    </w:p>
    <w:p w14:paraId="62E842B5" w14:textId="77777777" w:rsidR="0025168D" w:rsidRDefault="0036419B">
      <w:pPr>
        <w:spacing w:line="360" w:lineRule="auto"/>
        <w:textAlignment w:val="center"/>
        <w:rPr>
          <w:color w:val="000000"/>
        </w:rPr>
      </w:pPr>
      <w:r>
        <w:rPr>
          <w:color w:val="000000"/>
        </w:rPr>
        <w:t>（</w:t>
      </w:r>
      <w:r>
        <w:rPr>
          <w:color w:val="000000"/>
        </w:rPr>
        <w:t>4</w:t>
      </w:r>
      <w:r>
        <w:rPr>
          <w:color w:val="000000"/>
        </w:rPr>
        <w:t>）水体富营养化，藻类大量繁殖，夜间呼吸作用消耗大量氧气；藻类死亡后，被微生物分解，消耗水中的氧气</w:t>
      </w:r>
    </w:p>
    <w:p w14:paraId="0353FE89" w14:textId="77777777" w:rsidR="0025168D" w:rsidRDefault="0036419B">
      <w:pPr>
        <w:spacing w:line="360" w:lineRule="auto"/>
        <w:textAlignment w:val="center"/>
        <w:rPr>
          <w:color w:val="000000"/>
        </w:rPr>
      </w:pPr>
      <w:r>
        <w:rPr>
          <w:color w:val="2E75B6"/>
        </w:rPr>
        <w:t>【解析】</w:t>
      </w:r>
    </w:p>
    <w:p w14:paraId="48588D02" w14:textId="77777777" w:rsidR="0025168D" w:rsidRDefault="0036419B">
      <w:pPr>
        <w:spacing w:line="360" w:lineRule="auto"/>
        <w:jc w:val="left"/>
        <w:textAlignment w:val="center"/>
        <w:rPr>
          <w:color w:val="000000"/>
        </w:rPr>
      </w:pPr>
      <w:r>
        <w:rPr>
          <w:color w:val="000000"/>
        </w:rPr>
        <w:t>【分析】</w:t>
      </w:r>
      <w:r>
        <w:rPr>
          <w:color w:val="000000"/>
        </w:rPr>
        <w:t>1</w:t>
      </w:r>
      <w:r>
        <w:rPr>
          <w:color w:val="000000"/>
        </w:rPr>
        <w:t>、在生态系统中能量流动主要是从初级生产者向次级生产者流动。能量的流动渠道主要通过</w:t>
      </w:r>
      <w:r>
        <w:rPr>
          <w:color w:val="000000"/>
        </w:rPr>
        <w:t>”</w:t>
      </w:r>
      <w:r>
        <w:rPr>
          <w:color w:val="000000"/>
        </w:rPr>
        <w:t>食物链</w:t>
      </w:r>
      <w:r>
        <w:rPr>
          <w:color w:val="000000"/>
        </w:rPr>
        <w:t>”</w:t>
      </w:r>
      <w:r>
        <w:rPr>
          <w:color w:val="000000"/>
        </w:rPr>
        <w:t>与</w:t>
      </w:r>
      <w:r>
        <w:rPr>
          <w:color w:val="000000"/>
        </w:rPr>
        <w:t>“</w:t>
      </w:r>
      <w:r>
        <w:rPr>
          <w:color w:val="000000"/>
        </w:rPr>
        <w:t>食物网</w:t>
      </w:r>
      <w:r>
        <w:rPr>
          <w:color w:val="000000"/>
        </w:rPr>
        <w:t>”</w:t>
      </w:r>
      <w:r>
        <w:rPr>
          <w:color w:val="000000"/>
        </w:rPr>
        <w:t>来实现；</w:t>
      </w:r>
    </w:p>
    <w:p w14:paraId="08266B43" w14:textId="77777777" w:rsidR="0025168D" w:rsidRDefault="0036419B">
      <w:pPr>
        <w:spacing w:line="360" w:lineRule="auto"/>
        <w:jc w:val="left"/>
        <w:textAlignment w:val="center"/>
        <w:rPr>
          <w:color w:val="000000"/>
        </w:rPr>
      </w:pPr>
      <w:r>
        <w:rPr>
          <w:color w:val="000000"/>
        </w:rPr>
        <w:t>2</w:t>
      </w:r>
      <w:r>
        <w:rPr>
          <w:color w:val="000000"/>
        </w:rPr>
        <w:t>、生态系统的稳定性是指生态系统所具有的保持或恢复自身结构和功能相对稳定的能力。分为抵抗力稳定性和恢复力稳定性。</w:t>
      </w:r>
    </w:p>
    <w:p w14:paraId="44ED922D" w14:textId="77777777" w:rsidR="0025168D" w:rsidRDefault="0036419B">
      <w:pPr>
        <w:spacing w:line="360" w:lineRule="auto"/>
        <w:jc w:val="left"/>
        <w:textAlignment w:val="center"/>
        <w:rPr>
          <w:color w:val="000000"/>
        </w:rPr>
      </w:pPr>
      <w:r>
        <w:rPr>
          <w:color w:val="000000"/>
        </w:rPr>
        <w:t>【小问</w:t>
      </w:r>
      <w:r>
        <w:rPr>
          <w:color w:val="000000"/>
        </w:rPr>
        <w:t>1</w:t>
      </w:r>
      <w:r>
        <w:rPr>
          <w:color w:val="000000"/>
        </w:rPr>
        <w:t>详解】</w:t>
      </w:r>
    </w:p>
    <w:p w14:paraId="690DA1F6" w14:textId="77777777" w:rsidR="0025168D" w:rsidRDefault="0036419B">
      <w:pPr>
        <w:spacing w:line="360" w:lineRule="auto"/>
        <w:jc w:val="left"/>
        <w:textAlignment w:val="center"/>
        <w:rPr>
          <w:color w:val="000000"/>
        </w:rPr>
      </w:pPr>
      <w:r>
        <w:rPr>
          <w:color w:val="000000"/>
        </w:rPr>
        <w:t>鼠尾藻与其他藻类、扇贝和海参的关系属于群落水平研究的问题。群落水平研究的是在同一时间内聚集在一定区域中各种生物种群的集合。</w:t>
      </w:r>
      <w:r>
        <w:rPr>
          <w:color w:val="000000"/>
        </w:rPr>
        <w:t xml:space="preserve"> </w:t>
      </w:r>
      <w:r>
        <w:rPr>
          <w:color w:val="000000"/>
        </w:rPr>
        <w:t>不同种类的生物占据不同的水层而出现了分层现象，进行海水立体养殖的优点是充分利用空间和资源，提高单位面积的产量和经济效益；</w:t>
      </w:r>
    </w:p>
    <w:p w14:paraId="4B0B3D7F" w14:textId="77777777" w:rsidR="0025168D" w:rsidRDefault="0036419B">
      <w:pPr>
        <w:spacing w:line="360" w:lineRule="auto"/>
        <w:jc w:val="left"/>
        <w:textAlignment w:val="center"/>
        <w:rPr>
          <w:color w:val="000000"/>
        </w:rPr>
      </w:pPr>
      <w:r>
        <w:rPr>
          <w:color w:val="000000"/>
        </w:rPr>
        <w:t>【小问</w:t>
      </w:r>
      <w:r>
        <w:rPr>
          <w:color w:val="000000"/>
        </w:rPr>
        <w:t>2</w:t>
      </w:r>
      <w:r>
        <w:rPr>
          <w:color w:val="000000"/>
        </w:rPr>
        <w:t>详解】</w:t>
      </w:r>
    </w:p>
    <w:p w14:paraId="094316E5" w14:textId="77777777" w:rsidR="0025168D" w:rsidRDefault="0036419B">
      <w:pPr>
        <w:spacing w:line="360" w:lineRule="auto"/>
        <w:jc w:val="left"/>
        <w:textAlignment w:val="center"/>
        <w:rPr>
          <w:color w:val="000000"/>
        </w:rPr>
      </w:pPr>
      <w:r>
        <w:rPr>
          <w:color w:val="000000"/>
        </w:rPr>
        <w:t>该海洋牧场中的海参</w:t>
      </w:r>
      <w:r>
        <w:rPr>
          <w:rFonts w:ascii="宋体" w:hAnsi="宋体"/>
          <w:color w:val="000000"/>
        </w:rPr>
        <w:t>以底栖藻类、生物遗体残骸等为食，</w:t>
      </w:r>
      <w:r>
        <w:rPr>
          <w:color w:val="000000"/>
        </w:rPr>
        <w:t>属于生态系统组成成分中的消费者和分解者，分</w:t>
      </w:r>
      <w:r>
        <w:rPr>
          <w:color w:val="000000"/>
        </w:rPr>
        <w:lastRenderedPageBreak/>
        <w:t>解者能将动植物遗体和动物的排遗物分解成无机物；海洋牧场养殖需定期投喂饲料，原因是海洋生态系统的生产者固定的能量不足以满足消费者的需求；海洋生态系统的物质循环和能量流动是有限的；</w:t>
      </w:r>
    </w:p>
    <w:p w14:paraId="6DD1F5ED" w14:textId="77777777" w:rsidR="0025168D" w:rsidRDefault="0036419B">
      <w:pPr>
        <w:spacing w:line="360" w:lineRule="auto"/>
        <w:jc w:val="left"/>
        <w:textAlignment w:val="center"/>
        <w:rPr>
          <w:color w:val="000000"/>
        </w:rPr>
      </w:pPr>
      <w:r>
        <w:rPr>
          <w:color w:val="000000"/>
        </w:rPr>
        <w:t>【小问</w:t>
      </w:r>
      <w:r>
        <w:rPr>
          <w:color w:val="000000"/>
        </w:rPr>
        <w:t>3</w:t>
      </w:r>
      <w:r>
        <w:rPr>
          <w:color w:val="000000"/>
        </w:rPr>
        <w:t>详解】</w:t>
      </w:r>
    </w:p>
    <w:p w14:paraId="2AD481C8" w14:textId="77777777" w:rsidR="0025168D" w:rsidRDefault="0036419B">
      <w:pPr>
        <w:spacing w:line="360" w:lineRule="auto"/>
        <w:jc w:val="left"/>
        <w:textAlignment w:val="center"/>
        <w:rPr>
          <w:color w:val="000000"/>
        </w:rPr>
      </w:pPr>
      <w:r>
        <w:rPr>
          <w:color w:val="000000"/>
        </w:rPr>
        <w:t>两个营养级间的传递效率可用</w:t>
      </w:r>
      <w:r>
        <w:rPr>
          <w:color w:val="000000"/>
        </w:rPr>
        <w:t>③/(①+⑤+X)×100%</w:t>
      </w:r>
      <w:r>
        <w:rPr>
          <w:color w:val="000000"/>
        </w:rPr>
        <w:t>表示，其中</w:t>
      </w:r>
      <w:r>
        <w:rPr>
          <w:color w:val="000000"/>
        </w:rPr>
        <w:t>X</w:t>
      </w:r>
      <w:r>
        <w:rPr>
          <w:color w:val="000000"/>
        </w:rPr>
        <w:t>代表的含义是</w:t>
      </w:r>
      <w:r>
        <w:rPr>
          <w:color w:val="000000"/>
        </w:rPr>
        <w:t>X</w:t>
      </w:r>
      <w:r>
        <w:rPr>
          <w:color w:val="000000"/>
        </w:rPr>
        <w:t>代表的是藻类的呼吸作用消耗量；以鼠尾藻</w:t>
      </w:r>
      <w:r>
        <w:rPr>
          <w:color w:val="000000"/>
        </w:rPr>
        <w:t>→</w:t>
      </w:r>
      <w:r>
        <w:rPr>
          <w:color w:val="000000"/>
        </w:rPr>
        <w:t>海参为例，欲提高经济效益，可设法提高</w:t>
      </w:r>
      <w:r>
        <w:rPr>
          <w:color w:val="000000"/>
        </w:rPr>
        <w:t>③/②</w:t>
      </w:r>
      <w:r>
        <w:rPr>
          <w:color w:val="000000"/>
        </w:rPr>
        <w:t>的比值，可采取的措施是合理控制海参的养殖密度，避免过度竞争，从而提高海参对食物的摄入量和同化量。</w:t>
      </w:r>
    </w:p>
    <w:p w14:paraId="358392B9" w14:textId="77777777" w:rsidR="0025168D" w:rsidRDefault="0036419B">
      <w:pPr>
        <w:spacing w:line="360" w:lineRule="auto"/>
        <w:jc w:val="left"/>
        <w:textAlignment w:val="center"/>
        <w:rPr>
          <w:color w:val="000000"/>
        </w:rPr>
      </w:pPr>
      <w:r>
        <w:rPr>
          <w:color w:val="000000"/>
        </w:rPr>
        <w:t>【小问</w:t>
      </w:r>
      <w:r>
        <w:rPr>
          <w:color w:val="000000"/>
        </w:rPr>
        <w:t>4</w:t>
      </w:r>
      <w:r>
        <w:rPr>
          <w:color w:val="000000"/>
        </w:rPr>
        <w:t>详解】</w:t>
      </w:r>
    </w:p>
    <w:p w14:paraId="13A09E79" w14:textId="77777777" w:rsidR="0025168D" w:rsidRDefault="0036419B">
      <w:pPr>
        <w:spacing w:line="360" w:lineRule="auto"/>
        <w:jc w:val="left"/>
        <w:textAlignment w:val="center"/>
        <w:rPr>
          <w:color w:val="000000"/>
        </w:rPr>
      </w:pPr>
      <w:r>
        <w:rPr>
          <w:color w:val="000000"/>
        </w:rPr>
        <w:t>当该区域的网箱达到较高密度时，常会引起水体富营养化，导致水体中的氧气浓度明显降低。含氧量降低的原因有：水体富营养化，藻类大量繁殖，夜间呼吸作用消耗大量氧气；藻类死亡后，被微生物分解，消耗水中的氧气。</w:t>
      </w:r>
    </w:p>
    <w:p w14:paraId="13EC4494" w14:textId="77777777" w:rsidR="0025168D" w:rsidRDefault="0036419B">
      <w:pPr>
        <w:spacing w:line="360" w:lineRule="auto"/>
        <w:textAlignment w:val="center"/>
        <w:rPr>
          <w:color w:val="000000"/>
        </w:rPr>
      </w:pPr>
      <w:r>
        <w:rPr>
          <w:color w:val="000000"/>
        </w:rPr>
        <w:t xml:space="preserve">23. </w:t>
      </w:r>
      <w:r>
        <w:rPr>
          <w:rFonts w:ascii="宋体" w:hAnsi="宋体"/>
          <w:color w:val="000000"/>
        </w:rPr>
        <w:t>鹌鹑（</w:t>
      </w:r>
      <w:r>
        <w:rPr>
          <w:rFonts w:eastAsia="Times New Roman" w:cs="Times New Roman"/>
          <w:color w:val="000000"/>
        </w:rPr>
        <w:t>ZW</w:t>
      </w:r>
      <w:r>
        <w:rPr>
          <w:rFonts w:ascii="宋体" w:hAnsi="宋体"/>
          <w:color w:val="000000"/>
        </w:rPr>
        <w:t>）到了繁殖期，颈后部有的会长出长羽冠，有的长出短羽冠，长羽冠受显性基因</w:t>
      </w:r>
      <w:r>
        <w:rPr>
          <w:rFonts w:eastAsia="Times New Roman" w:cs="Times New Roman"/>
          <w:color w:val="000000"/>
        </w:rPr>
        <w:t>G</w:t>
      </w:r>
      <w:r>
        <w:rPr>
          <w:rFonts w:ascii="宋体" w:hAnsi="宋体"/>
          <w:color w:val="000000"/>
        </w:rPr>
        <w:t>控制，即使携带</w:t>
      </w:r>
      <w:r>
        <w:rPr>
          <w:rFonts w:eastAsia="Times New Roman" w:cs="Times New Roman"/>
          <w:color w:val="000000"/>
        </w:rPr>
        <w:t>G</w:t>
      </w:r>
      <w:r>
        <w:rPr>
          <w:rFonts w:ascii="宋体" w:hAnsi="宋体"/>
          <w:color w:val="000000"/>
        </w:rPr>
        <w:t>基因也只在成年后的繁殖期才表现出来。现有一繁殖期表现出短羽冠的雄性和一繁殖期表现出长羽冠的雌性鹌鹑杂交，繁殖出一雄一雌两只幼体。对四只个体进行相关基因检测，电泳结果如图示（对应个体标签丢失且不考虑</w:t>
      </w:r>
      <w:r>
        <w:rPr>
          <w:rFonts w:eastAsia="Times New Roman" w:cs="Times New Roman"/>
          <w:color w:val="000000"/>
        </w:rPr>
        <w:t>Z</w:t>
      </w:r>
      <w:r>
        <w:rPr>
          <w:rFonts w:ascii="宋体" w:hAnsi="宋体"/>
          <w:color w:val="000000"/>
        </w:rPr>
        <w:t>、</w:t>
      </w:r>
      <w:r>
        <w:rPr>
          <w:rFonts w:eastAsia="Times New Roman" w:cs="Times New Roman"/>
          <w:color w:val="000000"/>
        </w:rPr>
        <w:t>W</w:t>
      </w:r>
      <w:r>
        <w:rPr>
          <w:rFonts w:ascii="宋体" w:hAnsi="宋体"/>
          <w:color w:val="000000"/>
        </w:rPr>
        <w:t>染色</w:t>
      </w:r>
      <w:r>
        <w:rPr>
          <w:rFonts w:ascii="宋体" w:hAnsi="宋体"/>
          <w:color w:val="000000"/>
        </w:rPr>
        <w:t>体的同源区段）。回答下列问题：</w:t>
      </w:r>
    </w:p>
    <w:p w14:paraId="6A0F9337" w14:textId="77777777" w:rsidR="0025168D" w:rsidRDefault="0036419B">
      <w:pPr>
        <w:spacing w:line="360" w:lineRule="auto"/>
        <w:jc w:val="left"/>
        <w:textAlignment w:val="center"/>
        <w:rPr>
          <w:color w:val="000000"/>
        </w:rPr>
      </w:pPr>
      <w:r>
        <w:rPr>
          <w:noProof/>
          <w:color w:val="000000"/>
        </w:rPr>
        <w:drawing>
          <wp:inline distT="0" distB="0" distL="0" distR="0" wp14:anchorId="17725218" wp14:editId="17C412AD">
            <wp:extent cx="2505075" cy="13430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
                    <a:stretch>
                      <a:fillRect/>
                    </a:stretch>
                  </pic:blipFill>
                  <pic:spPr>
                    <a:xfrm>
                      <a:off x="0" y="0"/>
                      <a:ext cx="2505075" cy="1343025"/>
                    </a:xfrm>
                    <a:prstGeom prst="rect">
                      <a:avLst/>
                    </a:prstGeom>
                  </pic:spPr>
                </pic:pic>
              </a:graphicData>
            </a:graphic>
          </wp:inline>
        </w:drawing>
      </w:r>
    </w:p>
    <w:p w14:paraId="728FA0AF" w14:textId="77777777" w:rsidR="0025168D" w:rsidRDefault="0036419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控制羽冠基因</w:t>
      </w:r>
      <w:r>
        <w:rPr>
          <w:rFonts w:eastAsia="Times New Roman" w:cs="Times New Roman"/>
          <w:color w:val="000000"/>
        </w:rPr>
        <w:t>G/g</w:t>
      </w:r>
      <w:r>
        <w:rPr>
          <w:rFonts w:ascii="宋体" w:hAnsi="宋体"/>
          <w:color w:val="000000"/>
        </w:rPr>
        <w:t>位于</w:t>
      </w:r>
      <w:r>
        <w:rPr>
          <w:color w:val="000000"/>
        </w:rPr>
        <w:t>_________</w:t>
      </w:r>
      <w:r>
        <w:rPr>
          <w:rFonts w:ascii="宋体" w:hAnsi="宋体"/>
          <w:color w:val="000000"/>
        </w:rPr>
        <w:t>染色体上，理论上，子代幼体中雌性短羽冠鹌鹑和雄性短羽冠鹌鹑在数量上表现为</w:t>
      </w:r>
      <w:r>
        <w:rPr>
          <w:color w:val="000000"/>
        </w:rPr>
        <w:t>_________</w:t>
      </w:r>
      <w:r>
        <w:rPr>
          <w:rFonts w:ascii="宋体" w:hAnsi="宋体"/>
          <w:color w:val="000000"/>
        </w:rPr>
        <w:t>．</w:t>
      </w:r>
    </w:p>
    <w:p w14:paraId="0B145582" w14:textId="77777777" w:rsidR="0025168D" w:rsidRDefault="0036419B">
      <w:pPr>
        <w:spacing w:line="360" w:lineRule="auto"/>
        <w:jc w:val="left"/>
        <w:textAlignment w:val="center"/>
        <w:rPr>
          <w:color w:val="000000"/>
        </w:rPr>
      </w:pPr>
      <w:r>
        <w:rPr>
          <w:color w:val="000000"/>
        </w:rPr>
        <w:t>（</w:t>
      </w:r>
      <w:r>
        <w:rPr>
          <w:color w:val="000000"/>
        </w:rPr>
        <w:t>2</w:t>
      </w:r>
      <w:r>
        <w:rPr>
          <w:color w:val="000000"/>
        </w:rPr>
        <w:t>）</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中雌雄鹌鹑相互杂交，子代繁殖期出现雄性短羽冠的概率为</w:t>
      </w:r>
      <w:r>
        <w:rPr>
          <w:color w:val="000000"/>
        </w:rPr>
        <w:t>_________</w:t>
      </w:r>
      <w:r>
        <w:rPr>
          <w:rFonts w:ascii="宋体" w:hAnsi="宋体"/>
          <w:color w:val="000000"/>
        </w:rPr>
        <w:t>。</w:t>
      </w:r>
    </w:p>
    <w:p w14:paraId="2621207D" w14:textId="77777777" w:rsidR="0025168D" w:rsidRDefault="0036419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鹌鹑的喙有黄色（</w:t>
      </w:r>
      <w:r>
        <w:rPr>
          <w:rFonts w:eastAsia="Times New Roman" w:cs="Times New Roman"/>
          <w:color w:val="000000"/>
        </w:rPr>
        <w:t>F</w:t>
      </w:r>
      <w:r>
        <w:rPr>
          <w:rFonts w:ascii="宋体" w:hAnsi="宋体"/>
          <w:color w:val="000000"/>
        </w:rPr>
        <w:t>）和褐色（</w:t>
      </w:r>
      <w:r>
        <w:rPr>
          <w:rFonts w:eastAsia="Times New Roman" w:cs="Times New Roman"/>
          <w:color w:val="000000"/>
        </w:rPr>
        <w:t>f</w:t>
      </w:r>
      <w:r>
        <w:rPr>
          <w:rFonts w:ascii="宋体" w:hAnsi="宋体"/>
          <w:color w:val="000000"/>
        </w:rPr>
        <w:t>），取多对短羽冠褐喙雄鹌鹑与长羽冠黄喙雌鹌鹑杂交，</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雄性均表现为长羽冠黄喙，雌性均表现为长羽冠褐喙。</w:t>
      </w:r>
    </w:p>
    <w:p w14:paraId="5FE82118" w14:textId="77777777" w:rsidR="0025168D" w:rsidRDefault="0036419B">
      <w:pPr>
        <w:spacing w:line="360" w:lineRule="auto"/>
        <w:textAlignment w:val="center"/>
        <w:rPr>
          <w:color w:val="000000"/>
        </w:rPr>
      </w:pPr>
      <w:r>
        <w:rPr>
          <w:rFonts w:ascii="宋体" w:hAnsi="宋体"/>
          <w:color w:val="000000"/>
        </w:rPr>
        <w:t>①</w:t>
      </w:r>
      <w:r>
        <w:rPr>
          <w:rFonts w:ascii="宋体" w:hAnsi="宋体"/>
          <w:color w:val="000000"/>
        </w:rPr>
        <w:t>上述两对等位基因</w:t>
      </w:r>
      <w:r>
        <w:rPr>
          <w:color w:val="000000"/>
        </w:rPr>
        <w:t>_________</w:t>
      </w:r>
      <w:r>
        <w:rPr>
          <w:rFonts w:ascii="宋体" w:hAnsi="宋体"/>
          <w:color w:val="000000"/>
        </w:rPr>
        <w:t>（填</w:t>
      </w:r>
      <w:r>
        <w:rPr>
          <w:rFonts w:ascii="宋体" w:hAnsi="宋体"/>
          <w:color w:val="000000"/>
        </w:rPr>
        <w:t>“</w:t>
      </w:r>
      <w:r>
        <w:rPr>
          <w:rFonts w:ascii="宋体" w:hAnsi="宋体"/>
          <w:color w:val="000000"/>
        </w:rPr>
        <w:t>遵循</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不遵循</w:t>
      </w:r>
      <w:r>
        <w:rPr>
          <w:rFonts w:ascii="宋体" w:hAnsi="宋体"/>
          <w:color w:val="000000"/>
        </w:rPr>
        <w:t>”</w:t>
      </w:r>
      <w:r>
        <w:rPr>
          <w:rFonts w:ascii="宋体" w:hAnsi="宋体"/>
          <w:color w:val="000000"/>
        </w:rPr>
        <w:t>）基因自由组合定律，理由是</w:t>
      </w:r>
      <w:r>
        <w:rPr>
          <w:color w:val="000000"/>
        </w:rPr>
        <w:t>_____________</w:t>
      </w:r>
      <w:r>
        <w:rPr>
          <w:color w:val="000000"/>
        </w:rPr>
        <w:t>______________</w:t>
      </w:r>
      <w:r>
        <w:rPr>
          <w:rFonts w:ascii="宋体" w:hAnsi="宋体"/>
          <w:color w:val="000000"/>
        </w:rPr>
        <w:t>。</w:t>
      </w:r>
    </w:p>
    <w:p w14:paraId="674A6CB5" w14:textId="77777777" w:rsidR="0025168D" w:rsidRDefault="0036419B">
      <w:pPr>
        <w:spacing w:line="360" w:lineRule="auto"/>
        <w:textAlignment w:val="center"/>
        <w:rPr>
          <w:color w:val="000000"/>
        </w:rPr>
      </w:pPr>
      <w:r>
        <w:rPr>
          <w:rFonts w:ascii="宋体" w:hAnsi="宋体"/>
          <w:color w:val="000000"/>
        </w:rPr>
        <w:t>②</w:t>
      </w:r>
      <w:r>
        <w:rPr>
          <w:rFonts w:ascii="宋体" w:hAnsi="宋体"/>
          <w:color w:val="000000"/>
        </w:rPr>
        <w:t>几个生物兴趣小组多次重复上述实验，偶然间发现</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雄性中出现一只褐喙。小组成员猜测以下三种可能：</w:t>
      </w:r>
      <w:r>
        <w:rPr>
          <w:rFonts w:eastAsia="Times New Roman" w:cs="Times New Roman"/>
          <w:color w:val="000000"/>
        </w:rPr>
        <w:t>F</w:t>
      </w:r>
      <w:r>
        <w:rPr>
          <w:rFonts w:ascii="宋体" w:hAnsi="宋体"/>
          <w:color w:val="000000"/>
        </w:rPr>
        <w:t>基因所在染色体出现了缺失；出现了性反转；出现了基因突变。请你设计最简单实验进行判断：</w:t>
      </w:r>
      <w:r>
        <w:rPr>
          <w:color w:val="000000"/>
        </w:rPr>
        <w:t>___________________________</w:t>
      </w:r>
      <w:r>
        <w:rPr>
          <w:rFonts w:ascii="宋体" w:hAnsi="宋体"/>
          <w:color w:val="000000"/>
        </w:rPr>
        <w:t>，若结果表现为</w:t>
      </w:r>
      <w:r>
        <w:rPr>
          <w:color w:val="000000"/>
        </w:rPr>
        <w:t>___________________________</w:t>
      </w:r>
      <w:r>
        <w:rPr>
          <w:rFonts w:ascii="宋体" w:hAnsi="宋体"/>
          <w:color w:val="000000"/>
        </w:rPr>
        <w:t>，则为基因突变导致。</w:t>
      </w:r>
    </w:p>
    <w:p w14:paraId="2D395789" w14:textId="77777777" w:rsidR="0025168D" w:rsidRDefault="0036419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研究发现鹌鹑突变基因</w:t>
      </w:r>
      <w:r>
        <w:rPr>
          <w:rFonts w:eastAsia="Times New Roman" w:cs="Times New Roman"/>
          <w:color w:val="000000"/>
        </w:rPr>
        <w:t>D</w:t>
      </w:r>
      <w:r>
        <w:rPr>
          <w:rFonts w:eastAsia="Times New Roman" w:cs="Times New Roman"/>
          <w:color w:val="000000"/>
          <w:vertAlign w:val="subscript"/>
        </w:rPr>
        <w:t>2</w:t>
      </w:r>
      <w:r>
        <w:rPr>
          <w:rFonts w:ascii="宋体" w:hAnsi="宋体"/>
          <w:color w:val="000000"/>
        </w:rPr>
        <w:t>和</w:t>
      </w:r>
      <w:r>
        <w:rPr>
          <w:rFonts w:eastAsia="Times New Roman" w:cs="Times New Roman"/>
          <w:color w:val="000000"/>
        </w:rPr>
        <w:t>D</w:t>
      </w:r>
      <w:r>
        <w:rPr>
          <w:rFonts w:eastAsia="Times New Roman" w:cs="Times New Roman"/>
          <w:color w:val="000000"/>
          <w:vertAlign w:val="subscript"/>
        </w:rPr>
        <w:t>3</w:t>
      </w:r>
      <w:r>
        <w:rPr>
          <w:rFonts w:ascii="宋体" w:hAnsi="宋体"/>
          <w:color w:val="000000"/>
        </w:rPr>
        <w:t>分别位于</w:t>
      </w:r>
      <w:r>
        <w:rPr>
          <w:rFonts w:eastAsia="Times New Roman" w:cs="Times New Roman"/>
          <w:color w:val="000000"/>
        </w:rPr>
        <w:t>10</w:t>
      </w:r>
      <w:r>
        <w:rPr>
          <w:rFonts w:ascii="宋体" w:hAnsi="宋体"/>
          <w:color w:val="000000"/>
        </w:rPr>
        <w:t>号染色体的位点</w:t>
      </w:r>
      <w:r>
        <w:rPr>
          <w:rFonts w:eastAsia="Times New Roman" w:cs="Times New Roman"/>
          <w:color w:val="000000"/>
        </w:rPr>
        <w:t>1</w:t>
      </w:r>
      <w:r>
        <w:rPr>
          <w:rFonts w:ascii="宋体" w:hAnsi="宋体"/>
          <w:color w:val="000000"/>
        </w:rPr>
        <w:t>和位点</w:t>
      </w:r>
      <w:r>
        <w:rPr>
          <w:rFonts w:eastAsia="Times New Roman" w:cs="Times New Roman"/>
          <w:color w:val="000000"/>
        </w:rPr>
        <w:t>2</w:t>
      </w:r>
      <w:r>
        <w:rPr>
          <w:rFonts w:ascii="宋体" w:hAnsi="宋体"/>
          <w:color w:val="000000"/>
        </w:rPr>
        <w:t>，如图所示。已知双突变纯</w:t>
      </w:r>
      <w:r>
        <w:rPr>
          <w:rFonts w:ascii="宋体" w:hAnsi="宋体"/>
          <w:color w:val="000000"/>
        </w:rPr>
        <w:lastRenderedPageBreak/>
        <w:t>合子致死且突变基因</w:t>
      </w:r>
      <w:r>
        <w:rPr>
          <w:rFonts w:eastAsia="Times New Roman" w:cs="Times New Roman"/>
          <w:color w:val="000000"/>
        </w:rPr>
        <w:t>D</w:t>
      </w:r>
      <w:r>
        <w:rPr>
          <w:rFonts w:eastAsia="Times New Roman" w:cs="Times New Roman"/>
          <w:color w:val="000000"/>
          <w:vertAlign w:val="subscript"/>
        </w:rPr>
        <w:t>2</w:t>
      </w:r>
      <w:r>
        <w:rPr>
          <w:rFonts w:ascii="宋体" w:hAnsi="宋体"/>
          <w:color w:val="000000"/>
        </w:rPr>
        <w:t>会明显提高鹌鹑的产蛋量。位点</w:t>
      </w:r>
      <w:r>
        <w:rPr>
          <w:rFonts w:eastAsia="Times New Roman" w:cs="Times New Roman"/>
          <w:color w:val="000000"/>
        </w:rPr>
        <w:t>1</w:t>
      </w:r>
      <w:r>
        <w:rPr>
          <w:rFonts w:ascii="宋体" w:hAnsi="宋体"/>
          <w:color w:val="000000"/>
        </w:rPr>
        <w:t>只含</w:t>
      </w:r>
      <w:r>
        <w:rPr>
          <w:rFonts w:eastAsia="Times New Roman" w:cs="Times New Roman"/>
          <w:color w:val="000000"/>
        </w:rPr>
        <w:t>D</w:t>
      </w:r>
      <w:r>
        <w:rPr>
          <w:rFonts w:eastAsia="Times New Roman" w:cs="Times New Roman"/>
          <w:color w:val="000000"/>
          <w:vertAlign w:val="subscript"/>
        </w:rPr>
        <w:t>2</w:t>
      </w:r>
      <w:r>
        <w:rPr>
          <w:rFonts w:ascii="宋体" w:hAnsi="宋体"/>
          <w:color w:val="000000"/>
        </w:rPr>
        <w:t>的蛋壳为青色，位点</w:t>
      </w:r>
      <w:r>
        <w:rPr>
          <w:rFonts w:eastAsia="Times New Roman" w:cs="Times New Roman"/>
          <w:color w:val="000000"/>
        </w:rPr>
        <w:t>2</w:t>
      </w:r>
      <w:r>
        <w:rPr>
          <w:rFonts w:ascii="宋体" w:hAnsi="宋体"/>
          <w:color w:val="000000"/>
        </w:rPr>
        <w:t>只含有</w:t>
      </w:r>
      <w:r>
        <w:rPr>
          <w:rFonts w:eastAsia="Times New Roman" w:cs="Times New Roman"/>
          <w:color w:val="000000"/>
        </w:rPr>
        <w:t>D</w:t>
      </w:r>
      <w:r>
        <w:rPr>
          <w:rFonts w:eastAsia="Times New Roman" w:cs="Times New Roman"/>
          <w:color w:val="000000"/>
          <w:vertAlign w:val="subscript"/>
        </w:rPr>
        <w:t>3</w:t>
      </w:r>
      <w:r>
        <w:rPr>
          <w:rFonts w:ascii="宋体" w:hAnsi="宋体"/>
          <w:color w:val="000000"/>
        </w:rPr>
        <w:t>的蛋壳颜色成白色，其他的蛋壳成淡黄色（野生基因用</w:t>
      </w:r>
      <w:r>
        <w:rPr>
          <w:rFonts w:eastAsia="Times New Roman" w:cs="Times New Roman"/>
          <w:color w:val="000000"/>
        </w:rPr>
        <w:t>D</w:t>
      </w:r>
      <w:r>
        <w:rPr>
          <w:rFonts w:eastAsia="Times New Roman" w:cs="Times New Roman"/>
          <w:color w:val="000000"/>
          <w:vertAlign w:val="subscript"/>
        </w:rPr>
        <w:t>2</w:t>
      </w:r>
      <w:r>
        <w:rPr>
          <w:rFonts w:eastAsia="Times New Roman" w:cs="Times New Roman"/>
          <w:color w:val="000000"/>
          <w:vertAlign w:val="superscript"/>
        </w:rPr>
        <w:t>+</w:t>
      </w:r>
      <w:r>
        <w:rPr>
          <w:rFonts w:ascii="宋体" w:hAnsi="宋体"/>
          <w:color w:val="000000"/>
        </w:rPr>
        <w:t>、</w:t>
      </w:r>
      <w:r>
        <w:rPr>
          <w:rFonts w:eastAsia="Times New Roman" w:cs="Times New Roman"/>
          <w:color w:val="000000"/>
        </w:rPr>
        <w:t>D</w:t>
      </w:r>
      <w:r>
        <w:rPr>
          <w:rFonts w:eastAsia="Times New Roman" w:cs="Times New Roman"/>
          <w:color w:val="000000"/>
          <w:vertAlign w:val="subscript"/>
        </w:rPr>
        <w:t>3</w:t>
      </w:r>
      <w:r>
        <w:rPr>
          <w:rFonts w:eastAsia="Times New Roman" w:cs="Times New Roman"/>
          <w:color w:val="000000"/>
          <w:vertAlign w:val="superscript"/>
        </w:rPr>
        <w:t>+</w:t>
      </w:r>
      <w:r>
        <w:rPr>
          <w:rFonts w:ascii="宋体" w:hAnsi="宋体"/>
          <w:color w:val="000000"/>
        </w:rPr>
        <w:t>表示）。</w:t>
      </w:r>
    </w:p>
    <w:p w14:paraId="0BDFFF4F" w14:textId="77777777" w:rsidR="0025168D" w:rsidRDefault="0036419B">
      <w:pPr>
        <w:spacing w:line="360" w:lineRule="auto"/>
        <w:jc w:val="left"/>
        <w:textAlignment w:val="center"/>
        <w:rPr>
          <w:color w:val="000000"/>
        </w:rPr>
      </w:pPr>
      <w:r>
        <w:rPr>
          <w:noProof/>
          <w:color w:val="000000"/>
        </w:rPr>
        <w:drawing>
          <wp:inline distT="0" distB="0" distL="0" distR="0" wp14:anchorId="580D33EA" wp14:editId="0D8D7346">
            <wp:extent cx="5238750" cy="1979943"/>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9"/>
                    <a:stretch>
                      <a:fillRect/>
                    </a:stretch>
                  </pic:blipFill>
                  <pic:spPr>
                    <a:xfrm>
                      <a:off x="0" y="0"/>
                      <a:ext cx="5238750" cy="1979943"/>
                    </a:xfrm>
                    <a:prstGeom prst="rect">
                      <a:avLst/>
                    </a:prstGeom>
                  </pic:spPr>
                </pic:pic>
              </a:graphicData>
            </a:graphic>
          </wp:inline>
        </w:drawing>
      </w:r>
    </w:p>
    <w:p w14:paraId="2B5239B1" w14:textId="77777777" w:rsidR="0025168D" w:rsidRDefault="0036419B">
      <w:pPr>
        <w:spacing w:line="360" w:lineRule="auto"/>
        <w:textAlignment w:val="center"/>
        <w:rPr>
          <w:color w:val="000000"/>
        </w:rPr>
      </w:pPr>
      <w:r>
        <w:rPr>
          <w:rFonts w:ascii="宋体" w:hAnsi="宋体"/>
          <w:color w:val="000000"/>
        </w:rPr>
        <w:t>①</w:t>
      </w:r>
      <w:r>
        <w:rPr>
          <w:rFonts w:ascii="宋体" w:hAnsi="宋体"/>
          <w:color w:val="000000"/>
        </w:rPr>
        <w:t>鹌鹑蛋壳表现为青色的个体基因型为</w:t>
      </w:r>
      <w:r>
        <w:rPr>
          <w:color w:val="000000"/>
        </w:rPr>
        <w:t>__________________</w:t>
      </w:r>
      <w:r>
        <w:rPr>
          <w:rFonts w:ascii="宋体" w:hAnsi="宋体"/>
          <w:color w:val="000000"/>
        </w:rPr>
        <w:t>。</w:t>
      </w:r>
    </w:p>
    <w:p w14:paraId="0C7BF36D" w14:textId="77777777" w:rsidR="0025168D" w:rsidRDefault="0036419B">
      <w:pPr>
        <w:spacing w:line="360" w:lineRule="auto"/>
        <w:textAlignment w:val="center"/>
        <w:rPr>
          <w:color w:val="000000"/>
        </w:rPr>
      </w:pPr>
      <w:r>
        <w:rPr>
          <w:rFonts w:ascii="宋体" w:hAnsi="宋体"/>
          <w:color w:val="000000"/>
        </w:rPr>
        <w:t>②</w:t>
      </w:r>
      <w:r>
        <w:rPr>
          <w:rFonts w:ascii="宋体" w:hAnsi="宋体"/>
          <w:color w:val="000000"/>
        </w:rPr>
        <w:t>育种工作者经处理得到了如图乙所示雌性鹌鹑，其一条</w:t>
      </w:r>
      <w:r>
        <w:rPr>
          <w:rFonts w:eastAsia="Times New Roman" w:cs="Times New Roman"/>
          <w:color w:val="000000"/>
        </w:rPr>
        <w:t>10</w:t>
      </w:r>
      <w:r>
        <w:rPr>
          <w:rFonts w:ascii="宋体" w:hAnsi="宋体"/>
          <w:color w:val="000000"/>
        </w:rPr>
        <w:t>号染色体上含</w:t>
      </w:r>
      <w:r>
        <w:rPr>
          <w:rFonts w:eastAsia="Times New Roman" w:cs="Times New Roman"/>
          <w:color w:val="000000"/>
        </w:rPr>
        <w:t>D</w:t>
      </w:r>
      <w:r>
        <w:rPr>
          <w:rFonts w:eastAsia="Times New Roman" w:cs="Times New Roman"/>
          <w:color w:val="000000"/>
          <w:vertAlign w:val="subscript"/>
        </w:rPr>
        <w:t>3</w:t>
      </w:r>
      <w:r>
        <w:rPr>
          <w:rFonts w:ascii="宋体" w:hAnsi="宋体"/>
          <w:color w:val="000000"/>
        </w:rPr>
        <w:t>基因的片段缺失后与</w:t>
      </w:r>
      <w:r>
        <w:rPr>
          <w:rFonts w:eastAsia="Times New Roman" w:cs="Times New Roman"/>
          <w:color w:val="000000"/>
        </w:rPr>
        <w:t>W</w:t>
      </w:r>
      <w:r>
        <w:rPr>
          <w:rFonts w:ascii="宋体" w:hAnsi="宋体"/>
          <w:color w:val="000000"/>
        </w:rPr>
        <w:t>染色体结合。该过程发生的染色体变异类型有</w:t>
      </w:r>
      <w:r>
        <w:rPr>
          <w:color w:val="000000"/>
        </w:rPr>
        <w:t>__________________</w:t>
      </w:r>
      <w:r>
        <w:rPr>
          <w:rFonts w:ascii="宋体" w:hAnsi="宋体"/>
          <w:color w:val="000000"/>
        </w:rPr>
        <w:t>。</w:t>
      </w:r>
    </w:p>
    <w:p w14:paraId="0A3651F3" w14:textId="77777777" w:rsidR="0025168D" w:rsidRDefault="0036419B">
      <w:pPr>
        <w:spacing w:line="360" w:lineRule="auto"/>
        <w:textAlignment w:val="center"/>
        <w:rPr>
          <w:color w:val="000000"/>
        </w:rPr>
      </w:pPr>
      <w:r>
        <w:rPr>
          <w:rFonts w:ascii="宋体" w:hAnsi="宋体"/>
          <w:color w:val="000000"/>
        </w:rPr>
        <w:t>③</w:t>
      </w:r>
      <w:r>
        <w:rPr>
          <w:rFonts w:ascii="宋体" w:hAnsi="宋体"/>
          <w:color w:val="000000"/>
        </w:rPr>
        <w:t>若利用图乙与图丙所示个体交配，可选育蛋壳为</w:t>
      </w:r>
      <w:r>
        <w:rPr>
          <w:color w:val="000000"/>
        </w:rPr>
        <w:t>_________</w:t>
      </w:r>
      <w:r>
        <w:rPr>
          <w:rFonts w:ascii="宋体" w:hAnsi="宋体"/>
          <w:color w:val="000000"/>
        </w:rPr>
        <w:t>色的后代个体用于</w:t>
      </w:r>
      <w:r>
        <w:rPr>
          <w:rFonts w:ascii="宋体" w:hAnsi="宋体"/>
          <w:color w:val="000000"/>
        </w:rPr>
        <w:t>生产。</w:t>
      </w:r>
    </w:p>
    <w:p w14:paraId="60F29757" w14:textId="77777777" w:rsidR="0025168D" w:rsidRDefault="0036419B">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常</w:t>
      </w:r>
      <w:r>
        <w:rPr>
          <w:color w:val="000000"/>
        </w:rPr>
        <w:t xml:space="preserve">    ②. </w:t>
      </w:r>
      <w:r>
        <w:rPr>
          <w:color w:val="000000"/>
        </w:rPr>
        <w:t>相等</w:t>
      </w:r>
      <w:r>
        <w:rPr>
          <w:color w:val="000000"/>
        </w:rPr>
        <w:t xml:space="preserve">    </w:t>
      </w:r>
      <w:r>
        <w:rPr>
          <w:color w:val="000000"/>
        </w:rPr>
        <w:t>（</w:t>
      </w:r>
      <w:r>
        <w:rPr>
          <w:color w:val="000000"/>
        </w:rPr>
        <w:t>2</w:t>
      </w:r>
      <w:r>
        <w:rPr>
          <w:color w:val="000000"/>
        </w:rPr>
        <w:t>）</w:t>
      </w:r>
      <w:r>
        <w:rPr>
          <w:color w:val="000000"/>
        </w:rPr>
        <w:t xml:space="preserve">1/8    </w:t>
      </w:r>
    </w:p>
    <w:p w14:paraId="55A4CA0F" w14:textId="77777777" w:rsidR="0025168D" w:rsidRDefault="0036419B">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color w:val="000000"/>
        </w:rPr>
        <w:t>遵循</w:t>
      </w:r>
      <w:r>
        <w:rPr>
          <w:color w:val="000000"/>
        </w:rPr>
        <w:t xml:space="preserve">    ②. </w:t>
      </w:r>
      <w:r>
        <w:rPr>
          <w:color w:val="000000"/>
        </w:rPr>
        <w:t>根据题意判断基因</w:t>
      </w:r>
      <w:r>
        <w:rPr>
          <w:color w:val="000000"/>
        </w:rPr>
        <w:t>F/f</w:t>
      </w:r>
      <w:r>
        <w:rPr>
          <w:color w:val="000000"/>
        </w:rPr>
        <w:t>位于</w:t>
      </w:r>
      <w:r>
        <w:rPr>
          <w:color w:val="000000"/>
        </w:rPr>
        <w:t>Z</w:t>
      </w:r>
      <w:r>
        <w:rPr>
          <w:color w:val="000000"/>
        </w:rPr>
        <w:t>染色体上，两对等位基因位于两对同源染色体上。</w:t>
      </w:r>
      <w:r>
        <w:rPr>
          <w:color w:val="000000"/>
        </w:rPr>
        <w:t xml:space="preserve">    ③. </w:t>
      </w:r>
      <w:r>
        <w:rPr>
          <w:color w:val="000000"/>
        </w:rPr>
        <w:t>取该褐喙雄个体细胞制成临时装片进行染色体观察</w:t>
      </w:r>
      <w:r>
        <w:rPr>
          <w:color w:val="000000"/>
        </w:rPr>
        <w:br/>
        <w:t xml:space="preserve">    ④. Z</w:t>
      </w:r>
      <w:r>
        <w:rPr>
          <w:color w:val="000000"/>
        </w:rPr>
        <w:t>（性）染色体形态相同且结构正常</w:t>
      </w:r>
      <w:r>
        <w:rPr>
          <w:color w:val="000000"/>
        </w:rPr>
        <w:br/>
        <w:t xml:space="preserve">    </w:t>
      </w:r>
    </w:p>
    <w:p w14:paraId="2DE8790B" w14:textId="77777777" w:rsidR="0025168D" w:rsidRDefault="0036419B">
      <w:pPr>
        <w:spacing w:line="360" w:lineRule="auto"/>
        <w:textAlignment w:val="center"/>
        <w:rPr>
          <w:color w:val="000000"/>
        </w:rPr>
      </w:pPr>
      <w:r>
        <w:rPr>
          <w:color w:val="000000"/>
        </w:rPr>
        <w:t>（</w:t>
      </w:r>
      <w:r>
        <w:rPr>
          <w:color w:val="000000"/>
        </w:rPr>
        <w:t>4</w:t>
      </w:r>
      <w:r>
        <w:rPr>
          <w:color w:val="000000"/>
        </w:rPr>
        <w:t>）</w:t>
      </w:r>
      <w:r>
        <w:rPr>
          <w:color w:val="000000"/>
        </w:rPr>
        <w:t xml:space="preserve">    ①. D</w:t>
      </w:r>
      <w:r>
        <w:rPr>
          <w:color w:val="000000"/>
          <w:vertAlign w:val="subscript"/>
        </w:rPr>
        <w:t>2</w:t>
      </w:r>
      <w:r>
        <w:rPr>
          <w:color w:val="000000"/>
        </w:rPr>
        <w:t>D</w:t>
      </w:r>
      <w:r>
        <w:rPr>
          <w:color w:val="000000"/>
          <w:vertAlign w:val="subscript"/>
        </w:rPr>
        <w:t>2</w:t>
      </w:r>
      <w:r>
        <w:rPr>
          <w:color w:val="000000"/>
        </w:rPr>
        <w:t>D</w:t>
      </w:r>
      <w:r>
        <w:rPr>
          <w:color w:val="000000"/>
          <w:vertAlign w:val="subscript"/>
        </w:rPr>
        <w:t>3</w:t>
      </w:r>
      <w:r>
        <w:rPr>
          <w:color w:val="000000"/>
          <w:vertAlign w:val="superscript"/>
        </w:rPr>
        <w:t>+</w:t>
      </w:r>
      <w:r>
        <w:rPr>
          <w:color w:val="000000"/>
        </w:rPr>
        <w:t>D</w:t>
      </w:r>
      <w:r>
        <w:rPr>
          <w:color w:val="000000"/>
          <w:vertAlign w:val="subscript"/>
        </w:rPr>
        <w:t>3</w:t>
      </w:r>
      <w:r>
        <w:rPr>
          <w:color w:val="000000"/>
          <w:vertAlign w:val="superscript"/>
        </w:rPr>
        <w:t>+</w:t>
      </w:r>
      <w:r>
        <w:rPr>
          <w:color w:val="000000"/>
        </w:rPr>
        <w:t>或</w:t>
      </w:r>
      <w:r>
        <w:rPr>
          <w:color w:val="000000"/>
        </w:rPr>
        <w:t>D</w:t>
      </w:r>
      <w:r>
        <w:rPr>
          <w:color w:val="000000"/>
          <w:vertAlign w:val="subscript"/>
        </w:rPr>
        <w:t>2</w:t>
      </w:r>
      <w:r>
        <w:rPr>
          <w:color w:val="000000"/>
        </w:rPr>
        <w:t>D</w:t>
      </w:r>
      <w:r>
        <w:rPr>
          <w:color w:val="000000"/>
          <w:vertAlign w:val="subscript"/>
        </w:rPr>
        <w:t>2</w:t>
      </w:r>
      <w:r>
        <w:rPr>
          <w:color w:val="000000"/>
        </w:rPr>
        <w:t>D</w:t>
      </w:r>
      <w:r>
        <w:rPr>
          <w:color w:val="000000"/>
          <w:vertAlign w:val="subscript"/>
        </w:rPr>
        <w:t>3</w:t>
      </w:r>
      <w:r>
        <w:rPr>
          <w:color w:val="000000"/>
          <w:vertAlign w:val="superscript"/>
        </w:rPr>
        <w:t>+</w:t>
      </w:r>
      <w:r>
        <w:rPr>
          <w:color w:val="000000"/>
        </w:rPr>
        <w:t>D</w:t>
      </w:r>
      <w:r>
        <w:rPr>
          <w:color w:val="000000"/>
          <w:vertAlign w:val="subscript"/>
        </w:rPr>
        <w:t>3</w:t>
      </w:r>
      <w:r>
        <w:rPr>
          <w:color w:val="000000"/>
        </w:rPr>
        <w:t xml:space="preserve">    ②. </w:t>
      </w:r>
      <w:r>
        <w:rPr>
          <w:color w:val="000000"/>
        </w:rPr>
        <w:t>染色体数目变异，染色体结构变异</w:t>
      </w:r>
      <w:r>
        <w:rPr>
          <w:color w:val="000000"/>
        </w:rPr>
        <w:br/>
        <w:t xml:space="preserve">    ③. </w:t>
      </w:r>
      <w:r>
        <w:rPr>
          <w:color w:val="000000"/>
        </w:rPr>
        <w:t>青</w:t>
      </w:r>
    </w:p>
    <w:p w14:paraId="4A785B6F" w14:textId="77777777" w:rsidR="0025168D" w:rsidRDefault="0036419B">
      <w:pPr>
        <w:spacing w:line="360" w:lineRule="auto"/>
        <w:textAlignment w:val="center"/>
        <w:rPr>
          <w:color w:val="000000"/>
        </w:rPr>
      </w:pPr>
      <w:r>
        <w:rPr>
          <w:color w:val="2E75B6"/>
        </w:rPr>
        <w:t>【解析】</w:t>
      </w:r>
    </w:p>
    <w:p w14:paraId="06589342" w14:textId="77777777" w:rsidR="0025168D" w:rsidRDefault="0036419B">
      <w:pPr>
        <w:spacing w:line="360" w:lineRule="auto"/>
        <w:jc w:val="left"/>
        <w:textAlignment w:val="center"/>
        <w:rPr>
          <w:color w:val="000000"/>
        </w:rPr>
      </w:pPr>
      <w:r>
        <w:rPr>
          <w:color w:val="000000"/>
        </w:rPr>
        <w:t>【分析】</w:t>
      </w:r>
      <w:r>
        <w:rPr>
          <w:color w:val="000000"/>
        </w:rPr>
        <w:t>根据电泳条带分析可知，两个个体为杂合子，两个个体为纯合子，若基因位于</w:t>
      </w:r>
      <w:r>
        <w:rPr>
          <w:color w:val="000000"/>
        </w:rPr>
        <w:t>Z</w:t>
      </w:r>
      <w:r>
        <w:rPr>
          <w:color w:val="000000"/>
        </w:rPr>
        <w:t>染色体上，设繁殖期表现出短羽冠的雄性基因型为</w:t>
      </w:r>
      <w:r>
        <w:rPr>
          <w:color w:val="000000"/>
        </w:rPr>
        <w:t>Z</w:t>
      </w:r>
      <w:r>
        <w:rPr>
          <w:color w:val="000000"/>
          <w:vertAlign w:val="superscript"/>
        </w:rPr>
        <w:t>g</w:t>
      </w:r>
      <w:r>
        <w:rPr>
          <w:color w:val="000000"/>
        </w:rPr>
        <w:t>Z</w:t>
      </w:r>
      <w:r>
        <w:rPr>
          <w:color w:val="000000"/>
          <w:vertAlign w:val="superscript"/>
        </w:rPr>
        <w:t>g</w:t>
      </w:r>
      <w:r>
        <w:rPr>
          <w:color w:val="000000"/>
        </w:rPr>
        <w:t>和一繁殖期表现出长羽冠的雌性鹌鹑基因型为</w:t>
      </w:r>
      <w:r>
        <w:rPr>
          <w:color w:val="000000"/>
        </w:rPr>
        <w:t>Z</w:t>
      </w:r>
      <w:r>
        <w:rPr>
          <w:color w:val="000000"/>
          <w:vertAlign w:val="superscript"/>
        </w:rPr>
        <w:t>G</w:t>
      </w:r>
      <w:r>
        <w:rPr>
          <w:color w:val="000000"/>
        </w:rPr>
        <w:t>W</w:t>
      </w:r>
      <w:r>
        <w:rPr>
          <w:color w:val="000000"/>
        </w:rPr>
        <w:t>，子代为</w:t>
      </w:r>
      <w:r>
        <w:rPr>
          <w:color w:val="000000"/>
        </w:rPr>
        <w:t>Z</w:t>
      </w:r>
      <w:r>
        <w:rPr>
          <w:color w:val="000000"/>
          <w:vertAlign w:val="superscript"/>
        </w:rPr>
        <w:t>G</w:t>
      </w:r>
      <w:r>
        <w:rPr>
          <w:color w:val="000000"/>
        </w:rPr>
        <w:t>Z</w:t>
      </w:r>
      <w:r>
        <w:rPr>
          <w:color w:val="000000"/>
          <w:vertAlign w:val="superscript"/>
        </w:rPr>
        <w:t>g</w:t>
      </w:r>
      <w:r>
        <w:rPr>
          <w:color w:val="000000"/>
        </w:rPr>
        <w:t>和</w:t>
      </w:r>
      <w:r>
        <w:rPr>
          <w:color w:val="000000"/>
        </w:rPr>
        <w:t>Z</w:t>
      </w:r>
      <w:r>
        <w:rPr>
          <w:color w:val="000000"/>
          <w:vertAlign w:val="superscript"/>
        </w:rPr>
        <w:t>g</w:t>
      </w:r>
      <w:r>
        <w:rPr>
          <w:color w:val="000000"/>
        </w:rPr>
        <w:t>W</w:t>
      </w:r>
      <w:r>
        <w:rPr>
          <w:color w:val="000000"/>
        </w:rPr>
        <w:t>，因子代是一个雌性一个雄性，无法出现两个纯合两个杂合的情况，与题目不符；若基因在常染色体上，短羽冠的雄性基因型为</w:t>
      </w:r>
      <w:r>
        <w:rPr>
          <w:color w:val="000000"/>
        </w:rPr>
        <w:t>gg</w:t>
      </w:r>
      <w:r>
        <w:rPr>
          <w:color w:val="000000"/>
        </w:rPr>
        <w:t>，长羽冠的雌性鹌鹑基因型为</w:t>
      </w:r>
      <w:r>
        <w:rPr>
          <w:color w:val="000000"/>
        </w:rPr>
        <w:t>GG</w:t>
      </w:r>
      <w:r>
        <w:rPr>
          <w:color w:val="000000"/>
        </w:rPr>
        <w:t>，子代的基因型</w:t>
      </w:r>
      <w:r>
        <w:rPr>
          <w:color w:val="000000"/>
        </w:rPr>
        <w:t>Gg</w:t>
      </w:r>
      <w:r>
        <w:rPr>
          <w:color w:val="000000"/>
        </w:rPr>
        <w:t>，则</w:t>
      </w:r>
      <w:r>
        <w:rPr>
          <w:color w:val="000000"/>
        </w:rPr>
        <w:t>1</w:t>
      </w:r>
      <w:r>
        <w:rPr>
          <w:color w:val="000000"/>
        </w:rPr>
        <w:t>和</w:t>
      </w:r>
      <w:r>
        <w:rPr>
          <w:color w:val="000000"/>
        </w:rPr>
        <w:t>3</w:t>
      </w:r>
      <w:r>
        <w:rPr>
          <w:color w:val="000000"/>
        </w:rPr>
        <w:t>是子代，</w:t>
      </w:r>
      <w:r>
        <w:rPr>
          <w:color w:val="000000"/>
        </w:rPr>
        <w:t>2</w:t>
      </w:r>
      <w:r>
        <w:rPr>
          <w:color w:val="000000"/>
        </w:rPr>
        <w:t>和</w:t>
      </w:r>
      <w:r>
        <w:rPr>
          <w:color w:val="000000"/>
        </w:rPr>
        <w:t>4</w:t>
      </w:r>
      <w:r>
        <w:rPr>
          <w:color w:val="000000"/>
        </w:rPr>
        <w:t>是亲代，与题目相符。若短羽冠的雄性基因型为</w:t>
      </w:r>
      <w:r>
        <w:rPr>
          <w:color w:val="000000"/>
        </w:rPr>
        <w:t>gg</w:t>
      </w:r>
      <w:r>
        <w:rPr>
          <w:color w:val="000000"/>
        </w:rPr>
        <w:t>，长羽冠的雌性鹌鹑基因型为</w:t>
      </w:r>
      <w:r>
        <w:rPr>
          <w:color w:val="000000"/>
        </w:rPr>
        <w:t>Gg,</w:t>
      </w:r>
      <w:r>
        <w:rPr>
          <w:color w:val="000000"/>
        </w:rPr>
        <w:t>子代基因型为</w:t>
      </w:r>
      <w:r>
        <w:rPr>
          <w:color w:val="000000"/>
        </w:rPr>
        <w:t>Gg</w:t>
      </w:r>
      <w:r>
        <w:rPr>
          <w:color w:val="000000"/>
        </w:rPr>
        <w:t>和</w:t>
      </w:r>
      <w:r>
        <w:rPr>
          <w:color w:val="000000"/>
        </w:rPr>
        <w:t>gg</w:t>
      </w:r>
      <w:r>
        <w:rPr>
          <w:color w:val="000000"/>
        </w:rPr>
        <w:t>，与题目不符。</w:t>
      </w:r>
    </w:p>
    <w:p w14:paraId="0F160DF7" w14:textId="77777777" w:rsidR="0025168D" w:rsidRDefault="0036419B">
      <w:pPr>
        <w:spacing w:line="360" w:lineRule="auto"/>
        <w:jc w:val="left"/>
        <w:textAlignment w:val="center"/>
        <w:rPr>
          <w:color w:val="000000"/>
        </w:rPr>
      </w:pPr>
      <w:r>
        <w:rPr>
          <w:color w:val="000000"/>
        </w:rPr>
        <w:t>【小问</w:t>
      </w:r>
      <w:r>
        <w:rPr>
          <w:color w:val="000000"/>
        </w:rPr>
        <w:t>1</w:t>
      </w:r>
      <w:r>
        <w:rPr>
          <w:color w:val="000000"/>
        </w:rPr>
        <w:t>详解】</w:t>
      </w:r>
    </w:p>
    <w:p w14:paraId="5C227F0A" w14:textId="77777777" w:rsidR="0025168D" w:rsidRDefault="0036419B">
      <w:pPr>
        <w:spacing w:line="360" w:lineRule="auto"/>
        <w:jc w:val="left"/>
        <w:textAlignment w:val="center"/>
        <w:rPr>
          <w:color w:val="000000"/>
        </w:rPr>
      </w:pPr>
      <w:r>
        <w:rPr>
          <w:color w:val="000000"/>
        </w:rPr>
        <w:t>若基因在</w:t>
      </w:r>
      <w:r>
        <w:rPr>
          <w:color w:val="000000"/>
        </w:rPr>
        <w:t>Z</w:t>
      </w:r>
      <w:r>
        <w:rPr>
          <w:color w:val="000000"/>
        </w:rPr>
        <w:t>染色体上，繁殖期表现出短羽冠的雄性基因型为</w:t>
      </w:r>
      <w:r>
        <w:rPr>
          <w:color w:val="000000"/>
        </w:rPr>
        <w:t>Z</w:t>
      </w:r>
      <w:r>
        <w:rPr>
          <w:color w:val="000000"/>
          <w:vertAlign w:val="superscript"/>
        </w:rPr>
        <w:t>g</w:t>
      </w:r>
      <w:r>
        <w:rPr>
          <w:color w:val="000000"/>
        </w:rPr>
        <w:t>Z</w:t>
      </w:r>
      <w:r>
        <w:rPr>
          <w:color w:val="000000"/>
          <w:vertAlign w:val="superscript"/>
        </w:rPr>
        <w:t>g</w:t>
      </w:r>
      <w:r>
        <w:rPr>
          <w:color w:val="000000"/>
        </w:rPr>
        <w:t>和一繁殖期表现出长羽冠的雌性鹌鹑基因型为</w:t>
      </w:r>
      <w:r>
        <w:rPr>
          <w:color w:val="000000"/>
        </w:rPr>
        <w:t>Z</w:t>
      </w:r>
      <w:r>
        <w:rPr>
          <w:color w:val="000000"/>
          <w:vertAlign w:val="superscript"/>
        </w:rPr>
        <w:t>G</w:t>
      </w:r>
      <w:r>
        <w:rPr>
          <w:color w:val="000000"/>
        </w:rPr>
        <w:t>W</w:t>
      </w:r>
      <w:r>
        <w:rPr>
          <w:color w:val="000000"/>
        </w:rPr>
        <w:t>，子代为</w:t>
      </w:r>
      <w:r>
        <w:rPr>
          <w:color w:val="000000"/>
        </w:rPr>
        <w:t>Z</w:t>
      </w:r>
      <w:r>
        <w:rPr>
          <w:color w:val="000000"/>
          <w:vertAlign w:val="superscript"/>
        </w:rPr>
        <w:t>G</w:t>
      </w:r>
      <w:r>
        <w:rPr>
          <w:color w:val="000000"/>
        </w:rPr>
        <w:t>Z</w:t>
      </w:r>
      <w:r>
        <w:rPr>
          <w:color w:val="000000"/>
          <w:vertAlign w:val="superscript"/>
        </w:rPr>
        <w:t>g</w:t>
      </w:r>
      <w:r>
        <w:rPr>
          <w:color w:val="000000"/>
        </w:rPr>
        <w:t>和</w:t>
      </w:r>
      <w:r>
        <w:rPr>
          <w:color w:val="000000"/>
        </w:rPr>
        <w:t>Z</w:t>
      </w:r>
      <w:r>
        <w:rPr>
          <w:color w:val="000000"/>
          <w:vertAlign w:val="superscript"/>
        </w:rPr>
        <w:t>g</w:t>
      </w:r>
      <w:r>
        <w:rPr>
          <w:color w:val="000000"/>
        </w:rPr>
        <w:t>W</w:t>
      </w:r>
      <w:r>
        <w:rPr>
          <w:color w:val="000000"/>
        </w:rPr>
        <w:t>，根据电泳结果，四个个体两个杂合子两个纯合子，且两个纯合子基因</w:t>
      </w:r>
      <w:r>
        <w:rPr>
          <w:color w:val="000000"/>
        </w:rPr>
        <w:lastRenderedPageBreak/>
        <w:t>型不同，和题目不符；若基因在常染色体上，短羽冠的雄性基因型为</w:t>
      </w:r>
      <w:r>
        <w:rPr>
          <w:color w:val="000000"/>
        </w:rPr>
        <w:t>gg</w:t>
      </w:r>
      <w:r>
        <w:rPr>
          <w:color w:val="000000"/>
        </w:rPr>
        <w:t>，长羽冠的雌性鹌鹑基因型为</w:t>
      </w:r>
      <w:r>
        <w:rPr>
          <w:color w:val="000000"/>
        </w:rPr>
        <w:t>GG</w:t>
      </w:r>
      <w:r>
        <w:rPr>
          <w:color w:val="000000"/>
        </w:rPr>
        <w:t>，子代的基因型</w:t>
      </w:r>
      <w:r>
        <w:rPr>
          <w:color w:val="000000"/>
        </w:rPr>
        <w:t>Gg</w:t>
      </w:r>
      <w:r>
        <w:rPr>
          <w:color w:val="000000"/>
        </w:rPr>
        <w:t>，则</w:t>
      </w:r>
      <w:r>
        <w:rPr>
          <w:color w:val="000000"/>
        </w:rPr>
        <w:t>1</w:t>
      </w:r>
      <w:r>
        <w:rPr>
          <w:color w:val="000000"/>
        </w:rPr>
        <w:t>和</w:t>
      </w:r>
      <w:r>
        <w:rPr>
          <w:color w:val="000000"/>
        </w:rPr>
        <w:t>3</w:t>
      </w:r>
      <w:r>
        <w:rPr>
          <w:color w:val="000000"/>
        </w:rPr>
        <w:t>是子代，</w:t>
      </w:r>
      <w:r>
        <w:rPr>
          <w:color w:val="000000"/>
        </w:rPr>
        <w:t>2</w:t>
      </w:r>
      <w:r>
        <w:rPr>
          <w:color w:val="000000"/>
        </w:rPr>
        <w:t>和</w:t>
      </w:r>
      <w:r>
        <w:rPr>
          <w:color w:val="000000"/>
        </w:rPr>
        <w:t>4</w:t>
      </w:r>
      <w:r>
        <w:rPr>
          <w:color w:val="000000"/>
        </w:rPr>
        <w:t>是亲代。若短羽冠的雄性基因型为</w:t>
      </w:r>
      <w:r>
        <w:rPr>
          <w:color w:val="000000"/>
        </w:rPr>
        <w:t>gg</w:t>
      </w:r>
      <w:r>
        <w:rPr>
          <w:color w:val="000000"/>
        </w:rPr>
        <w:t>，长羽冠的雌性鹌鹑基因型为</w:t>
      </w:r>
      <w:r>
        <w:rPr>
          <w:color w:val="000000"/>
        </w:rPr>
        <w:t>Gg,</w:t>
      </w:r>
      <w:r>
        <w:rPr>
          <w:color w:val="000000"/>
        </w:rPr>
        <w:t>子代基因型为</w:t>
      </w:r>
      <w:r>
        <w:rPr>
          <w:color w:val="000000"/>
        </w:rPr>
        <w:t>Gg</w:t>
      </w:r>
      <w:r>
        <w:rPr>
          <w:color w:val="000000"/>
        </w:rPr>
        <w:t>和</w:t>
      </w:r>
      <w:r>
        <w:rPr>
          <w:color w:val="000000"/>
        </w:rPr>
        <w:t>gg</w:t>
      </w:r>
      <w:r>
        <w:rPr>
          <w:color w:val="000000"/>
        </w:rPr>
        <w:t>，与题目不符。因为基因在常染色体上，且即使携带</w:t>
      </w:r>
      <w:r>
        <w:rPr>
          <w:color w:val="000000"/>
        </w:rPr>
        <w:t>G</w:t>
      </w:r>
      <w:r>
        <w:rPr>
          <w:color w:val="000000"/>
        </w:rPr>
        <w:t>基因也只在成年后的繁殖期才表现出来，子代中雌性短</w:t>
      </w:r>
      <w:r>
        <w:rPr>
          <w:color w:val="000000"/>
        </w:rPr>
        <w:t>羽冠鹌鹑和雄性短羽冠鹌鹑在数量上表现为</w:t>
      </w:r>
      <w:r>
        <w:rPr>
          <w:color w:val="000000"/>
        </w:rPr>
        <w:t>1</w:t>
      </w:r>
      <w:r>
        <w:rPr>
          <w:color w:val="000000"/>
        </w:rPr>
        <w:t>：</w:t>
      </w:r>
      <w:r>
        <w:rPr>
          <w:color w:val="000000"/>
        </w:rPr>
        <w:t>1</w:t>
      </w:r>
      <w:r>
        <w:rPr>
          <w:color w:val="000000"/>
        </w:rPr>
        <w:t>。</w:t>
      </w:r>
    </w:p>
    <w:p w14:paraId="32709952" w14:textId="77777777" w:rsidR="0025168D" w:rsidRDefault="0036419B">
      <w:pPr>
        <w:spacing w:line="360" w:lineRule="auto"/>
        <w:jc w:val="left"/>
        <w:textAlignment w:val="center"/>
        <w:rPr>
          <w:color w:val="000000"/>
        </w:rPr>
      </w:pPr>
      <w:r>
        <w:rPr>
          <w:color w:val="000000"/>
        </w:rPr>
        <w:t>【小问</w:t>
      </w:r>
      <w:r>
        <w:rPr>
          <w:color w:val="000000"/>
        </w:rPr>
        <w:t>2</w:t>
      </w:r>
      <w:r>
        <w:rPr>
          <w:color w:val="000000"/>
        </w:rPr>
        <w:t>详解】</w:t>
      </w:r>
    </w:p>
    <w:p w14:paraId="24B6ADD7" w14:textId="77777777" w:rsidR="0025168D" w:rsidRDefault="0036419B">
      <w:pPr>
        <w:spacing w:line="360" w:lineRule="auto"/>
        <w:jc w:val="left"/>
        <w:textAlignment w:val="center"/>
        <w:rPr>
          <w:color w:val="000000"/>
        </w:rPr>
      </w:pPr>
      <w:r>
        <w:rPr>
          <w:color w:val="000000"/>
        </w:rPr>
        <w:t>F1</w:t>
      </w:r>
      <w:r>
        <w:rPr>
          <w:color w:val="000000"/>
        </w:rPr>
        <w:t>中雌雄鹌鹑相互杂交，子代为</w:t>
      </w:r>
      <w:r>
        <w:rPr>
          <w:color w:val="000000"/>
        </w:rPr>
        <w:t>GG</w:t>
      </w:r>
      <w:r>
        <w:rPr>
          <w:color w:val="000000"/>
        </w:rPr>
        <w:t>：</w:t>
      </w:r>
      <w:r>
        <w:rPr>
          <w:color w:val="000000"/>
        </w:rPr>
        <w:t>Gg</w:t>
      </w:r>
      <w:r>
        <w:rPr>
          <w:color w:val="000000"/>
        </w:rPr>
        <w:t>：</w:t>
      </w:r>
      <w:r>
        <w:rPr>
          <w:color w:val="000000"/>
        </w:rPr>
        <w:t>gg=1</w:t>
      </w:r>
      <w:r>
        <w:rPr>
          <w:color w:val="000000"/>
        </w:rPr>
        <w:t>：</w:t>
      </w:r>
      <w:r>
        <w:rPr>
          <w:color w:val="000000"/>
        </w:rPr>
        <w:t>2</w:t>
      </w:r>
      <w:r>
        <w:rPr>
          <w:color w:val="000000"/>
        </w:rPr>
        <w:t>：</w:t>
      </w:r>
      <w:r>
        <w:rPr>
          <w:color w:val="000000"/>
        </w:rPr>
        <w:t>1</w:t>
      </w:r>
      <w:r>
        <w:rPr>
          <w:color w:val="000000"/>
        </w:rPr>
        <w:t>，出现雄性短羽冠的概率为</w:t>
      </w:r>
      <w:r>
        <w:rPr>
          <w:color w:val="000000"/>
        </w:rPr>
        <w:t>1/2×1/4=1/8</w:t>
      </w:r>
      <w:r>
        <w:rPr>
          <w:color w:val="000000"/>
        </w:rPr>
        <w:t>，但需要在繁殖期才表现出来。</w:t>
      </w:r>
    </w:p>
    <w:p w14:paraId="0F37DCC9" w14:textId="77777777" w:rsidR="0025168D" w:rsidRDefault="0036419B">
      <w:pPr>
        <w:spacing w:line="360" w:lineRule="auto"/>
        <w:jc w:val="left"/>
        <w:textAlignment w:val="center"/>
        <w:rPr>
          <w:color w:val="000000"/>
        </w:rPr>
      </w:pPr>
      <w:r>
        <w:rPr>
          <w:color w:val="000000"/>
        </w:rPr>
        <w:t>【小问</w:t>
      </w:r>
      <w:r>
        <w:rPr>
          <w:color w:val="000000"/>
        </w:rPr>
        <w:t>3</w:t>
      </w:r>
      <w:r>
        <w:rPr>
          <w:color w:val="000000"/>
        </w:rPr>
        <w:t>详解】</w:t>
      </w:r>
    </w:p>
    <w:p w14:paraId="6D1DD007" w14:textId="77777777" w:rsidR="0025168D" w:rsidRDefault="0036419B">
      <w:pPr>
        <w:spacing w:line="360" w:lineRule="auto"/>
        <w:jc w:val="left"/>
        <w:textAlignment w:val="center"/>
        <w:rPr>
          <w:color w:val="000000"/>
        </w:rPr>
      </w:pPr>
      <w:r>
        <w:rPr>
          <w:color w:val="000000"/>
        </w:rPr>
        <w:t>多对短羽冠褐喙雄鹌鹑与长羽冠黄喙雌鹌鹑杂交，</w:t>
      </w:r>
      <w:r>
        <w:rPr>
          <w:color w:val="000000"/>
        </w:rPr>
        <w:t>F</w:t>
      </w:r>
      <w:r>
        <w:rPr>
          <w:color w:val="000000"/>
          <w:vertAlign w:val="subscript"/>
        </w:rPr>
        <w:t>1</w:t>
      </w:r>
      <w:r>
        <w:rPr>
          <w:color w:val="000000"/>
        </w:rPr>
        <w:t>雄性均表现为冠黄喙，雌性均表现为褐喙，雌雄表现完全不同，说明基因位于</w:t>
      </w:r>
      <w:r>
        <w:rPr>
          <w:color w:val="000000"/>
        </w:rPr>
        <w:t>Z</w:t>
      </w:r>
      <w:r>
        <w:rPr>
          <w:color w:val="000000"/>
        </w:rPr>
        <w:t>染色体上，亲本的基因型是</w:t>
      </w:r>
      <w:r>
        <w:rPr>
          <w:color w:val="000000"/>
        </w:rPr>
        <w:t>Z</w:t>
      </w:r>
      <w:r>
        <w:rPr>
          <w:color w:val="000000"/>
          <w:vertAlign w:val="superscript"/>
        </w:rPr>
        <w:t>f</w:t>
      </w:r>
      <w:r>
        <w:rPr>
          <w:color w:val="000000"/>
        </w:rPr>
        <w:t>Z</w:t>
      </w:r>
      <w:r>
        <w:rPr>
          <w:color w:val="000000"/>
          <w:vertAlign w:val="superscript"/>
        </w:rPr>
        <w:t>f</w:t>
      </w:r>
      <w:r>
        <w:rPr>
          <w:color w:val="000000"/>
        </w:rPr>
        <w:t>和</w:t>
      </w:r>
      <w:r>
        <w:rPr>
          <w:color w:val="000000"/>
        </w:rPr>
        <w:t>Z</w:t>
      </w:r>
      <w:r>
        <w:rPr>
          <w:color w:val="000000"/>
          <w:vertAlign w:val="superscript"/>
        </w:rPr>
        <w:t>F</w:t>
      </w:r>
      <w:r>
        <w:rPr>
          <w:color w:val="000000"/>
        </w:rPr>
        <w:t>W</w:t>
      </w:r>
      <w:r>
        <w:rPr>
          <w:color w:val="000000"/>
        </w:rPr>
        <w:t>，两对等位基因位于两对同源染色体上，两对基因符合自由组合定律。</w:t>
      </w:r>
      <w:r>
        <w:rPr>
          <w:color w:val="000000"/>
        </w:rPr>
        <w:t>F</w:t>
      </w:r>
      <w:r>
        <w:rPr>
          <w:color w:val="000000"/>
          <w:vertAlign w:val="subscript"/>
        </w:rPr>
        <w:t>1</w:t>
      </w:r>
      <w:r>
        <w:rPr>
          <w:color w:val="000000"/>
        </w:rPr>
        <w:t>雄性的基因型为</w:t>
      </w:r>
      <w:r>
        <w:rPr>
          <w:color w:val="000000"/>
        </w:rPr>
        <w:t>Z</w:t>
      </w:r>
      <w:r>
        <w:rPr>
          <w:color w:val="000000"/>
          <w:vertAlign w:val="superscript"/>
        </w:rPr>
        <w:t>F</w:t>
      </w:r>
      <w:r>
        <w:rPr>
          <w:color w:val="000000"/>
        </w:rPr>
        <w:t>Z</w:t>
      </w:r>
      <w:r>
        <w:rPr>
          <w:color w:val="000000"/>
          <w:vertAlign w:val="superscript"/>
        </w:rPr>
        <w:t>f</w:t>
      </w:r>
      <w:r>
        <w:rPr>
          <w:color w:val="000000"/>
        </w:rPr>
        <w:t>，雌性的基因型为</w:t>
      </w:r>
      <w:r>
        <w:rPr>
          <w:color w:val="000000"/>
        </w:rPr>
        <w:t>Z</w:t>
      </w:r>
      <w:r>
        <w:rPr>
          <w:color w:val="000000"/>
          <w:vertAlign w:val="superscript"/>
        </w:rPr>
        <w:t>f</w:t>
      </w:r>
      <w:r>
        <w:rPr>
          <w:color w:val="000000"/>
        </w:rPr>
        <w:t>W</w:t>
      </w:r>
      <w:r>
        <w:rPr>
          <w:color w:val="000000"/>
        </w:rPr>
        <w:t>，若</w:t>
      </w:r>
      <w:r>
        <w:rPr>
          <w:color w:val="000000"/>
        </w:rPr>
        <w:t>F</w:t>
      </w:r>
      <w:r>
        <w:rPr>
          <w:color w:val="000000"/>
        </w:rPr>
        <w:t>基因所在染色体出现了缺失则基因型为</w:t>
      </w:r>
      <w:r>
        <w:rPr>
          <w:color w:val="000000"/>
        </w:rPr>
        <w:t>Z</w:t>
      </w:r>
      <w:r>
        <w:rPr>
          <w:color w:val="000000"/>
          <w:vertAlign w:val="superscript"/>
        </w:rPr>
        <w:t>0</w:t>
      </w:r>
      <w:r>
        <w:rPr>
          <w:color w:val="000000"/>
        </w:rPr>
        <w:t>Z</w:t>
      </w:r>
      <w:r>
        <w:rPr>
          <w:color w:val="000000"/>
          <w:vertAlign w:val="superscript"/>
        </w:rPr>
        <w:t>f</w:t>
      </w:r>
      <w:r>
        <w:rPr>
          <w:color w:val="000000"/>
        </w:rPr>
        <w:t>；出现了性反转则基因型为</w:t>
      </w:r>
      <w:r>
        <w:rPr>
          <w:color w:val="000000"/>
        </w:rPr>
        <w:t>Z</w:t>
      </w:r>
      <w:r>
        <w:rPr>
          <w:color w:val="000000"/>
          <w:vertAlign w:val="superscript"/>
        </w:rPr>
        <w:t>f</w:t>
      </w:r>
      <w:r>
        <w:rPr>
          <w:color w:val="000000"/>
        </w:rPr>
        <w:t>W</w:t>
      </w:r>
      <w:r>
        <w:rPr>
          <w:color w:val="000000"/>
        </w:rPr>
        <w:t>；出现了基因突变则基因型为</w:t>
      </w:r>
      <w:r>
        <w:rPr>
          <w:color w:val="000000"/>
        </w:rPr>
        <w:t>Z</w:t>
      </w:r>
      <w:r>
        <w:rPr>
          <w:color w:val="000000"/>
          <w:vertAlign w:val="superscript"/>
        </w:rPr>
        <w:t>f</w:t>
      </w:r>
      <w:r>
        <w:rPr>
          <w:color w:val="000000"/>
        </w:rPr>
        <w:t>Z</w:t>
      </w:r>
      <w:r>
        <w:rPr>
          <w:color w:val="000000"/>
          <w:vertAlign w:val="superscript"/>
        </w:rPr>
        <w:t>f</w:t>
      </w:r>
      <w:r>
        <w:rPr>
          <w:color w:val="000000"/>
        </w:rPr>
        <w:t>，若想判断属于哪种类型，可以取该褐喙雄个体细胞制成临时装片进行染色体观察，若</w:t>
      </w:r>
      <w:r>
        <w:rPr>
          <w:color w:val="000000"/>
        </w:rPr>
        <w:t>Z</w:t>
      </w:r>
      <w:r>
        <w:rPr>
          <w:color w:val="000000"/>
        </w:rPr>
        <w:t>（性）染色体形态相同且结构正常，则为基因突变导致。</w:t>
      </w:r>
    </w:p>
    <w:p w14:paraId="2BC2818C" w14:textId="77777777" w:rsidR="0025168D" w:rsidRDefault="0036419B">
      <w:pPr>
        <w:spacing w:line="360" w:lineRule="auto"/>
        <w:jc w:val="left"/>
        <w:textAlignment w:val="center"/>
        <w:rPr>
          <w:color w:val="000000"/>
        </w:rPr>
      </w:pPr>
      <w:r>
        <w:rPr>
          <w:color w:val="000000"/>
        </w:rPr>
        <w:t>【小问</w:t>
      </w:r>
      <w:r>
        <w:rPr>
          <w:color w:val="000000"/>
        </w:rPr>
        <w:t>4</w:t>
      </w:r>
      <w:r>
        <w:rPr>
          <w:color w:val="000000"/>
        </w:rPr>
        <w:t>详解】</w:t>
      </w:r>
    </w:p>
    <w:p w14:paraId="5FF0AC01" w14:textId="77777777" w:rsidR="0025168D" w:rsidRDefault="0036419B">
      <w:pPr>
        <w:spacing w:line="360" w:lineRule="auto"/>
        <w:jc w:val="left"/>
        <w:textAlignment w:val="center"/>
        <w:rPr>
          <w:color w:val="000000"/>
        </w:rPr>
      </w:pPr>
      <w:r>
        <w:rPr>
          <w:color w:val="000000"/>
        </w:rPr>
        <w:t>位点</w:t>
      </w:r>
      <w:r>
        <w:rPr>
          <w:color w:val="000000"/>
        </w:rPr>
        <w:t>1</w:t>
      </w:r>
      <w:r>
        <w:rPr>
          <w:color w:val="000000"/>
        </w:rPr>
        <w:t>只含</w:t>
      </w:r>
      <w:r>
        <w:rPr>
          <w:color w:val="000000"/>
        </w:rPr>
        <w:t>D</w:t>
      </w:r>
      <w:r>
        <w:rPr>
          <w:color w:val="000000"/>
          <w:vertAlign w:val="subscript"/>
        </w:rPr>
        <w:t>2</w:t>
      </w:r>
      <w:r>
        <w:rPr>
          <w:color w:val="000000"/>
        </w:rPr>
        <w:t>的蛋壳为青色，因双突变体致死，青色的基因型是</w:t>
      </w:r>
      <w:r>
        <w:rPr>
          <w:color w:val="000000"/>
        </w:rPr>
        <w:t>D</w:t>
      </w:r>
      <w:r>
        <w:rPr>
          <w:color w:val="000000"/>
          <w:vertAlign w:val="subscript"/>
        </w:rPr>
        <w:t>2</w:t>
      </w:r>
      <w:r>
        <w:rPr>
          <w:color w:val="000000"/>
        </w:rPr>
        <w:t>D</w:t>
      </w:r>
      <w:r>
        <w:rPr>
          <w:color w:val="000000"/>
          <w:vertAlign w:val="subscript"/>
        </w:rPr>
        <w:t>2</w:t>
      </w:r>
      <w:r>
        <w:rPr>
          <w:color w:val="000000"/>
        </w:rPr>
        <w:t>D</w:t>
      </w:r>
      <w:r>
        <w:rPr>
          <w:color w:val="000000"/>
          <w:vertAlign w:val="subscript"/>
        </w:rPr>
        <w:t>3</w:t>
      </w:r>
      <w:r>
        <w:rPr>
          <w:color w:val="000000"/>
          <w:vertAlign w:val="superscript"/>
        </w:rPr>
        <w:t>+</w:t>
      </w:r>
      <w:r>
        <w:rPr>
          <w:color w:val="000000"/>
        </w:rPr>
        <w:t>D</w:t>
      </w:r>
      <w:r>
        <w:rPr>
          <w:color w:val="000000"/>
          <w:vertAlign w:val="subscript"/>
        </w:rPr>
        <w:t>3</w:t>
      </w:r>
      <w:r>
        <w:rPr>
          <w:color w:val="000000"/>
          <w:vertAlign w:val="superscript"/>
        </w:rPr>
        <w:t>+</w:t>
      </w:r>
      <w:r>
        <w:rPr>
          <w:color w:val="000000"/>
        </w:rPr>
        <w:t>或</w:t>
      </w:r>
      <w:r>
        <w:rPr>
          <w:color w:val="000000"/>
        </w:rPr>
        <w:t>D</w:t>
      </w:r>
      <w:r>
        <w:rPr>
          <w:color w:val="000000"/>
          <w:vertAlign w:val="subscript"/>
        </w:rPr>
        <w:t>2</w:t>
      </w:r>
      <w:r>
        <w:rPr>
          <w:color w:val="000000"/>
        </w:rPr>
        <w:t>D</w:t>
      </w:r>
      <w:r>
        <w:rPr>
          <w:color w:val="000000"/>
          <w:vertAlign w:val="subscript"/>
        </w:rPr>
        <w:t>2</w:t>
      </w:r>
      <w:r>
        <w:rPr>
          <w:color w:val="000000"/>
        </w:rPr>
        <w:t>D</w:t>
      </w:r>
      <w:r>
        <w:rPr>
          <w:color w:val="000000"/>
          <w:vertAlign w:val="subscript"/>
        </w:rPr>
        <w:t>3</w:t>
      </w:r>
      <w:r>
        <w:rPr>
          <w:color w:val="000000"/>
          <w:vertAlign w:val="superscript"/>
        </w:rPr>
        <w:t>+</w:t>
      </w:r>
      <w:r>
        <w:rPr>
          <w:color w:val="000000"/>
        </w:rPr>
        <w:t>D</w:t>
      </w:r>
      <w:r>
        <w:rPr>
          <w:color w:val="000000"/>
          <w:vertAlign w:val="subscript"/>
        </w:rPr>
        <w:t>3</w:t>
      </w:r>
      <w:r>
        <w:rPr>
          <w:color w:val="000000"/>
        </w:rPr>
        <w:t>。一条</w:t>
      </w:r>
      <w:r>
        <w:rPr>
          <w:color w:val="000000"/>
        </w:rPr>
        <w:t>10</w:t>
      </w:r>
      <w:r>
        <w:rPr>
          <w:color w:val="000000"/>
        </w:rPr>
        <w:t>号染色体上含</w:t>
      </w:r>
      <w:r>
        <w:rPr>
          <w:color w:val="000000"/>
        </w:rPr>
        <w:t>D</w:t>
      </w:r>
      <w:r>
        <w:rPr>
          <w:color w:val="000000"/>
          <w:vertAlign w:val="subscript"/>
        </w:rPr>
        <w:t>3</w:t>
      </w:r>
      <w:r>
        <w:rPr>
          <w:color w:val="000000"/>
        </w:rPr>
        <w:t>基因的片段缺失后与</w:t>
      </w:r>
      <w:r>
        <w:rPr>
          <w:color w:val="000000"/>
        </w:rPr>
        <w:t>W</w:t>
      </w:r>
      <w:r>
        <w:rPr>
          <w:color w:val="000000"/>
        </w:rPr>
        <w:t>染色体结合，该过程染色体变异类型为染色体数目变异、染色体结构变异。</w:t>
      </w:r>
    </w:p>
    <w:p w14:paraId="2F037B88" w14:textId="77777777" w:rsidR="0025168D" w:rsidRDefault="0036419B">
      <w:pPr>
        <w:spacing w:line="360" w:lineRule="auto"/>
        <w:jc w:val="left"/>
        <w:textAlignment w:val="center"/>
        <w:rPr>
          <w:color w:val="000000"/>
        </w:rPr>
      </w:pPr>
      <w:r>
        <w:rPr>
          <w:color w:val="000000"/>
        </w:rPr>
        <w:t>图乙产生配子基因型为</w:t>
      </w:r>
      <w:r>
        <w:rPr>
          <w:color w:val="000000"/>
        </w:rPr>
        <w:t>ZD</w:t>
      </w:r>
      <w:r>
        <w:rPr>
          <w:color w:val="000000"/>
          <w:vertAlign w:val="subscript"/>
        </w:rPr>
        <w:t>2</w:t>
      </w:r>
      <w:r>
        <w:rPr>
          <w:color w:val="000000"/>
        </w:rPr>
        <w:t>D</w:t>
      </w:r>
      <w:r>
        <w:rPr>
          <w:color w:val="000000"/>
          <w:vertAlign w:val="subscript"/>
        </w:rPr>
        <w:t>3</w:t>
      </w:r>
      <w:r>
        <w:rPr>
          <w:color w:val="000000"/>
          <w:vertAlign w:val="superscript"/>
        </w:rPr>
        <w:t>+</w:t>
      </w:r>
      <w:r>
        <w:rPr>
          <w:color w:val="000000"/>
        </w:rPr>
        <w:t>、</w:t>
      </w:r>
      <w:r>
        <w:rPr>
          <w:color w:val="000000"/>
        </w:rPr>
        <w:t>WD</w:t>
      </w:r>
      <w:r>
        <w:rPr>
          <w:color w:val="000000"/>
          <w:vertAlign w:val="subscript"/>
        </w:rPr>
        <w:t>2</w:t>
      </w:r>
      <w:r>
        <w:rPr>
          <w:color w:val="000000"/>
          <w:vertAlign w:val="superscript"/>
        </w:rPr>
        <w:t>+</w:t>
      </w:r>
      <w:r>
        <w:rPr>
          <w:color w:val="000000"/>
        </w:rPr>
        <w:t>、</w:t>
      </w:r>
      <w:r>
        <w:rPr>
          <w:color w:val="000000"/>
        </w:rPr>
        <w:t>Z</w:t>
      </w:r>
      <w:r>
        <w:rPr>
          <w:color w:val="000000"/>
        </w:rPr>
        <w:t>、</w:t>
      </w:r>
      <w:r>
        <w:rPr>
          <w:color w:val="000000"/>
        </w:rPr>
        <w:t>WD</w:t>
      </w:r>
      <w:r>
        <w:rPr>
          <w:color w:val="000000"/>
          <w:vertAlign w:val="subscript"/>
        </w:rPr>
        <w:t>2</w:t>
      </w:r>
      <w:r>
        <w:rPr>
          <w:color w:val="000000"/>
          <w:vertAlign w:val="superscript"/>
        </w:rPr>
        <w:t>+</w:t>
      </w:r>
      <w:r>
        <w:rPr>
          <w:color w:val="000000"/>
        </w:rPr>
        <w:t>D</w:t>
      </w:r>
      <w:r>
        <w:rPr>
          <w:color w:val="000000"/>
          <w:vertAlign w:val="subscript"/>
        </w:rPr>
        <w:t>2</w:t>
      </w:r>
      <w:r>
        <w:rPr>
          <w:color w:val="000000"/>
        </w:rPr>
        <w:t>D</w:t>
      </w:r>
      <w:r>
        <w:rPr>
          <w:color w:val="000000"/>
          <w:vertAlign w:val="subscript"/>
        </w:rPr>
        <w:t>3</w:t>
      </w:r>
      <w:r>
        <w:rPr>
          <w:color w:val="000000"/>
          <w:vertAlign w:val="superscript"/>
        </w:rPr>
        <w:t>+</w:t>
      </w:r>
      <w:r>
        <w:rPr>
          <w:color w:val="000000"/>
        </w:rPr>
        <w:t>，与图丙所示的雄性交配，雄性产生的配子基因型为</w:t>
      </w:r>
      <w:r>
        <w:rPr>
          <w:color w:val="000000"/>
        </w:rPr>
        <w:t>ZD</w:t>
      </w:r>
      <w:r>
        <w:rPr>
          <w:color w:val="000000"/>
          <w:vertAlign w:val="subscript"/>
        </w:rPr>
        <w:t>2</w:t>
      </w:r>
      <w:r>
        <w:rPr>
          <w:color w:val="000000"/>
        </w:rPr>
        <w:t>D</w:t>
      </w:r>
      <w:r>
        <w:rPr>
          <w:color w:val="000000"/>
          <w:vertAlign w:val="subscript"/>
        </w:rPr>
        <w:t>3</w:t>
      </w:r>
      <w:r>
        <w:rPr>
          <w:color w:val="000000"/>
        </w:rPr>
        <w:t>、</w:t>
      </w:r>
      <w:r>
        <w:rPr>
          <w:color w:val="000000"/>
        </w:rPr>
        <w:t>ZD</w:t>
      </w:r>
      <w:r>
        <w:rPr>
          <w:color w:val="000000"/>
          <w:vertAlign w:val="subscript"/>
        </w:rPr>
        <w:t>2</w:t>
      </w:r>
      <w:r>
        <w:rPr>
          <w:color w:val="000000"/>
          <w:vertAlign w:val="superscript"/>
        </w:rPr>
        <w:t>+</w:t>
      </w:r>
      <w:r>
        <w:rPr>
          <w:color w:val="000000"/>
        </w:rPr>
        <w:t>D</w:t>
      </w:r>
      <w:r>
        <w:rPr>
          <w:color w:val="000000"/>
          <w:vertAlign w:val="subscript"/>
        </w:rPr>
        <w:t>3</w:t>
      </w:r>
      <w:r>
        <w:rPr>
          <w:color w:val="000000"/>
        </w:rPr>
        <w:t>，已知突变基因</w:t>
      </w:r>
      <w:r>
        <w:rPr>
          <w:color w:val="000000"/>
        </w:rPr>
        <w:t>D2</w:t>
      </w:r>
      <w:r>
        <w:rPr>
          <w:color w:val="000000"/>
        </w:rPr>
        <w:t>会明显提高鹌鹑的产蛋量，应选择青色的后代个体用于生产。</w:t>
      </w:r>
    </w:p>
    <w:p w14:paraId="33A6C9BA" w14:textId="77777777" w:rsidR="0025168D" w:rsidRDefault="0036419B">
      <w:pPr>
        <w:spacing w:line="360" w:lineRule="auto"/>
        <w:jc w:val="left"/>
        <w:textAlignment w:val="center"/>
        <w:rPr>
          <w:color w:val="000000"/>
        </w:rPr>
      </w:pPr>
      <w:r>
        <w:rPr>
          <w:color w:val="000000"/>
        </w:rPr>
        <w:t xml:space="preserve">24. </w:t>
      </w:r>
      <w:r>
        <w:rPr>
          <w:rFonts w:ascii="宋体" w:hAnsi="宋体"/>
          <w:color w:val="000000"/>
        </w:rPr>
        <w:t>纤毛是广泛存在的细胞表面结构，功能异常可引发多种疾病。因此，研究纤毛形成的作用机制具有重要意义。请回答下列问题。</w:t>
      </w:r>
    </w:p>
    <w:p w14:paraId="2095BCB0" w14:textId="77777777" w:rsidR="0025168D" w:rsidRDefault="0036419B">
      <w:pPr>
        <w:spacing w:line="360" w:lineRule="auto"/>
        <w:jc w:val="left"/>
        <w:textAlignment w:val="center"/>
        <w:rPr>
          <w:color w:val="000000"/>
        </w:rPr>
      </w:pPr>
      <w:r>
        <w:rPr>
          <w:noProof/>
          <w:color w:val="000000"/>
        </w:rPr>
        <w:drawing>
          <wp:inline distT="0" distB="0" distL="0" distR="0" wp14:anchorId="068C010D" wp14:editId="4411012D">
            <wp:extent cx="2638425" cy="20193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0"/>
                    <a:stretch>
                      <a:fillRect/>
                    </a:stretch>
                  </pic:blipFill>
                  <pic:spPr>
                    <a:xfrm>
                      <a:off x="0" y="0"/>
                      <a:ext cx="2638425" cy="2019300"/>
                    </a:xfrm>
                    <a:prstGeom prst="rect">
                      <a:avLst/>
                    </a:prstGeom>
                  </pic:spPr>
                </pic:pic>
              </a:graphicData>
            </a:graphic>
          </wp:inline>
        </w:drawing>
      </w:r>
    </w:p>
    <w:p w14:paraId="2B7476CB" w14:textId="77777777" w:rsidR="0025168D" w:rsidRDefault="0036419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纤毛结构如图</w:t>
      </w:r>
      <w:r>
        <w:rPr>
          <w:rFonts w:eastAsia="Times New Roman" w:cs="Times New Roman"/>
          <w:color w:val="000000"/>
        </w:rPr>
        <w:t>Ⅰ</w:t>
      </w:r>
      <w:r>
        <w:rPr>
          <w:rFonts w:ascii="宋体" w:hAnsi="宋体"/>
          <w:color w:val="000000"/>
        </w:rPr>
        <w:t>所示，由细胞膜延伸形成的纤毛膜主要由</w:t>
      </w:r>
      <w:r>
        <w:rPr>
          <w:color w:val="000000"/>
        </w:rPr>
        <w:t>_____</w:t>
      </w:r>
      <w:r>
        <w:rPr>
          <w:rFonts w:ascii="宋体" w:hAnsi="宋体"/>
          <w:color w:val="000000"/>
        </w:rPr>
        <w:t>组成。基体由中心体转变</w:t>
      </w:r>
      <w:r>
        <w:rPr>
          <w:rFonts w:ascii="宋体" w:hAnsi="宋体"/>
          <w:color w:val="000000"/>
        </w:rPr>
        <w:t>而来，中心体</w:t>
      </w:r>
      <w:r>
        <w:rPr>
          <w:rFonts w:ascii="宋体" w:hAnsi="宋体"/>
          <w:color w:val="000000"/>
        </w:rPr>
        <w:lastRenderedPageBreak/>
        <w:t>在有丝分裂中的功能是</w:t>
      </w:r>
      <w:r>
        <w:rPr>
          <w:color w:val="000000"/>
        </w:rPr>
        <w:t>_____</w:t>
      </w:r>
      <w:r>
        <w:rPr>
          <w:rFonts w:ascii="宋体" w:hAnsi="宋体"/>
          <w:color w:val="000000"/>
        </w:rPr>
        <w:t>。</w:t>
      </w:r>
    </w:p>
    <w:p w14:paraId="2DFE0ED5" w14:textId="77777777" w:rsidR="0025168D" w:rsidRDefault="0036419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某病人肾小管上皮细胞纤毛异常</w:t>
      </w:r>
      <w:r>
        <w:rPr>
          <w:rFonts w:eastAsia="Times New Roman" w:cs="Times New Roman"/>
          <w:color w:val="000000"/>
        </w:rPr>
        <w:t>,</w:t>
      </w:r>
      <w:r>
        <w:rPr>
          <w:rFonts w:ascii="宋体" w:hAnsi="宋体"/>
          <w:color w:val="000000"/>
        </w:rPr>
        <w:t>为了分析纤毛相关基因</w:t>
      </w:r>
      <w:r>
        <w:rPr>
          <w:rFonts w:eastAsia="Times New Roman" w:cs="Times New Roman"/>
          <w:color w:val="000000"/>
        </w:rPr>
        <w:t>X</w:t>
      </w:r>
      <w:r>
        <w:rPr>
          <w:rFonts w:ascii="宋体" w:hAnsi="宋体"/>
          <w:color w:val="000000"/>
        </w:rPr>
        <w:t>是否发生了变异，对基因</w:t>
      </w:r>
      <w:r>
        <w:rPr>
          <w:rFonts w:eastAsia="Times New Roman" w:cs="Times New Roman"/>
          <w:color w:val="000000"/>
        </w:rPr>
        <w:t>X</w:t>
      </w:r>
      <w:r>
        <w:rPr>
          <w:rFonts w:ascii="宋体" w:hAnsi="宋体"/>
          <w:color w:val="000000"/>
        </w:rPr>
        <w:t>进行了</w:t>
      </w:r>
      <w:r>
        <w:rPr>
          <w:rFonts w:eastAsia="Times New Roman" w:cs="Times New Roman"/>
          <w:color w:val="000000"/>
        </w:rPr>
        <w:t>PCR</w:t>
      </w:r>
      <w:r>
        <w:rPr>
          <w:rFonts w:ascii="宋体" w:hAnsi="宋体"/>
          <w:color w:val="000000"/>
        </w:rPr>
        <w:t>扩增与产物测序。从细胞样品中分离</w:t>
      </w:r>
      <w:r>
        <w:rPr>
          <w:rFonts w:eastAsia="Times New Roman" w:cs="Times New Roman"/>
          <w:color w:val="000000"/>
        </w:rPr>
        <w:t>DNA</w:t>
      </w:r>
      <w:r>
        <w:rPr>
          <w:rFonts w:ascii="宋体" w:hAnsi="宋体"/>
          <w:color w:val="000000"/>
        </w:rPr>
        <w:t>时，可通过交替调节盐浓度将与核蛋白结合的</w:t>
      </w:r>
      <w:r>
        <w:rPr>
          <w:rFonts w:eastAsia="Times New Roman" w:cs="Times New Roman"/>
          <w:color w:val="000000"/>
        </w:rPr>
        <w:t>DNA</w:t>
      </w:r>
      <w:r>
        <w:rPr>
          <w:rFonts w:ascii="宋体" w:hAnsi="宋体"/>
          <w:color w:val="000000"/>
        </w:rPr>
        <w:t>分离出来，溶液中添加</w:t>
      </w:r>
      <w:r>
        <w:rPr>
          <w:rFonts w:eastAsia="Times New Roman" w:cs="Times New Roman"/>
          <w:color w:val="000000"/>
        </w:rPr>
        <w:t>NaCl</w:t>
      </w:r>
      <w:r>
        <w:rPr>
          <w:rFonts w:ascii="宋体" w:hAnsi="宋体"/>
          <w:color w:val="000000"/>
        </w:rPr>
        <w:t>至</w:t>
      </w:r>
      <w:r>
        <w:rPr>
          <w:rFonts w:eastAsia="Times New Roman" w:cs="Times New Roman"/>
          <w:color w:val="000000"/>
        </w:rPr>
        <w:t>2.0 mol/L</w:t>
      </w:r>
      <w:r>
        <w:rPr>
          <w:rFonts w:ascii="宋体" w:hAnsi="宋体"/>
          <w:color w:val="000000"/>
        </w:rPr>
        <w:t>的目的是</w:t>
      </w:r>
      <w:r>
        <w:rPr>
          <w:color w:val="000000"/>
        </w:rPr>
        <w:t>_____</w:t>
      </w:r>
      <w:r>
        <w:rPr>
          <w:rFonts w:ascii="宋体" w:hAnsi="宋体"/>
          <w:color w:val="000000"/>
        </w:rPr>
        <w:t>。</w:t>
      </w:r>
      <w:r>
        <w:rPr>
          <w:rFonts w:eastAsia="Times New Roman" w:cs="Times New Roman"/>
          <w:color w:val="000000"/>
        </w:rPr>
        <w:t>PCR</w:t>
      </w:r>
      <w:r>
        <w:rPr>
          <w:rFonts w:ascii="宋体" w:hAnsi="宋体"/>
          <w:color w:val="000000"/>
        </w:rPr>
        <w:t>扩增时，需在</w:t>
      </w:r>
      <w:r>
        <w:rPr>
          <w:color w:val="000000"/>
        </w:rPr>
        <w:t>_____</w:t>
      </w:r>
      <w:r>
        <w:rPr>
          <w:rFonts w:ascii="宋体" w:hAnsi="宋体"/>
          <w:color w:val="000000"/>
        </w:rPr>
        <w:t>催化下，在引物的</w:t>
      </w:r>
      <w:r>
        <w:rPr>
          <w:color w:val="000000"/>
        </w:rPr>
        <w:t>_____</w:t>
      </w:r>
      <w:r>
        <w:rPr>
          <w:rFonts w:ascii="宋体" w:hAnsi="宋体"/>
          <w:color w:val="000000"/>
        </w:rPr>
        <w:t>端进行</w:t>
      </w:r>
      <w:r>
        <w:rPr>
          <w:rFonts w:eastAsia="Times New Roman" w:cs="Times New Roman"/>
          <w:color w:val="000000"/>
        </w:rPr>
        <w:t>DNA</w:t>
      </w:r>
      <w:r>
        <w:rPr>
          <w:rFonts w:ascii="宋体" w:hAnsi="宋体"/>
          <w:color w:val="000000"/>
        </w:rPr>
        <w:t>链的延伸，获得扩增产物用于测序。</w:t>
      </w:r>
    </w:p>
    <w:p w14:paraId="068BC6FE" w14:textId="77777777" w:rsidR="0025168D" w:rsidRDefault="0036419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为研究蛋白质</w:t>
      </w:r>
      <w:r>
        <w:rPr>
          <w:rFonts w:eastAsia="Times New Roman" w:cs="Times New Roman"/>
          <w:color w:val="000000"/>
        </w:rPr>
        <w:t>X</w:t>
      </w:r>
      <w:r>
        <w:rPr>
          <w:rFonts w:ascii="宋体" w:hAnsi="宋体"/>
          <w:color w:val="000000"/>
        </w:rPr>
        <w:t>在细胞中的定位，构建绿色荧光蛋白</w:t>
      </w:r>
      <w:r>
        <w:rPr>
          <w:rFonts w:eastAsia="Times New Roman" w:cs="Times New Roman"/>
          <w:color w:val="000000"/>
        </w:rPr>
        <w:t>GFP</w:t>
      </w:r>
      <w:r>
        <w:rPr>
          <w:rFonts w:ascii="宋体" w:hAnsi="宋体"/>
          <w:color w:val="000000"/>
        </w:rPr>
        <w:t>与</w:t>
      </w:r>
      <w:r>
        <w:rPr>
          <w:rFonts w:eastAsia="Times New Roman" w:cs="Times New Roman"/>
          <w:color w:val="000000"/>
        </w:rPr>
        <w:t>X</w:t>
      </w:r>
      <w:r>
        <w:rPr>
          <w:rFonts w:ascii="宋体" w:hAnsi="宋体"/>
          <w:color w:val="000000"/>
        </w:rPr>
        <w:t>的融合蛋白，融合蛋白具有绿色荧光，可指示其在细胞内位置。将</w:t>
      </w:r>
      <w:r>
        <w:rPr>
          <w:rFonts w:eastAsia="Times New Roman" w:cs="Times New Roman"/>
          <w:color w:val="000000"/>
        </w:rPr>
        <w:t>X-GFP</w:t>
      </w:r>
      <w:r>
        <w:rPr>
          <w:rFonts w:ascii="宋体" w:hAnsi="宋体"/>
          <w:color w:val="000000"/>
        </w:rPr>
        <w:t>基因融合片段</w:t>
      </w:r>
      <w:r>
        <w:rPr>
          <w:rFonts w:eastAsia="Times New Roman" w:cs="Times New Roman"/>
          <w:color w:val="000000"/>
        </w:rPr>
        <w:t>M</w:t>
      </w:r>
      <w:r>
        <w:rPr>
          <w:rFonts w:ascii="宋体" w:hAnsi="宋体"/>
          <w:color w:val="000000"/>
        </w:rPr>
        <w:t>导入如图</w:t>
      </w:r>
      <w:r>
        <w:rPr>
          <w:rFonts w:eastAsia="Times New Roman" w:cs="Times New Roman"/>
          <w:color w:val="000000"/>
        </w:rPr>
        <w:t>Ⅱ</w:t>
      </w:r>
      <w:r>
        <w:rPr>
          <w:rFonts w:ascii="宋体" w:hAnsi="宋体"/>
          <w:color w:val="000000"/>
        </w:rPr>
        <w:t>所示载体质粒</w:t>
      </w:r>
      <w:r>
        <w:rPr>
          <w:rFonts w:eastAsia="Times New Roman" w:cs="Times New Roman"/>
          <w:color w:val="000000"/>
        </w:rPr>
        <w:t>Y</w:t>
      </w:r>
      <w:r>
        <w:rPr>
          <w:rFonts w:ascii="宋体" w:hAnsi="宋体"/>
          <w:color w:val="000000"/>
        </w:rPr>
        <w:t>，构建</w:t>
      </w:r>
      <w:r>
        <w:rPr>
          <w:rFonts w:eastAsia="Times New Roman" w:cs="Times New Roman"/>
          <w:color w:val="000000"/>
        </w:rPr>
        <w:t>Y-M</w:t>
      </w:r>
      <w:r>
        <w:rPr>
          <w:rFonts w:ascii="宋体" w:hAnsi="宋体"/>
          <w:color w:val="000000"/>
        </w:rPr>
        <w:t>重组质粒（在</w:t>
      </w:r>
      <w:r>
        <w:rPr>
          <w:rFonts w:eastAsia="Times New Roman" w:cs="Times New Roman"/>
          <w:color w:val="000000"/>
        </w:rPr>
        <w:t>EcoRⅤ</w:t>
      </w:r>
      <w:r>
        <w:rPr>
          <w:rFonts w:ascii="宋体" w:hAnsi="宋体"/>
          <w:color w:val="000000"/>
        </w:rPr>
        <w:t>位点插入片段）。请完成下表。</w:t>
      </w:r>
    </w:p>
    <w:p w14:paraId="3B5DA7EF" w14:textId="77777777" w:rsidR="0025168D" w:rsidRDefault="0036419B">
      <w:pPr>
        <w:spacing w:line="360" w:lineRule="auto"/>
        <w:jc w:val="left"/>
        <w:textAlignment w:val="center"/>
        <w:rPr>
          <w:color w:val="000000"/>
        </w:rPr>
      </w:pPr>
      <w:r>
        <w:rPr>
          <w:noProof/>
          <w:color w:val="000000"/>
        </w:rPr>
        <w:drawing>
          <wp:inline distT="0" distB="0" distL="0" distR="0" wp14:anchorId="5B66F0B1" wp14:editId="172C8BDF">
            <wp:extent cx="5238750" cy="2465294"/>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1"/>
                    <a:stretch>
                      <a:fillRect/>
                    </a:stretch>
                  </pic:blipFill>
                  <pic:spPr>
                    <a:xfrm>
                      <a:off x="0" y="0"/>
                      <a:ext cx="5238750" cy="2465294"/>
                    </a:xfrm>
                    <a:prstGeom prst="rect">
                      <a:avLst/>
                    </a:prstGeom>
                  </pic:spPr>
                </pic:pic>
              </a:graphicData>
            </a:graphic>
          </wp:inline>
        </w:drawing>
      </w:r>
    </w:p>
    <w:tbl>
      <w:tblPr>
        <w:tblW w:w="7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95"/>
        <w:gridCol w:w="5100"/>
      </w:tblGrid>
      <w:tr w:rsidR="0025168D" w14:paraId="0312A9CB" w14:textId="77777777">
        <w:tc>
          <w:tcPr>
            <w:tcW w:w="25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00555E" w14:textId="77777777" w:rsidR="0025168D" w:rsidRDefault="0036419B">
            <w:pPr>
              <w:spacing w:line="360" w:lineRule="auto"/>
              <w:jc w:val="left"/>
              <w:textAlignment w:val="center"/>
              <w:rPr>
                <w:color w:val="000000"/>
              </w:rPr>
            </w:pPr>
            <w:r>
              <w:rPr>
                <w:rFonts w:ascii="宋体" w:hAnsi="宋体"/>
                <w:color w:val="000000"/>
              </w:rPr>
              <w:t>分步实验目标</w:t>
            </w:r>
          </w:p>
        </w:tc>
        <w:tc>
          <w:tcPr>
            <w:tcW w:w="5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D7ACF3" w14:textId="77777777" w:rsidR="0025168D" w:rsidRDefault="0036419B">
            <w:pPr>
              <w:spacing w:line="360" w:lineRule="auto"/>
              <w:jc w:val="left"/>
              <w:textAlignment w:val="center"/>
              <w:rPr>
                <w:color w:val="000000"/>
              </w:rPr>
            </w:pPr>
            <w:r>
              <w:rPr>
                <w:rFonts w:ascii="宋体" w:hAnsi="宋体"/>
                <w:color w:val="000000"/>
              </w:rPr>
              <w:t>简易操作、结果、分析</w:t>
            </w:r>
          </w:p>
        </w:tc>
      </w:tr>
      <w:tr w:rsidR="0025168D" w14:paraId="758726C3" w14:textId="77777777">
        <w:tc>
          <w:tcPr>
            <w:tcW w:w="25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08771B" w14:textId="77777777" w:rsidR="0025168D" w:rsidRDefault="0036419B">
            <w:pPr>
              <w:spacing w:line="360" w:lineRule="auto"/>
              <w:jc w:val="left"/>
              <w:textAlignment w:val="center"/>
              <w:rPr>
                <w:color w:val="000000"/>
              </w:rPr>
            </w:pPr>
            <w:r>
              <w:rPr>
                <w:rFonts w:eastAsia="Times New Roman" w:cs="Times New Roman"/>
                <w:color w:val="000000"/>
              </w:rPr>
              <w:t>PCR</w:t>
            </w:r>
            <w:r>
              <w:rPr>
                <w:rFonts w:ascii="宋体" w:hAnsi="宋体"/>
                <w:color w:val="000000"/>
              </w:rPr>
              <w:t>鉴定正向重组质粒</w:t>
            </w:r>
            <w:r>
              <w:rPr>
                <w:rFonts w:eastAsia="Times New Roman" w:cs="Times New Roman"/>
                <w:color w:val="000000"/>
              </w:rPr>
              <w:t>Y-M</w:t>
            </w:r>
          </w:p>
        </w:tc>
        <w:tc>
          <w:tcPr>
            <w:tcW w:w="5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CE4704" w14:textId="77777777" w:rsidR="0025168D" w:rsidRDefault="0036419B">
            <w:pPr>
              <w:spacing w:line="360" w:lineRule="auto"/>
              <w:jc w:val="left"/>
              <w:textAlignment w:val="center"/>
              <w:rPr>
                <w:color w:val="000000"/>
              </w:rPr>
            </w:pPr>
            <w:r>
              <w:rPr>
                <w:rFonts w:ascii="宋体" w:hAnsi="宋体"/>
                <w:color w:val="000000"/>
              </w:rPr>
              <w:t>①</w:t>
            </w:r>
            <w:r>
              <w:rPr>
                <w:rFonts w:ascii="宋体" w:hAnsi="宋体"/>
                <w:color w:val="000000"/>
              </w:rPr>
              <w:t>选择图</w:t>
            </w:r>
            <w:r>
              <w:rPr>
                <w:rFonts w:eastAsia="Times New Roman" w:cs="Times New Roman"/>
                <w:color w:val="000000"/>
              </w:rPr>
              <w:t>Ⅱ</w:t>
            </w:r>
            <w:r>
              <w:rPr>
                <w:rFonts w:ascii="宋体" w:hAnsi="宋体"/>
                <w:color w:val="000000"/>
              </w:rPr>
              <w:t>引物</w:t>
            </w:r>
            <w:r>
              <w:rPr>
                <w:color w:val="000000"/>
              </w:rPr>
              <w:t>_____</w:t>
            </w:r>
            <w:r>
              <w:rPr>
                <w:rFonts w:ascii="宋体" w:hAnsi="宋体"/>
                <w:color w:val="000000"/>
              </w:rPr>
              <w:t>；</w:t>
            </w:r>
            <w:r>
              <w:rPr>
                <w:rFonts w:ascii="宋体" w:hAnsi="宋体"/>
                <w:color w:val="000000"/>
              </w:rPr>
              <w:t>②</w:t>
            </w:r>
            <w:r>
              <w:rPr>
                <w:rFonts w:eastAsia="Times New Roman" w:cs="Times New Roman"/>
                <w:color w:val="000000"/>
              </w:rPr>
              <w:t>PCR</w:t>
            </w:r>
            <w:r>
              <w:rPr>
                <w:rFonts w:ascii="宋体" w:hAnsi="宋体"/>
                <w:color w:val="000000"/>
              </w:rPr>
              <w:t>目的产物约为</w:t>
            </w:r>
            <w:r>
              <w:rPr>
                <w:color w:val="000000"/>
              </w:rPr>
              <w:t>_____</w:t>
            </w:r>
            <w:r>
              <w:rPr>
                <w:rFonts w:eastAsia="Times New Roman" w:cs="Times New Roman"/>
                <w:color w:val="000000"/>
              </w:rPr>
              <w:t>bp</w:t>
            </w:r>
          </w:p>
        </w:tc>
      </w:tr>
      <w:tr w:rsidR="0025168D" w14:paraId="1AB2AB66" w14:textId="77777777">
        <w:tc>
          <w:tcPr>
            <w:tcW w:w="25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E6FD86" w14:textId="77777777" w:rsidR="0025168D" w:rsidRDefault="0036419B">
            <w:pPr>
              <w:spacing w:line="360" w:lineRule="auto"/>
              <w:jc w:val="left"/>
              <w:textAlignment w:val="center"/>
              <w:rPr>
                <w:color w:val="000000"/>
              </w:rPr>
            </w:pPr>
            <w:r>
              <w:rPr>
                <w:rFonts w:ascii="宋体" w:hAnsi="宋体"/>
                <w:color w:val="000000"/>
              </w:rPr>
              <w:t>确保</w:t>
            </w:r>
            <w:r>
              <w:rPr>
                <w:rFonts w:eastAsia="Times New Roman" w:cs="Times New Roman"/>
                <w:color w:val="000000"/>
              </w:rPr>
              <w:t>M</w:t>
            </w:r>
            <w:r>
              <w:rPr>
                <w:rFonts w:ascii="宋体" w:hAnsi="宋体"/>
                <w:color w:val="000000"/>
              </w:rPr>
              <w:t>及连接处序列正确</w:t>
            </w:r>
          </w:p>
        </w:tc>
        <w:tc>
          <w:tcPr>
            <w:tcW w:w="5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98F318" w14:textId="77777777" w:rsidR="0025168D" w:rsidRDefault="0036419B">
            <w:pPr>
              <w:spacing w:line="360" w:lineRule="auto"/>
              <w:jc w:val="left"/>
              <w:textAlignment w:val="center"/>
              <w:rPr>
                <w:color w:val="000000"/>
              </w:rPr>
            </w:pPr>
            <w:r>
              <w:rPr>
                <w:rFonts w:ascii="宋体" w:hAnsi="宋体"/>
                <w:color w:val="000000"/>
              </w:rPr>
              <w:t>③</w:t>
            </w:r>
            <w:r>
              <w:rPr>
                <w:rFonts w:ascii="宋体" w:hAnsi="宋体"/>
                <w:color w:val="000000"/>
              </w:rPr>
              <w:t>质粒测序，图</w:t>
            </w:r>
            <w:r>
              <w:rPr>
                <w:rFonts w:eastAsia="Times New Roman" w:cs="Times New Roman"/>
                <w:color w:val="000000"/>
              </w:rPr>
              <w:t>Ⅲ</w:t>
            </w:r>
            <w:r>
              <w:rPr>
                <w:rFonts w:ascii="宋体" w:hAnsi="宋体"/>
                <w:color w:val="000000"/>
              </w:rPr>
              <w:t>中正确</w:t>
            </w:r>
            <w:r>
              <w:rPr>
                <w:rFonts w:ascii="宋体" w:hAnsi="宋体"/>
                <w:noProof/>
                <w:color w:val="000000"/>
              </w:rPr>
              <w:drawing>
                <wp:inline distT="0" distB="0" distL="0" distR="0" wp14:anchorId="22FEAE20" wp14:editId="1F6AB960">
                  <wp:extent cx="133350" cy="177800"/>
                  <wp:effectExtent l="0" t="0" r="0" b="0"/>
                  <wp:docPr id="100381" name="图片 1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是</w:t>
            </w:r>
            <w:r>
              <w:rPr>
                <w:color w:val="000000"/>
              </w:rPr>
              <w:t>_____</w:t>
            </w:r>
            <w:r>
              <w:rPr>
                <w:rFonts w:ascii="宋体" w:hAnsi="宋体"/>
                <w:color w:val="000000"/>
              </w:rPr>
              <w:t>（选填序列编号）</w:t>
            </w:r>
          </w:p>
        </w:tc>
      </w:tr>
      <w:tr w:rsidR="0025168D" w14:paraId="32285D12" w14:textId="77777777">
        <w:tc>
          <w:tcPr>
            <w:tcW w:w="25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662D10" w14:textId="77777777" w:rsidR="0025168D" w:rsidRDefault="0036419B">
            <w:pPr>
              <w:spacing w:line="360" w:lineRule="auto"/>
              <w:jc w:val="left"/>
              <w:textAlignment w:val="center"/>
              <w:rPr>
                <w:color w:val="000000"/>
              </w:rPr>
            </w:pPr>
            <w:r>
              <w:rPr>
                <w:rFonts w:ascii="宋体" w:hAnsi="宋体"/>
                <w:color w:val="000000"/>
              </w:rPr>
              <w:t>检测融合蛋白定位</w:t>
            </w:r>
          </w:p>
        </w:tc>
        <w:tc>
          <w:tcPr>
            <w:tcW w:w="5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DBA3D2" w14:textId="77777777" w:rsidR="0025168D" w:rsidRDefault="0036419B">
            <w:pPr>
              <w:spacing w:line="360" w:lineRule="auto"/>
              <w:jc w:val="left"/>
              <w:textAlignment w:val="center"/>
              <w:rPr>
                <w:color w:val="000000"/>
              </w:rPr>
            </w:pPr>
            <w:r>
              <w:rPr>
                <w:rFonts w:ascii="宋体" w:hAnsi="宋体"/>
                <w:color w:val="000000"/>
              </w:rPr>
              <w:t>④</w:t>
            </w:r>
            <w:r>
              <w:rPr>
                <w:rFonts w:ascii="宋体" w:hAnsi="宋体"/>
                <w:color w:val="000000"/>
              </w:rPr>
              <w:t>对照质粒</w:t>
            </w:r>
            <w:r>
              <w:rPr>
                <w:rFonts w:eastAsia="Times New Roman" w:cs="Times New Roman"/>
                <w:color w:val="000000"/>
              </w:rPr>
              <w:t>Y-GFP</w:t>
            </w:r>
            <w:r>
              <w:rPr>
                <w:rFonts w:ascii="宋体" w:hAnsi="宋体"/>
                <w:color w:val="000000"/>
              </w:rPr>
              <w:t>（仅表达</w:t>
            </w:r>
            <w:r>
              <w:rPr>
                <w:rFonts w:eastAsia="Times New Roman" w:cs="Times New Roman"/>
                <w:color w:val="000000"/>
              </w:rPr>
              <w:t>GFP</w:t>
            </w:r>
            <w:r>
              <w:rPr>
                <w:rFonts w:ascii="宋体" w:hAnsi="宋体"/>
                <w:color w:val="000000"/>
              </w:rPr>
              <w:t>）与实验质粒</w:t>
            </w:r>
            <w:r>
              <w:rPr>
                <w:rFonts w:eastAsia="Times New Roman" w:cs="Times New Roman"/>
                <w:color w:val="000000"/>
              </w:rPr>
              <w:t>Y-M</w:t>
            </w:r>
            <w:r>
              <w:rPr>
                <w:rFonts w:ascii="宋体" w:hAnsi="宋体"/>
                <w:color w:val="000000"/>
              </w:rPr>
              <w:t>分别导入细胞，发现对照组整个细胞均有绿色荧光而实验组荧光集中在纤毛基部，说明</w:t>
            </w:r>
            <w:r>
              <w:rPr>
                <w:color w:val="000000"/>
              </w:rPr>
              <w:t>_____</w:t>
            </w:r>
          </w:p>
        </w:tc>
      </w:tr>
    </w:tbl>
    <w:p w14:paraId="518754B4" w14:textId="77777777" w:rsidR="0025168D" w:rsidRDefault="0025168D">
      <w:pPr>
        <w:spacing w:line="360" w:lineRule="auto"/>
        <w:jc w:val="left"/>
        <w:textAlignment w:val="center"/>
        <w:rPr>
          <w:color w:val="000000"/>
        </w:rPr>
      </w:pPr>
    </w:p>
    <w:p w14:paraId="4FC95D13" w14:textId="77777777" w:rsidR="0025168D" w:rsidRDefault="0036419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为研究另一纤毛病相关基因</w:t>
      </w:r>
      <w:r>
        <w:rPr>
          <w:rFonts w:eastAsia="Times New Roman" w:cs="Times New Roman"/>
          <w:color w:val="000000"/>
        </w:rPr>
        <w:t>Z</w:t>
      </w:r>
      <w:r>
        <w:rPr>
          <w:rFonts w:ascii="宋体" w:hAnsi="宋体"/>
          <w:color w:val="000000"/>
        </w:rPr>
        <w:t>表达的变化，采用荧光定量</w:t>
      </w:r>
      <w:r>
        <w:rPr>
          <w:rFonts w:eastAsia="Times New Roman" w:cs="Times New Roman"/>
          <w:color w:val="000000"/>
        </w:rPr>
        <w:t>PCR</w:t>
      </w:r>
      <w:r>
        <w:rPr>
          <w:rFonts w:ascii="宋体" w:hAnsi="宋体"/>
          <w:color w:val="000000"/>
        </w:rPr>
        <w:t>法检测健康人与病人基因</w:t>
      </w:r>
      <w:r>
        <w:rPr>
          <w:rFonts w:eastAsia="Times New Roman" w:cs="Times New Roman"/>
          <w:color w:val="000000"/>
        </w:rPr>
        <w:t>Z</w:t>
      </w:r>
      <w:r>
        <w:rPr>
          <w:rFonts w:ascii="宋体" w:hAnsi="宋体"/>
          <w:color w:val="000000"/>
        </w:rPr>
        <w:t>的转录水平。采集样本、提取总</w:t>
      </w:r>
      <w:r>
        <w:rPr>
          <w:rFonts w:eastAsia="Times New Roman" w:cs="Times New Roman"/>
          <w:color w:val="000000"/>
        </w:rPr>
        <w:t>RNA</w:t>
      </w:r>
      <w:r>
        <w:rPr>
          <w:rFonts w:ascii="宋体" w:hAnsi="宋体"/>
          <w:color w:val="000000"/>
        </w:rPr>
        <w:t>，经</w:t>
      </w:r>
      <w:r>
        <w:rPr>
          <w:color w:val="000000"/>
        </w:rPr>
        <w:t>_____</w:t>
      </w:r>
      <w:r>
        <w:rPr>
          <w:rFonts w:ascii="宋体" w:hAnsi="宋体"/>
          <w:color w:val="000000"/>
        </w:rPr>
        <w:t>形成</w:t>
      </w:r>
      <w:r>
        <w:rPr>
          <w:rFonts w:eastAsia="Times New Roman" w:cs="Times New Roman"/>
          <w:color w:val="000000"/>
        </w:rPr>
        <w:t>cDNA</w:t>
      </w:r>
      <w:r>
        <w:rPr>
          <w:rFonts w:ascii="宋体" w:hAnsi="宋体"/>
          <w:color w:val="000000"/>
        </w:rPr>
        <w:t>作为模板，</w:t>
      </w:r>
      <w:r>
        <w:rPr>
          <w:rFonts w:eastAsia="Times New Roman" w:cs="Times New Roman"/>
          <w:color w:val="000000"/>
        </w:rPr>
        <w:t>PCR</w:t>
      </w:r>
      <w:r>
        <w:rPr>
          <w:rFonts w:ascii="宋体" w:hAnsi="宋体"/>
          <w:color w:val="000000"/>
        </w:rPr>
        <w:t>扩增结果显示，在总</w:t>
      </w:r>
      <w:r>
        <w:rPr>
          <w:rFonts w:eastAsia="Times New Roman" w:cs="Times New Roman"/>
          <w:color w:val="000000"/>
        </w:rPr>
        <w:t>cDNA</w:t>
      </w:r>
      <w:r>
        <w:rPr>
          <w:rFonts w:ascii="宋体" w:hAnsi="宋体"/>
          <w:color w:val="000000"/>
        </w:rPr>
        <w:t>模板量相等的条件下，健康人</w:t>
      </w:r>
      <w:r>
        <w:rPr>
          <w:rFonts w:eastAsia="Times New Roman" w:cs="Times New Roman"/>
          <w:color w:val="000000"/>
        </w:rPr>
        <w:t>Ct</w:t>
      </w:r>
      <w:r>
        <w:rPr>
          <w:rFonts w:ascii="宋体" w:hAnsi="宋体"/>
          <w:color w:val="000000"/>
        </w:rPr>
        <w:t>值为</w:t>
      </w:r>
      <w:r>
        <w:rPr>
          <w:rFonts w:eastAsia="Times New Roman" w:cs="Times New Roman"/>
          <w:color w:val="000000"/>
        </w:rPr>
        <w:t>15</w:t>
      </w:r>
      <w:r>
        <w:rPr>
          <w:rFonts w:ascii="宋体" w:hAnsi="宋体"/>
          <w:color w:val="000000"/>
        </w:rPr>
        <w:t>，而病人</w:t>
      </w:r>
      <w:r>
        <w:rPr>
          <w:rFonts w:eastAsia="Times New Roman" w:cs="Times New Roman"/>
          <w:color w:val="000000"/>
        </w:rPr>
        <w:t>Ct</w:t>
      </w:r>
      <w:r>
        <w:rPr>
          <w:rFonts w:ascii="宋体" w:hAnsi="宋体"/>
          <w:color w:val="000000"/>
        </w:rPr>
        <w:t>值为</w:t>
      </w:r>
      <w:r>
        <w:rPr>
          <w:rFonts w:eastAsia="Times New Roman" w:cs="Times New Roman"/>
          <w:color w:val="000000"/>
        </w:rPr>
        <w:t>20</w:t>
      </w:r>
      <w:r>
        <w:rPr>
          <w:rFonts w:ascii="宋体" w:hAnsi="宋体"/>
          <w:color w:val="000000"/>
        </w:rPr>
        <w:t>（</w:t>
      </w:r>
      <w:r>
        <w:rPr>
          <w:rFonts w:eastAsia="Times New Roman" w:cs="Times New Roman"/>
          <w:color w:val="000000"/>
        </w:rPr>
        <w:t>Ct</w:t>
      </w:r>
      <w:r>
        <w:rPr>
          <w:rFonts w:ascii="宋体" w:hAnsi="宋体"/>
          <w:color w:val="000000"/>
        </w:rPr>
        <w:t>值是产物荧光强度达到设定阈值时的</w:t>
      </w:r>
      <w:r>
        <w:rPr>
          <w:rFonts w:eastAsia="Times New Roman" w:cs="Times New Roman"/>
          <w:color w:val="000000"/>
        </w:rPr>
        <w:t>PCR</w:t>
      </w:r>
      <w:r>
        <w:rPr>
          <w:rFonts w:ascii="宋体" w:hAnsi="宋体"/>
          <w:color w:val="000000"/>
        </w:rPr>
        <w:t>循环数）。</w:t>
      </w:r>
      <w:r>
        <w:rPr>
          <w:rFonts w:ascii="宋体" w:hAnsi="宋体"/>
          <w:color w:val="000000"/>
        </w:rPr>
        <w:lastRenderedPageBreak/>
        <w:t>从理论上估算，在</w:t>
      </w:r>
      <w:r>
        <w:rPr>
          <w:rFonts w:eastAsia="Times New Roman" w:cs="Times New Roman"/>
          <w:color w:val="000000"/>
        </w:rPr>
        <w:t>PCR</w:t>
      </w:r>
      <w:r>
        <w:rPr>
          <w:rFonts w:ascii="宋体" w:hAnsi="宋体"/>
          <w:color w:val="000000"/>
        </w:rPr>
        <w:t>扩增</w:t>
      </w:r>
      <w:r>
        <w:rPr>
          <w:rFonts w:eastAsia="Times New Roman" w:cs="Times New Roman"/>
          <w:color w:val="000000"/>
        </w:rPr>
        <w:t>20</w:t>
      </w:r>
      <w:r>
        <w:rPr>
          <w:rFonts w:ascii="宋体" w:hAnsi="宋体"/>
          <w:color w:val="000000"/>
        </w:rPr>
        <w:t>个循环的产物中，健康人样品的目的产物大约是病人的</w:t>
      </w:r>
      <w:r>
        <w:rPr>
          <w:color w:val="000000"/>
        </w:rPr>
        <w:t>_____</w:t>
      </w:r>
      <w:r>
        <w:rPr>
          <w:rFonts w:ascii="宋体" w:hAnsi="宋体"/>
          <w:color w:val="000000"/>
        </w:rPr>
        <w:t>倍。</w:t>
      </w:r>
    </w:p>
    <w:p w14:paraId="7B047A04" w14:textId="77777777" w:rsidR="0025168D" w:rsidRDefault="0036419B">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w:t>
      </w:r>
      <w:r>
        <w:rPr>
          <w:color w:val="000000"/>
        </w:rPr>
        <w:t xml:space="preserve"> </w:t>
      </w:r>
      <w:r>
        <w:rPr>
          <w:rFonts w:ascii="宋体" w:hAnsi="宋体"/>
          <w:color w:val="000000"/>
        </w:rPr>
        <w:t>脂质和蛋白质</w:t>
      </w:r>
      <w:r>
        <w:rPr>
          <w:color w:val="000000"/>
        </w:rPr>
        <w:t xml:space="preserve">    ②. </w:t>
      </w:r>
      <w:r>
        <w:rPr>
          <w:rFonts w:ascii="宋体" w:hAnsi="宋体"/>
          <w:color w:val="000000"/>
        </w:rPr>
        <w:t>发出星射线，形成纺锤体</w:t>
      </w:r>
      <w:r>
        <w:rPr>
          <w:color w:val="000000"/>
        </w:rPr>
        <w:t xml:space="preserve">    </w:t>
      </w:r>
    </w:p>
    <w:p w14:paraId="75C9DCAB" w14:textId="77777777" w:rsidR="0025168D" w:rsidRDefault="0036419B">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溶解</w:t>
      </w:r>
      <w:r>
        <w:rPr>
          <w:rFonts w:eastAsia="Times New Roman" w:cs="Times New Roman"/>
          <w:color w:val="000000"/>
        </w:rPr>
        <w:t>DNA</w:t>
      </w:r>
      <w:r>
        <w:rPr>
          <w:color w:val="000000"/>
        </w:rPr>
        <w:t xml:space="preserve">    ②. </w:t>
      </w:r>
      <w:r>
        <w:rPr>
          <w:rFonts w:eastAsia="Times New Roman" w:cs="Times New Roman"/>
          <w:color w:val="000000"/>
        </w:rPr>
        <w:t>Taq DNA</w:t>
      </w:r>
      <w:r>
        <w:rPr>
          <w:rFonts w:ascii="宋体" w:hAnsi="宋体"/>
          <w:color w:val="000000"/>
        </w:rPr>
        <w:t>聚合酶（或耐高温的</w:t>
      </w:r>
      <w:r>
        <w:rPr>
          <w:rFonts w:eastAsia="Times New Roman" w:cs="Times New Roman"/>
          <w:color w:val="000000"/>
        </w:rPr>
        <w:t>DNA</w:t>
      </w:r>
      <w:r>
        <w:rPr>
          <w:rFonts w:ascii="宋体" w:hAnsi="宋体"/>
          <w:color w:val="000000"/>
        </w:rPr>
        <w:t>聚合酶）</w:t>
      </w:r>
      <w:r>
        <w:rPr>
          <w:color w:val="000000"/>
        </w:rPr>
        <w:t xml:space="preserve">    ③. </w:t>
      </w:r>
      <w:r>
        <w:rPr>
          <w:rFonts w:eastAsia="Times New Roman" w:cs="Times New Roman"/>
          <w:color w:val="000000"/>
        </w:rPr>
        <w:t>3'</w:t>
      </w:r>
      <w:r>
        <w:rPr>
          <w:color w:val="000000"/>
        </w:rPr>
        <w:t xml:space="preserve">    </w:t>
      </w:r>
    </w:p>
    <w:p w14:paraId="5C2377A4" w14:textId="77777777" w:rsidR="0025168D" w:rsidRDefault="0036419B">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a</w:t>
      </w:r>
      <w:r>
        <w:rPr>
          <w:rFonts w:ascii="宋体" w:hAnsi="宋体"/>
          <w:color w:val="000000"/>
        </w:rPr>
        <w:t>、</w:t>
      </w:r>
      <w:r>
        <w:rPr>
          <w:rFonts w:eastAsia="Times New Roman" w:cs="Times New Roman"/>
          <w:color w:val="000000"/>
        </w:rPr>
        <w:t>b</w:t>
      </w:r>
      <w:r>
        <w:rPr>
          <w:color w:val="000000"/>
        </w:rPr>
        <w:t xml:space="preserve">    ②. </w:t>
      </w:r>
      <w:r>
        <w:rPr>
          <w:rFonts w:eastAsia="Times New Roman" w:cs="Times New Roman"/>
          <w:color w:val="000000"/>
        </w:rPr>
        <w:t>1100</w:t>
      </w:r>
      <w:r>
        <w:rPr>
          <w:color w:val="000000"/>
        </w:rPr>
        <w:t xml:space="preserve">    ③. </w:t>
      </w:r>
      <w:r>
        <w:rPr>
          <w:rFonts w:eastAsia="Times New Roman" w:cs="Times New Roman"/>
          <w:color w:val="000000"/>
        </w:rPr>
        <w:t>Q4</w:t>
      </w:r>
      <w:r>
        <w:rPr>
          <w:color w:val="000000"/>
        </w:rPr>
        <w:t xml:space="preserve">    ④. </w:t>
      </w:r>
      <w:r>
        <w:rPr>
          <w:rFonts w:ascii="宋体" w:hAnsi="宋体"/>
          <w:color w:val="000000"/>
        </w:rPr>
        <w:t>蛋白</w:t>
      </w:r>
      <w:r>
        <w:rPr>
          <w:rFonts w:eastAsia="Times New Roman" w:cs="Times New Roman"/>
          <w:color w:val="000000"/>
        </w:rPr>
        <w:t>X</w:t>
      </w:r>
      <w:r>
        <w:rPr>
          <w:rFonts w:ascii="宋体" w:hAnsi="宋体"/>
          <w:color w:val="000000"/>
        </w:rPr>
        <w:t>定位于纤毛基部</w:t>
      </w:r>
      <w:r>
        <w:rPr>
          <w:color w:val="000000"/>
        </w:rPr>
        <w:t xml:space="preserve">    </w:t>
      </w:r>
    </w:p>
    <w:p w14:paraId="57B1C198" w14:textId="77777777" w:rsidR="0025168D" w:rsidRDefault="0036419B">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ascii="宋体" w:hAnsi="宋体"/>
          <w:color w:val="000000"/>
        </w:rPr>
        <w:t>逆转录</w:t>
      </w:r>
      <w:r>
        <w:rPr>
          <w:color w:val="000000"/>
        </w:rPr>
        <w:t xml:space="preserve">    ②. </w:t>
      </w:r>
      <w:r>
        <w:rPr>
          <w:rFonts w:eastAsia="Times New Roman" w:cs="Times New Roman"/>
          <w:color w:val="000000"/>
        </w:rPr>
        <w:t>32</w:t>
      </w:r>
    </w:p>
    <w:p w14:paraId="595CB717" w14:textId="77777777" w:rsidR="0025168D" w:rsidRDefault="0036419B">
      <w:pPr>
        <w:spacing w:line="360" w:lineRule="auto"/>
        <w:textAlignment w:val="center"/>
        <w:rPr>
          <w:color w:val="000000"/>
        </w:rPr>
      </w:pPr>
      <w:r>
        <w:rPr>
          <w:color w:val="2E75B6"/>
        </w:rPr>
        <w:t>【解析】</w:t>
      </w:r>
    </w:p>
    <w:p w14:paraId="54E8C326" w14:textId="77777777" w:rsidR="0025168D" w:rsidRDefault="0036419B">
      <w:pPr>
        <w:spacing w:line="360" w:lineRule="auto"/>
        <w:jc w:val="left"/>
        <w:textAlignment w:val="center"/>
        <w:rPr>
          <w:color w:val="000000"/>
        </w:rPr>
      </w:pPr>
      <w:r>
        <w:rPr>
          <w:color w:val="000000"/>
        </w:rPr>
        <w:t>【分析】</w:t>
      </w:r>
      <w:r>
        <w:rPr>
          <w:color w:val="000000"/>
        </w:rPr>
        <w:t>PCR</w:t>
      </w:r>
      <w:r>
        <w:rPr>
          <w:color w:val="000000"/>
        </w:rPr>
        <w:t>技术的条件：模板</w:t>
      </w:r>
      <w:r>
        <w:rPr>
          <w:color w:val="000000"/>
        </w:rPr>
        <w:t>DNA</w:t>
      </w:r>
      <w:r>
        <w:rPr>
          <w:color w:val="000000"/>
        </w:rPr>
        <w:t>、四种脱氧核苷酸、一对引物、热稳定</w:t>
      </w:r>
      <w:r>
        <w:rPr>
          <w:color w:val="000000"/>
        </w:rPr>
        <w:t>DNA</w:t>
      </w:r>
      <w:r>
        <w:rPr>
          <w:color w:val="000000"/>
        </w:rPr>
        <w:t>聚合酶（</w:t>
      </w:r>
      <w:r>
        <w:rPr>
          <w:color w:val="000000"/>
        </w:rPr>
        <w:t>Taq</w:t>
      </w:r>
      <w:r>
        <w:rPr>
          <w:color w:val="000000"/>
        </w:rPr>
        <w:t>酶）；</w:t>
      </w:r>
      <w:r>
        <w:rPr>
          <w:color w:val="000000"/>
        </w:rPr>
        <w:t>PCR</w:t>
      </w:r>
      <w:r>
        <w:rPr>
          <w:color w:val="000000"/>
        </w:rPr>
        <w:t>的操作过程：</w:t>
      </w:r>
      <w:r>
        <w:rPr>
          <w:color w:val="000000"/>
        </w:rPr>
        <w:t>①</w:t>
      </w:r>
      <w:r>
        <w:rPr>
          <w:color w:val="000000"/>
        </w:rPr>
        <w:t>高温变性：</w:t>
      </w:r>
      <w:r>
        <w:rPr>
          <w:color w:val="000000"/>
        </w:rPr>
        <w:t>DNA</w:t>
      </w:r>
      <w:r>
        <w:rPr>
          <w:color w:val="000000"/>
        </w:rPr>
        <w:t>解旋过程（</w:t>
      </w:r>
      <w:r>
        <w:rPr>
          <w:color w:val="000000"/>
        </w:rPr>
        <w:t>PCR</w:t>
      </w:r>
      <w:r>
        <w:rPr>
          <w:color w:val="000000"/>
        </w:rPr>
        <w:t>扩增中双链</w:t>
      </w:r>
      <w:r>
        <w:rPr>
          <w:color w:val="000000"/>
        </w:rPr>
        <w:t>DNA</w:t>
      </w:r>
      <w:r>
        <w:rPr>
          <w:color w:val="000000"/>
        </w:rPr>
        <w:t>解开不需要解旋酶，高温条件下氢键可自动解开）；低温复性：引物结合到互补链</w:t>
      </w:r>
      <w:r>
        <w:rPr>
          <w:color w:val="000000"/>
        </w:rPr>
        <w:t>DNA</w:t>
      </w:r>
      <w:r>
        <w:rPr>
          <w:color w:val="000000"/>
        </w:rPr>
        <w:t>上；</w:t>
      </w:r>
      <w:r>
        <w:rPr>
          <w:color w:val="000000"/>
        </w:rPr>
        <w:t>③</w:t>
      </w:r>
      <w:r>
        <w:rPr>
          <w:color w:val="000000"/>
        </w:rPr>
        <w:t>中温延伸：合成子链。</w:t>
      </w:r>
    </w:p>
    <w:p w14:paraId="009361D3" w14:textId="77777777" w:rsidR="0025168D" w:rsidRDefault="0036419B">
      <w:pPr>
        <w:spacing w:line="360" w:lineRule="auto"/>
        <w:jc w:val="left"/>
        <w:textAlignment w:val="center"/>
        <w:rPr>
          <w:color w:val="000000"/>
        </w:rPr>
      </w:pPr>
      <w:r>
        <w:rPr>
          <w:color w:val="000000"/>
        </w:rPr>
        <w:t>【小问</w:t>
      </w:r>
      <w:r>
        <w:rPr>
          <w:color w:val="000000"/>
        </w:rPr>
        <w:t>1</w:t>
      </w:r>
      <w:r>
        <w:rPr>
          <w:color w:val="000000"/>
        </w:rPr>
        <w:t>详解】</w:t>
      </w:r>
    </w:p>
    <w:p w14:paraId="311C8709" w14:textId="77777777" w:rsidR="0025168D" w:rsidRDefault="0036419B">
      <w:pPr>
        <w:spacing w:line="360" w:lineRule="auto"/>
        <w:jc w:val="left"/>
        <w:textAlignment w:val="center"/>
        <w:rPr>
          <w:color w:val="000000"/>
        </w:rPr>
      </w:pPr>
      <w:r>
        <w:rPr>
          <w:rFonts w:ascii="宋体" w:hAnsi="宋体"/>
          <w:color w:val="000000"/>
        </w:rPr>
        <w:t>纤毛膜由细胞膜延伸形成，而细胞膜的组成成分主要是脂质和蛋白质；在低等植物和动物细胞有丝分裂的前期，中心体发出星射线，形成纺锤体。</w:t>
      </w:r>
    </w:p>
    <w:p w14:paraId="2E7544A1" w14:textId="77777777" w:rsidR="0025168D" w:rsidRDefault="0036419B">
      <w:pPr>
        <w:spacing w:line="360" w:lineRule="auto"/>
        <w:jc w:val="left"/>
        <w:textAlignment w:val="center"/>
        <w:rPr>
          <w:color w:val="000000"/>
        </w:rPr>
      </w:pPr>
      <w:r>
        <w:rPr>
          <w:color w:val="000000"/>
        </w:rPr>
        <w:t>【小问</w:t>
      </w:r>
      <w:r>
        <w:rPr>
          <w:color w:val="000000"/>
        </w:rPr>
        <w:t>2</w:t>
      </w:r>
      <w:r>
        <w:rPr>
          <w:color w:val="000000"/>
        </w:rPr>
        <w:t>详解】</w:t>
      </w:r>
    </w:p>
    <w:p w14:paraId="63D6AA18" w14:textId="77777777" w:rsidR="0025168D" w:rsidRDefault="0036419B">
      <w:pPr>
        <w:spacing w:line="360" w:lineRule="auto"/>
        <w:jc w:val="left"/>
        <w:textAlignment w:val="center"/>
        <w:rPr>
          <w:color w:val="000000"/>
        </w:rPr>
      </w:pPr>
      <w:r>
        <w:rPr>
          <w:rFonts w:eastAsia="Times New Roman" w:cs="Times New Roman"/>
          <w:color w:val="000000"/>
        </w:rPr>
        <w:t>DNA</w:t>
      </w:r>
      <w:r>
        <w:rPr>
          <w:rFonts w:ascii="宋体" w:hAnsi="宋体"/>
          <w:color w:val="000000"/>
        </w:rPr>
        <w:t>在</w:t>
      </w:r>
      <w:r>
        <w:rPr>
          <w:rFonts w:eastAsia="Times New Roman" w:cs="Times New Roman"/>
          <w:color w:val="000000"/>
        </w:rPr>
        <w:t>2.0 mol/L</w:t>
      </w:r>
      <w:r>
        <w:rPr>
          <w:rFonts w:ascii="宋体" w:hAnsi="宋体"/>
          <w:color w:val="000000"/>
        </w:rPr>
        <w:t>的</w:t>
      </w:r>
      <w:r>
        <w:rPr>
          <w:rFonts w:eastAsia="Times New Roman" w:cs="Times New Roman"/>
          <w:color w:val="000000"/>
        </w:rPr>
        <w:t>NaCl</w:t>
      </w:r>
      <w:r>
        <w:rPr>
          <w:rFonts w:ascii="宋体" w:hAnsi="宋体"/>
          <w:color w:val="000000"/>
        </w:rPr>
        <w:t>溶液中溶解度很高，常用该浓度的</w:t>
      </w:r>
      <w:r>
        <w:rPr>
          <w:rFonts w:eastAsia="Times New Roman" w:cs="Times New Roman"/>
          <w:color w:val="000000"/>
        </w:rPr>
        <w:t>NaCl</w:t>
      </w:r>
      <w:r>
        <w:rPr>
          <w:rFonts w:ascii="宋体" w:hAnsi="宋体"/>
          <w:color w:val="000000"/>
        </w:rPr>
        <w:t>溶液溶解</w:t>
      </w:r>
      <w:r>
        <w:rPr>
          <w:rFonts w:eastAsia="Times New Roman" w:cs="Times New Roman"/>
          <w:color w:val="000000"/>
        </w:rPr>
        <w:t>DNA</w:t>
      </w:r>
      <w:r>
        <w:rPr>
          <w:rFonts w:ascii="宋体" w:hAnsi="宋体"/>
          <w:color w:val="000000"/>
        </w:rPr>
        <w:t>。</w:t>
      </w:r>
      <w:r>
        <w:rPr>
          <w:rFonts w:eastAsia="Times New Roman" w:cs="Times New Roman"/>
          <w:color w:val="000000"/>
        </w:rPr>
        <w:t>PCR</w:t>
      </w:r>
      <w:r>
        <w:rPr>
          <w:rFonts w:ascii="宋体" w:hAnsi="宋体"/>
          <w:color w:val="000000"/>
        </w:rPr>
        <w:t>是体外大量扩增</w:t>
      </w:r>
      <w:r>
        <w:rPr>
          <w:rFonts w:eastAsia="Times New Roman" w:cs="Times New Roman"/>
          <w:color w:val="000000"/>
        </w:rPr>
        <w:t>DNA</w:t>
      </w:r>
      <w:r>
        <w:rPr>
          <w:rFonts w:ascii="宋体" w:hAnsi="宋体"/>
          <w:color w:val="000000"/>
        </w:rPr>
        <w:t>分子的技术，</w:t>
      </w:r>
      <w:r>
        <w:rPr>
          <w:rFonts w:eastAsia="Times New Roman" w:cs="Times New Roman"/>
          <w:color w:val="000000"/>
        </w:rPr>
        <w:t>PCR</w:t>
      </w:r>
      <w:r>
        <w:rPr>
          <w:rFonts w:ascii="宋体" w:hAnsi="宋体"/>
          <w:color w:val="000000"/>
        </w:rPr>
        <w:t>过程需要</w:t>
      </w:r>
      <w:r>
        <w:rPr>
          <w:rFonts w:eastAsia="Times New Roman" w:cs="Times New Roman"/>
          <w:color w:val="000000"/>
        </w:rPr>
        <w:t>Taq DNA</w:t>
      </w:r>
      <w:r>
        <w:rPr>
          <w:rFonts w:ascii="宋体" w:hAnsi="宋体"/>
          <w:color w:val="000000"/>
        </w:rPr>
        <w:t>聚合酶（或耐高温的</w:t>
      </w:r>
      <w:r>
        <w:rPr>
          <w:rFonts w:eastAsia="Times New Roman" w:cs="Times New Roman"/>
          <w:color w:val="000000"/>
        </w:rPr>
        <w:t>DNA</w:t>
      </w:r>
      <w:r>
        <w:rPr>
          <w:rFonts w:ascii="宋体" w:hAnsi="宋体"/>
          <w:color w:val="000000"/>
        </w:rPr>
        <w:t>聚合酶，可催化</w:t>
      </w:r>
      <w:r>
        <w:rPr>
          <w:rFonts w:eastAsia="Times New Roman" w:cs="Times New Roman"/>
          <w:color w:val="000000"/>
        </w:rPr>
        <w:t>DNA</w:t>
      </w:r>
      <w:r>
        <w:rPr>
          <w:rFonts w:ascii="宋体" w:hAnsi="宋体"/>
          <w:color w:val="000000"/>
        </w:rPr>
        <w:t>子链的延伸）、引物（在</w:t>
      </w:r>
      <w:r>
        <w:rPr>
          <w:rFonts w:eastAsia="Times New Roman" w:cs="Times New Roman"/>
          <w:color w:val="000000"/>
        </w:rPr>
        <w:t>PCR</w:t>
      </w:r>
      <w:r>
        <w:rPr>
          <w:rFonts w:ascii="宋体" w:hAnsi="宋体"/>
          <w:color w:val="000000"/>
        </w:rPr>
        <w:t>过程中为</w:t>
      </w:r>
      <w:r>
        <w:rPr>
          <w:rFonts w:eastAsia="Times New Roman" w:cs="Times New Roman"/>
          <w:color w:val="000000"/>
        </w:rPr>
        <w:t>Taq DNA</w:t>
      </w:r>
      <w:r>
        <w:rPr>
          <w:rFonts w:ascii="宋体" w:hAnsi="宋体"/>
          <w:color w:val="000000"/>
        </w:rPr>
        <w:t>聚合酶提供</w:t>
      </w:r>
      <w:r>
        <w:rPr>
          <w:rFonts w:eastAsia="Times New Roman" w:cs="Times New Roman"/>
          <w:color w:val="000000"/>
        </w:rPr>
        <w:t>3'-OH</w:t>
      </w:r>
      <w:r>
        <w:rPr>
          <w:rFonts w:ascii="宋体" w:hAnsi="宋体"/>
          <w:color w:val="000000"/>
        </w:rPr>
        <w:t>，使该酶能够从引物的</w:t>
      </w:r>
      <w:r>
        <w:rPr>
          <w:rFonts w:eastAsia="Times New Roman" w:cs="Times New Roman"/>
          <w:color w:val="000000"/>
        </w:rPr>
        <w:t>3'</w:t>
      </w:r>
      <w:r>
        <w:rPr>
          <w:rFonts w:ascii="宋体" w:hAnsi="宋体"/>
          <w:color w:val="000000"/>
        </w:rPr>
        <w:t>端开始连接脱氧核苷酸）、四种游离的脱氧核苷酸（合成</w:t>
      </w:r>
      <w:r>
        <w:rPr>
          <w:rFonts w:eastAsia="Times New Roman" w:cs="Times New Roman"/>
          <w:color w:val="000000"/>
        </w:rPr>
        <w:t>DNA</w:t>
      </w:r>
      <w:r>
        <w:rPr>
          <w:rFonts w:ascii="宋体" w:hAnsi="宋体"/>
          <w:color w:val="000000"/>
        </w:rPr>
        <w:t>子链的原料）、缓</w:t>
      </w:r>
      <w:r>
        <w:rPr>
          <w:rFonts w:ascii="宋体" w:hAnsi="宋体"/>
          <w:color w:val="000000"/>
        </w:rPr>
        <w:t>冲液（提供液体环境及离子条件）、</w:t>
      </w:r>
      <w:r>
        <w:rPr>
          <w:rFonts w:eastAsia="Times New Roman" w:cs="Times New Roman"/>
          <w:color w:val="000000"/>
        </w:rPr>
        <w:t>DNA</w:t>
      </w:r>
      <w:r>
        <w:rPr>
          <w:rFonts w:ascii="宋体" w:hAnsi="宋体"/>
          <w:color w:val="000000"/>
        </w:rPr>
        <w:t>母链（</w:t>
      </w:r>
      <w:r>
        <w:rPr>
          <w:rFonts w:eastAsia="Times New Roman" w:cs="Times New Roman"/>
          <w:color w:val="000000"/>
        </w:rPr>
        <w:t>DNA</w:t>
      </w:r>
      <w:r>
        <w:rPr>
          <w:rFonts w:ascii="宋体" w:hAnsi="宋体"/>
          <w:color w:val="000000"/>
        </w:rPr>
        <w:t>复制的模板）。</w:t>
      </w:r>
    </w:p>
    <w:p w14:paraId="3D48357F" w14:textId="77777777" w:rsidR="0025168D" w:rsidRDefault="0036419B">
      <w:pPr>
        <w:spacing w:line="360" w:lineRule="auto"/>
        <w:jc w:val="left"/>
        <w:textAlignment w:val="center"/>
        <w:rPr>
          <w:color w:val="000000"/>
        </w:rPr>
      </w:pPr>
      <w:r>
        <w:rPr>
          <w:color w:val="000000"/>
        </w:rPr>
        <w:t>【小问</w:t>
      </w:r>
      <w:r>
        <w:rPr>
          <w:color w:val="000000"/>
        </w:rPr>
        <w:t>3</w:t>
      </w:r>
      <w:r>
        <w:rPr>
          <w:color w:val="000000"/>
        </w:rPr>
        <w:t>详解】</w:t>
      </w:r>
    </w:p>
    <w:p w14:paraId="163911F8" w14:textId="77777777" w:rsidR="0025168D" w:rsidRDefault="0036419B">
      <w:pPr>
        <w:spacing w:line="360" w:lineRule="auto"/>
        <w:jc w:val="left"/>
        <w:textAlignment w:val="center"/>
        <w:rPr>
          <w:color w:val="000000"/>
        </w:rPr>
      </w:pPr>
      <w:r>
        <w:rPr>
          <w:rFonts w:ascii="宋体" w:hAnsi="宋体"/>
          <w:color w:val="000000"/>
        </w:rPr>
        <w:t>片段</w:t>
      </w:r>
      <w:r>
        <w:rPr>
          <w:rFonts w:eastAsia="Times New Roman" w:cs="Times New Roman"/>
          <w:color w:val="000000"/>
        </w:rPr>
        <w:t>M</w:t>
      </w:r>
      <w:r>
        <w:rPr>
          <w:rFonts w:ascii="宋体" w:hAnsi="宋体"/>
          <w:color w:val="000000"/>
        </w:rPr>
        <w:t>正向拼接和反向拼接结果如图：</w:t>
      </w:r>
    </w:p>
    <w:p w14:paraId="26731FDA" w14:textId="77777777" w:rsidR="0025168D" w:rsidRDefault="0036419B">
      <w:pPr>
        <w:spacing w:line="360" w:lineRule="auto"/>
        <w:jc w:val="left"/>
        <w:textAlignment w:val="center"/>
        <w:rPr>
          <w:color w:val="000000"/>
        </w:rPr>
      </w:pPr>
      <w:r>
        <w:rPr>
          <w:noProof/>
          <w:color w:val="000000"/>
        </w:rPr>
        <w:drawing>
          <wp:inline distT="0" distB="0" distL="0" distR="0" wp14:anchorId="5C5650BF" wp14:editId="7664840D">
            <wp:extent cx="2124075" cy="5715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2"/>
                    <a:stretch>
                      <a:fillRect/>
                    </a:stretch>
                  </pic:blipFill>
                  <pic:spPr>
                    <a:xfrm>
                      <a:off x="0" y="0"/>
                      <a:ext cx="2124075" cy="571500"/>
                    </a:xfrm>
                    <a:prstGeom prst="rect">
                      <a:avLst/>
                    </a:prstGeom>
                  </pic:spPr>
                </pic:pic>
              </a:graphicData>
            </a:graphic>
          </wp:inline>
        </w:drawing>
      </w:r>
    </w:p>
    <w:p w14:paraId="2999AFFC" w14:textId="77777777" w:rsidR="0025168D" w:rsidRDefault="0036419B">
      <w:pPr>
        <w:spacing w:line="360" w:lineRule="auto"/>
        <w:jc w:val="left"/>
        <w:textAlignment w:val="center"/>
        <w:rPr>
          <w:color w:val="000000"/>
        </w:rPr>
      </w:pPr>
      <w:r>
        <w:rPr>
          <w:noProof/>
          <w:color w:val="000000"/>
        </w:rPr>
        <w:drawing>
          <wp:inline distT="0" distB="0" distL="0" distR="0" wp14:anchorId="092AF0AB" wp14:editId="4F5F9308">
            <wp:extent cx="2124075" cy="5715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3"/>
                    <a:stretch>
                      <a:fillRect/>
                    </a:stretch>
                  </pic:blipFill>
                  <pic:spPr>
                    <a:xfrm>
                      <a:off x="0" y="0"/>
                      <a:ext cx="2124075" cy="571500"/>
                    </a:xfrm>
                    <a:prstGeom prst="rect">
                      <a:avLst/>
                    </a:prstGeom>
                  </pic:spPr>
                </pic:pic>
              </a:graphicData>
            </a:graphic>
          </wp:inline>
        </w:drawing>
      </w:r>
    </w:p>
    <w:p w14:paraId="08011C75" w14:textId="77777777" w:rsidR="0025168D" w:rsidRDefault="0036419B">
      <w:pPr>
        <w:spacing w:line="360" w:lineRule="auto"/>
        <w:jc w:val="left"/>
        <w:textAlignment w:val="center"/>
        <w:rPr>
          <w:color w:val="000000"/>
        </w:rPr>
      </w:pPr>
      <w:r>
        <w:rPr>
          <w:rFonts w:ascii="宋体" w:hAnsi="宋体"/>
          <w:color w:val="000000"/>
        </w:rPr>
        <w:t>用</w:t>
      </w:r>
      <w:r>
        <w:rPr>
          <w:rFonts w:eastAsia="Times New Roman" w:cs="Times New Roman"/>
          <w:color w:val="000000"/>
        </w:rPr>
        <w:t>PCR</w:t>
      </w:r>
      <w:r>
        <w:rPr>
          <w:rFonts w:ascii="宋体" w:hAnsi="宋体"/>
          <w:color w:val="000000"/>
        </w:rPr>
        <w:t>鉴定是否为正向重组质粒</w:t>
      </w:r>
      <w:r>
        <w:rPr>
          <w:rFonts w:eastAsia="Times New Roman" w:cs="Times New Roman"/>
          <w:color w:val="000000"/>
        </w:rPr>
        <w:t>Y-M</w:t>
      </w:r>
      <w:r>
        <w:rPr>
          <w:rFonts w:ascii="宋体" w:hAnsi="宋体"/>
          <w:color w:val="000000"/>
        </w:rPr>
        <w:t>，可选用引物</w:t>
      </w:r>
      <w:r>
        <w:rPr>
          <w:rFonts w:eastAsia="Times New Roman" w:cs="Times New Roman"/>
          <w:color w:val="000000"/>
        </w:rPr>
        <w:t>a</w:t>
      </w:r>
      <w:r>
        <w:rPr>
          <w:rFonts w:ascii="宋体" w:hAnsi="宋体"/>
          <w:color w:val="000000"/>
        </w:rPr>
        <w:t>和引物</w:t>
      </w:r>
      <w:r>
        <w:rPr>
          <w:rFonts w:eastAsia="Times New Roman" w:cs="Times New Roman"/>
          <w:color w:val="000000"/>
        </w:rPr>
        <w:t>b</w:t>
      </w:r>
      <w:r>
        <w:rPr>
          <w:rFonts w:ascii="宋体" w:hAnsi="宋体"/>
          <w:color w:val="000000"/>
        </w:rPr>
        <w:t>，目的产物约为</w:t>
      </w:r>
      <w:r>
        <w:rPr>
          <w:rFonts w:eastAsia="Times New Roman" w:cs="Times New Roman"/>
          <w:color w:val="000000"/>
        </w:rPr>
        <w:t>1100 bp</w:t>
      </w:r>
      <w:r>
        <w:rPr>
          <w:rFonts w:ascii="宋体" w:hAnsi="宋体"/>
          <w:color w:val="000000"/>
        </w:rPr>
        <w:t>。若</w:t>
      </w:r>
      <w:r>
        <w:rPr>
          <w:rFonts w:eastAsia="Times New Roman" w:cs="Times New Roman"/>
          <w:color w:val="000000"/>
        </w:rPr>
        <w:t>M</w:t>
      </w:r>
      <w:r>
        <w:rPr>
          <w:rFonts w:ascii="宋体" w:hAnsi="宋体"/>
          <w:color w:val="000000"/>
        </w:rPr>
        <w:t>与载体质粒</w:t>
      </w:r>
      <w:r>
        <w:rPr>
          <w:rFonts w:eastAsia="Times New Roman" w:cs="Times New Roman"/>
          <w:color w:val="000000"/>
        </w:rPr>
        <w:t>Y</w:t>
      </w:r>
      <w:r>
        <w:rPr>
          <w:rFonts w:ascii="宋体" w:hAnsi="宋体"/>
          <w:color w:val="000000"/>
        </w:rPr>
        <w:t>正确连接，则上游连接处含有</w:t>
      </w:r>
      <w:r>
        <w:rPr>
          <w:rFonts w:eastAsia="Times New Roman" w:cs="Times New Roman"/>
          <w:color w:val="000000"/>
        </w:rPr>
        <w:t>Hind Ⅲ+EcoR Ⅴ</w:t>
      </w:r>
      <w:r>
        <w:rPr>
          <w:rFonts w:ascii="宋体" w:hAnsi="宋体"/>
          <w:color w:val="000000"/>
        </w:rPr>
        <w:t>的识别序列，即</w:t>
      </w:r>
      <w:r>
        <w:rPr>
          <w:rFonts w:eastAsia="Times New Roman" w:cs="Times New Roman"/>
          <w:color w:val="000000"/>
        </w:rPr>
        <w:t>5'</w:t>
      </w:r>
      <w:r>
        <w:rPr>
          <w:rFonts w:ascii="宋体" w:hAnsi="宋体"/>
          <w:color w:val="000000"/>
        </w:rPr>
        <w:t>…</w:t>
      </w:r>
      <w:r>
        <w:rPr>
          <w:rFonts w:eastAsia="Times New Roman" w:cs="Times New Roman"/>
          <w:color w:val="000000"/>
        </w:rPr>
        <w:t>AAGCTT</w:t>
      </w:r>
      <w:r>
        <w:rPr>
          <w:rFonts w:ascii="宋体" w:hAnsi="宋体"/>
          <w:color w:val="000000"/>
        </w:rPr>
        <w:t>…</w:t>
      </w:r>
      <w:r>
        <w:rPr>
          <w:rFonts w:eastAsia="Times New Roman" w:cs="Times New Roman"/>
          <w:color w:val="000000"/>
        </w:rPr>
        <w:t>GATATC</w:t>
      </w:r>
      <w:r>
        <w:rPr>
          <w:rFonts w:ascii="宋体" w:hAnsi="宋体"/>
          <w:color w:val="000000"/>
        </w:rPr>
        <w:t>…</w:t>
      </w:r>
      <w:r>
        <w:rPr>
          <w:rFonts w:eastAsia="Times New Roman" w:cs="Times New Roman"/>
          <w:color w:val="000000"/>
        </w:rPr>
        <w:t>3'</w:t>
      </w:r>
      <w:r>
        <w:rPr>
          <w:rFonts w:ascii="宋体" w:hAnsi="宋体"/>
          <w:color w:val="000000"/>
        </w:rPr>
        <w:t>，即</w:t>
      </w:r>
      <w:r>
        <w:rPr>
          <w:rFonts w:eastAsia="Times New Roman" w:cs="Times New Roman"/>
          <w:color w:val="000000"/>
        </w:rPr>
        <w:t>Q4</w:t>
      </w:r>
      <w:r>
        <w:rPr>
          <w:rFonts w:ascii="宋体" w:hAnsi="宋体"/>
          <w:color w:val="000000"/>
        </w:rPr>
        <w:t>，下游含有</w:t>
      </w:r>
      <w:r>
        <w:rPr>
          <w:rFonts w:eastAsia="Times New Roman" w:cs="Times New Roman"/>
          <w:color w:val="000000"/>
        </w:rPr>
        <w:t>EcoR Ⅴ+BamH Ⅰ</w:t>
      </w:r>
      <w:r>
        <w:rPr>
          <w:rFonts w:ascii="宋体" w:hAnsi="宋体"/>
          <w:color w:val="000000"/>
        </w:rPr>
        <w:t>的识别序列，即</w:t>
      </w:r>
      <w:r>
        <w:rPr>
          <w:rFonts w:eastAsia="Times New Roman" w:cs="Times New Roman"/>
          <w:color w:val="000000"/>
        </w:rPr>
        <w:t>5'</w:t>
      </w:r>
      <w:r>
        <w:rPr>
          <w:rFonts w:ascii="宋体" w:hAnsi="宋体"/>
          <w:color w:val="000000"/>
        </w:rPr>
        <w:t>…</w:t>
      </w:r>
      <w:r>
        <w:rPr>
          <w:rFonts w:eastAsia="Times New Roman" w:cs="Times New Roman"/>
          <w:color w:val="000000"/>
        </w:rPr>
        <w:t>GATATC</w:t>
      </w:r>
      <w:r>
        <w:rPr>
          <w:rFonts w:ascii="宋体" w:hAnsi="宋体"/>
          <w:color w:val="000000"/>
        </w:rPr>
        <w:t>…</w:t>
      </w:r>
      <w:r>
        <w:rPr>
          <w:rFonts w:eastAsia="Times New Roman" w:cs="Times New Roman"/>
          <w:color w:val="000000"/>
        </w:rPr>
        <w:t>GGATCC</w:t>
      </w:r>
      <w:r>
        <w:rPr>
          <w:rFonts w:ascii="宋体" w:hAnsi="宋体"/>
          <w:color w:val="000000"/>
        </w:rPr>
        <w:t>…</w:t>
      </w:r>
      <w:r>
        <w:rPr>
          <w:rFonts w:eastAsia="Times New Roman" w:cs="Times New Roman"/>
          <w:color w:val="000000"/>
        </w:rPr>
        <w:t>3'</w:t>
      </w:r>
      <w:r>
        <w:rPr>
          <w:rFonts w:ascii="宋体" w:hAnsi="宋体"/>
          <w:color w:val="000000"/>
        </w:rPr>
        <w:t>，即质粒测序正确的是</w:t>
      </w:r>
      <w:r>
        <w:rPr>
          <w:rFonts w:eastAsia="Times New Roman" w:cs="Times New Roman"/>
          <w:color w:val="000000"/>
        </w:rPr>
        <w:t>Q4</w:t>
      </w:r>
      <w:r>
        <w:rPr>
          <w:rFonts w:ascii="宋体" w:hAnsi="宋体"/>
          <w:color w:val="000000"/>
        </w:rPr>
        <w:t>。本实验的目的是借助绿色荧光蛋白检测蛋白质</w:t>
      </w:r>
      <w:r>
        <w:rPr>
          <w:rFonts w:eastAsia="Times New Roman" w:cs="Times New Roman"/>
          <w:color w:val="000000"/>
        </w:rPr>
        <w:t>X</w:t>
      </w:r>
      <w:r>
        <w:rPr>
          <w:rFonts w:ascii="宋体" w:hAnsi="宋体"/>
          <w:color w:val="000000"/>
        </w:rPr>
        <w:t>在细胞中的位置，则实验组导入的是质粒</w:t>
      </w:r>
      <w:r>
        <w:rPr>
          <w:rFonts w:eastAsia="Times New Roman" w:cs="Times New Roman"/>
          <w:color w:val="000000"/>
        </w:rPr>
        <w:t>Y-M</w:t>
      </w:r>
      <w:r>
        <w:rPr>
          <w:rFonts w:ascii="宋体" w:hAnsi="宋体"/>
          <w:color w:val="000000"/>
        </w:rPr>
        <w:t>（</w:t>
      </w:r>
      <w:r>
        <w:rPr>
          <w:rFonts w:eastAsia="Times New Roman" w:cs="Times New Roman"/>
          <w:color w:val="000000"/>
        </w:rPr>
        <w:t>M</w:t>
      </w:r>
      <w:r>
        <w:rPr>
          <w:rFonts w:ascii="宋体" w:hAnsi="宋体"/>
          <w:color w:val="000000"/>
        </w:rPr>
        <w:t>为</w:t>
      </w:r>
      <w:r>
        <w:rPr>
          <w:rFonts w:eastAsia="Times New Roman" w:cs="Times New Roman"/>
          <w:color w:val="000000"/>
        </w:rPr>
        <w:t>X-GFP</w:t>
      </w:r>
      <w:r>
        <w:rPr>
          <w:rFonts w:ascii="宋体" w:hAnsi="宋体"/>
          <w:color w:val="000000"/>
        </w:rPr>
        <w:t>基因融合片段），表达</w:t>
      </w:r>
      <w:r>
        <w:rPr>
          <w:rFonts w:eastAsia="Times New Roman" w:cs="Times New Roman"/>
          <w:color w:val="000000"/>
        </w:rPr>
        <w:t>X-GFP</w:t>
      </w:r>
      <w:r>
        <w:rPr>
          <w:rFonts w:ascii="宋体" w:hAnsi="宋体"/>
          <w:color w:val="000000"/>
        </w:rPr>
        <w:t>，对照组导入仅表达</w:t>
      </w:r>
      <w:r>
        <w:rPr>
          <w:rFonts w:eastAsia="Times New Roman" w:cs="Times New Roman"/>
          <w:color w:val="000000"/>
        </w:rPr>
        <w:t>GFP</w:t>
      </w:r>
      <w:r>
        <w:rPr>
          <w:rFonts w:ascii="宋体" w:hAnsi="宋体"/>
          <w:color w:val="000000"/>
        </w:rPr>
        <w:t>的质粒</w:t>
      </w:r>
      <w:r>
        <w:rPr>
          <w:rFonts w:eastAsia="Times New Roman" w:cs="Times New Roman"/>
          <w:color w:val="000000"/>
        </w:rPr>
        <w:t>Y-GFP</w:t>
      </w:r>
      <w:r>
        <w:rPr>
          <w:rFonts w:ascii="宋体" w:hAnsi="宋体"/>
          <w:color w:val="000000"/>
        </w:rPr>
        <w:t>，依据实验组绿色荧光集中在纤毛基部，而对照组整个细胞均有绿色荧光，可知蛋白</w:t>
      </w:r>
      <w:r>
        <w:rPr>
          <w:rFonts w:eastAsia="Times New Roman" w:cs="Times New Roman"/>
          <w:color w:val="000000"/>
        </w:rPr>
        <w:t>X</w:t>
      </w:r>
      <w:r>
        <w:rPr>
          <w:rFonts w:ascii="宋体" w:hAnsi="宋体"/>
          <w:color w:val="000000"/>
        </w:rPr>
        <w:t>定位于纤毛基部。</w:t>
      </w:r>
    </w:p>
    <w:p w14:paraId="2DAD7A0A" w14:textId="77777777" w:rsidR="0025168D" w:rsidRDefault="0036419B">
      <w:pPr>
        <w:spacing w:line="360" w:lineRule="auto"/>
        <w:jc w:val="left"/>
        <w:textAlignment w:val="center"/>
        <w:rPr>
          <w:color w:val="000000"/>
        </w:rPr>
      </w:pPr>
      <w:r>
        <w:rPr>
          <w:color w:val="000000"/>
        </w:rPr>
        <w:lastRenderedPageBreak/>
        <w:t>【小问</w:t>
      </w:r>
      <w:r>
        <w:rPr>
          <w:color w:val="000000"/>
        </w:rPr>
        <w:t>4</w:t>
      </w:r>
      <w:r>
        <w:rPr>
          <w:color w:val="000000"/>
        </w:rPr>
        <w:t>详解】</w:t>
      </w:r>
    </w:p>
    <w:p w14:paraId="732F9AAF" w14:textId="77777777" w:rsidR="0025168D" w:rsidRDefault="0036419B">
      <w:pPr>
        <w:spacing w:line="360" w:lineRule="auto"/>
        <w:jc w:val="left"/>
        <w:textAlignment w:val="center"/>
        <w:rPr>
          <w:color w:val="000000"/>
        </w:rPr>
      </w:pPr>
      <w:r>
        <w:rPr>
          <w:rFonts w:ascii="宋体" w:hAnsi="宋体"/>
          <w:color w:val="000000"/>
        </w:rPr>
        <w:t>提取细胞的总</w:t>
      </w:r>
      <w:r>
        <w:rPr>
          <w:rFonts w:eastAsia="Times New Roman" w:cs="Times New Roman"/>
          <w:color w:val="000000"/>
        </w:rPr>
        <w:t>RNA</w:t>
      </w:r>
      <w:r>
        <w:rPr>
          <w:rFonts w:ascii="宋体" w:hAnsi="宋体"/>
          <w:color w:val="000000"/>
        </w:rPr>
        <w:t>，经逆转录获得</w:t>
      </w:r>
      <w:r>
        <w:rPr>
          <w:rFonts w:eastAsia="Times New Roman" w:cs="Times New Roman"/>
          <w:color w:val="000000"/>
        </w:rPr>
        <w:t>cDNA</w:t>
      </w:r>
      <w:r>
        <w:rPr>
          <w:rFonts w:ascii="宋体" w:hAnsi="宋体"/>
          <w:color w:val="000000"/>
        </w:rPr>
        <w:t>，</w:t>
      </w:r>
      <w:r>
        <w:rPr>
          <w:rFonts w:eastAsia="Times New Roman" w:cs="Times New Roman"/>
          <w:color w:val="000000"/>
        </w:rPr>
        <w:t>cDNA</w:t>
      </w:r>
      <w:r>
        <w:rPr>
          <w:rFonts w:ascii="宋体" w:hAnsi="宋体"/>
          <w:color w:val="000000"/>
        </w:rPr>
        <w:t>作为荧光定量</w:t>
      </w:r>
      <w:r>
        <w:rPr>
          <w:rFonts w:eastAsia="Times New Roman" w:cs="Times New Roman"/>
          <w:color w:val="000000"/>
        </w:rPr>
        <w:t>PCR</w:t>
      </w:r>
      <w:r>
        <w:rPr>
          <w:rFonts w:ascii="宋体" w:hAnsi="宋体"/>
          <w:color w:val="000000"/>
        </w:rPr>
        <w:t>的模板。荧光定量</w:t>
      </w:r>
      <w:r>
        <w:rPr>
          <w:rFonts w:eastAsia="Times New Roman" w:cs="Times New Roman"/>
          <w:color w:val="000000"/>
        </w:rPr>
        <w:t>PCR</w:t>
      </w:r>
      <w:r>
        <w:rPr>
          <w:rFonts w:ascii="宋体" w:hAnsi="宋体"/>
          <w:color w:val="000000"/>
        </w:rPr>
        <w:t>过程中，特定</w:t>
      </w:r>
      <w:r>
        <w:rPr>
          <w:rFonts w:eastAsia="Times New Roman" w:cs="Times New Roman"/>
          <w:color w:val="000000"/>
        </w:rPr>
        <w:t>PCR</w:t>
      </w:r>
      <w:r>
        <w:rPr>
          <w:rFonts w:ascii="宋体" w:hAnsi="宋体"/>
          <w:color w:val="000000"/>
        </w:rPr>
        <w:t>循环次数下产物产生的荧光强度与模板量呈正相关，虽然限定了总</w:t>
      </w:r>
      <w:r>
        <w:rPr>
          <w:rFonts w:eastAsia="Times New Roman" w:cs="Times New Roman"/>
          <w:color w:val="000000"/>
        </w:rPr>
        <w:t>cDNA</w:t>
      </w:r>
      <w:r>
        <w:rPr>
          <w:rFonts w:ascii="宋体" w:hAnsi="宋体"/>
          <w:color w:val="000000"/>
        </w:rPr>
        <w:t>模板量相等，但要注意由于健康人和病人基因</w:t>
      </w:r>
      <w:r>
        <w:rPr>
          <w:rFonts w:eastAsia="Times New Roman" w:cs="Times New Roman"/>
          <w:color w:val="000000"/>
        </w:rPr>
        <w:t>Z</w:t>
      </w:r>
      <w:r>
        <w:rPr>
          <w:rFonts w:ascii="宋体" w:hAnsi="宋体"/>
          <w:color w:val="000000"/>
        </w:rPr>
        <w:t>的转录水平不同</w:t>
      </w:r>
      <w:r>
        <w:rPr>
          <w:rFonts w:ascii="宋体" w:hAnsi="宋体"/>
          <w:color w:val="000000"/>
        </w:rPr>
        <w:t>，相应的</w:t>
      </w:r>
      <w:r>
        <w:rPr>
          <w:rFonts w:eastAsia="Times New Roman" w:cs="Times New Roman"/>
          <w:color w:val="000000"/>
        </w:rPr>
        <w:t>mRNA</w:t>
      </w:r>
      <w:r>
        <w:rPr>
          <w:rFonts w:ascii="宋体" w:hAnsi="宋体"/>
          <w:color w:val="000000"/>
        </w:rPr>
        <w:t>含量不同，因此基因</w:t>
      </w:r>
      <w:r>
        <w:rPr>
          <w:rFonts w:eastAsia="Times New Roman" w:cs="Times New Roman"/>
          <w:color w:val="000000"/>
        </w:rPr>
        <w:t>Z</w:t>
      </w:r>
      <w:r>
        <w:rPr>
          <w:rFonts w:ascii="宋体" w:hAnsi="宋体"/>
          <w:color w:val="000000"/>
        </w:rPr>
        <w:t>的</w:t>
      </w:r>
      <w:r>
        <w:rPr>
          <w:rFonts w:eastAsia="Times New Roman" w:cs="Times New Roman"/>
          <w:color w:val="000000"/>
        </w:rPr>
        <w:t>cDNA</w:t>
      </w:r>
      <w:r>
        <w:rPr>
          <w:rFonts w:ascii="宋体" w:hAnsi="宋体"/>
          <w:color w:val="000000"/>
        </w:rPr>
        <w:t>含量并不相同，设健康人基因</w:t>
      </w:r>
      <w:r>
        <w:rPr>
          <w:rFonts w:eastAsia="Times New Roman" w:cs="Times New Roman"/>
          <w:color w:val="000000"/>
        </w:rPr>
        <w:t>Z</w:t>
      </w:r>
      <w:r>
        <w:rPr>
          <w:rFonts w:ascii="宋体" w:hAnsi="宋体"/>
          <w:color w:val="000000"/>
        </w:rPr>
        <w:t>的</w:t>
      </w:r>
      <w:r>
        <w:rPr>
          <w:rFonts w:eastAsia="Times New Roman" w:cs="Times New Roman"/>
          <w:color w:val="000000"/>
        </w:rPr>
        <w:t>cDNA</w:t>
      </w:r>
      <w:r>
        <w:rPr>
          <w:rFonts w:ascii="宋体" w:hAnsi="宋体"/>
          <w:color w:val="000000"/>
        </w:rPr>
        <w:t>模板量为</w:t>
      </w:r>
      <w:r>
        <w:rPr>
          <w:rFonts w:eastAsia="Times New Roman" w:cs="Times New Roman"/>
          <w:color w:val="000000"/>
        </w:rPr>
        <w:t>x</w:t>
      </w:r>
      <w:r>
        <w:rPr>
          <w:rFonts w:ascii="宋体" w:hAnsi="宋体"/>
          <w:color w:val="000000"/>
        </w:rPr>
        <w:t>，病人的为</w:t>
      </w:r>
      <w:r>
        <w:rPr>
          <w:rFonts w:eastAsia="Times New Roman" w:cs="Times New Roman"/>
          <w:color w:val="000000"/>
        </w:rPr>
        <w:t>y</w:t>
      </w:r>
      <w:r>
        <w:rPr>
          <w:rFonts w:ascii="宋体" w:hAnsi="宋体"/>
          <w:color w:val="000000"/>
        </w:rPr>
        <w:t>，由</w:t>
      </w:r>
      <w:r>
        <w:rPr>
          <w:rFonts w:ascii="宋体" w:hAnsi="宋体"/>
          <w:color w:val="000000"/>
        </w:rPr>
        <w:t>“</w:t>
      </w:r>
      <w:r>
        <w:rPr>
          <w:rFonts w:ascii="宋体" w:hAnsi="宋体"/>
          <w:color w:val="000000"/>
        </w:rPr>
        <w:t>健康人</w:t>
      </w:r>
      <w:r>
        <w:rPr>
          <w:rFonts w:eastAsia="Times New Roman" w:cs="Times New Roman"/>
          <w:color w:val="000000"/>
        </w:rPr>
        <w:t>Ct</w:t>
      </w:r>
      <w:r>
        <w:rPr>
          <w:rFonts w:ascii="宋体" w:hAnsi="宋体"/>
          <w:color w:val="000000"/>
        </w:rPr>
        <w:t>值为</w:t>
      </w:r>
      <w:r>
        <w:rPr>
          <w:rFonts w:eastAsia="Times New Roman" w:cs="Times New Roman"/>
          <w:color w:val="000000"/>
        </w:rPr>
        <w:t>15</w:t>
      </w:r>
      <w:r>
        <w:rPr>
          <w:rFonts w:ascii="宋体" w:hAnsi="宋体"/>
          <w:color w:val="000000"/>
        </w:rPr>
        <w:t>，而病人</w:t>
      </w:r>
      <w:r>
        <w:rPr>
          <w:rFonts w:eastAsia="Times New Roman" w:cs="Times New Roman"/>
          <w:color w:val="000000"/>
        </w:rPr>
        <w:t>Ct</w:t>
      </w:r>
      <w:r>
        <w:rPr>
          <w:rFonts w:ascii="宋体" w:hAnsi="宋体"/>
          <w:color w:val="000000"/>
        </w:rPr>
        <w:t>值为</w:t>
      </w:r>
      <w:r>
        <w:rPr>
          <w:rFonts w:eastAsia="Times New Roman" w:cs="Times New Roman"/>
          <w:color w:val="000000"/>
        </w:rPr>
        <w:t>20</w:t>
      </w:r>
      <w:r>
        <w:rPr>
          <w:rFonts w:ascii="宋体" w:hAnsi="宋体"/>
          <w:color w:val="000000"/>
        </w:rPr>
        <w:t>”</w:t>
      </w:r>
      <w:r>
        <w:rPr>
          <w:rFonts w:ascii="宋体" w:hAnsi="宋体"/>
          <w:color w:val="000000"/>
        </w:rPr>
        <w:t>知，</w:t>
      </w:r>
      <w:r>
        <w:rPr>
          <w:rFonts w:eastAsia="Times New Roman" w:cs="Times New Roman"/>
          <w:color w:val="000000"/>
        </w:rPr>
        <w:t>x</w:t>
      </w:r>
      <w:r>
        <w:rPr>
          <w:rFonts w:ascii="宋体" w:hAnsi="宋体"/>
          <w:color w:val="000000"/>
        </w:rPr>
        <w:t>×</w:t>
      </w:r>
      <w:r>
        <w:rPr>
          <w:rFonts w:eastAsia="Times New Roman" w:cs="Times New Roman"/>
          <w:color w:val="000000"/>
        </w:rPr>
        <w:t>2</w:t>
      </w:r>
      <w:r>
        <w:rPr>
          <w:color w:val="000000"/>
          <w:vertAlign w:val="superscript"/>
        </w:rPr>
        <w:t>15</w:t>
      </w:r>
      <w:r>
        <w:rPr>
          <w:rFonts w:eastAsia="Times New Roman" w:cs="Times New Roman"/>
          <w:color w:val="000000"/>
        </w:rPr>
        <w:t>=y</w:t>
      </w:r>
      <w:r>
        <w:rPr>
          <w:rFonts w:ascii="宋体" w:hAnsi="宋体"/>
          <w:color w:val="000000"/>
        </w:rPr>
        <w:t>×</w:t>
      </w:r>
      <w:r>
        <w:rPr>
          <w:rFonts w:eastAsia="Times New Roman" w:cs="Times New Roman"/>
          <w:color w:val="000000"/>
        </w:rPr>
        <w:t>2</w:t>
      </w:r>
      <w:r>
        <w:rPr>
          <w:color w:val="000000"/>
          <w:vertAlign w:val="superscript"/>
        </w:rPr>
        <w:t>20</w:t>
      </w:r>
      <w:r>
        <w:rPr>
          <w:rFonts w:ascii="宋体" w:hAnsi="宋体"/>
          <w:color w:val="000000"/>
        </w:rPr>
        <w:t>，</w:t>
      </w:r>
      <w:r>
        <w:rPr>
          <w:rFonts w:eastAsia="Times New Roman" w:cs="Times New Roman"/>
          <w:color w:val="000000"/>
        </w:rPr>
        <w:t>PCR</w:t>
      </w:r>
      <w:r>
        <w:rPr>
          <w:rFonts w:ascii="宋体" w:hAnsi="宋体"/>
          <w:color w:val="000000"/>
        </w:rPr>
        <w:t>扩增</w:t>
      </w:r>
      <w:r>
        <w:rPr>
          <w:rFonts w:eastAsia="Times New Roman" w:cs="Times New Roman"/>
          <w:color w:val="000000"/>
        </w:rPr>
        <w:t>20</w:t>
      </w:r>
      <w:r>
        <w:rPr>
          <w:rFonts w:ascii="宋体" w:hAnsi="宋体"/>
          <w:color w:val="000000"/>
        </w:rPr>
        <w:t>个循环的产物中，健康人样品的目的产物大约是病人的（</w:t>
      </w:r>
      <w:r>
        <w:rPr>
          <w:rFonts w:eastAsia="Times New Roman" w:cs="Times New Roman"/>
          <w:color w:val="000000"/>
        </w:rPr>
        <w:t>x</w:t>
      </w:r>
      <w:r>
        <w:rPr>
          <w:rFonts w:ascii="宋体" w:hAnsi="宋体"/>
          <w:color w:val="000000"/>
        </w:rPr>
        <w:t>×</w:t>
      </w:r>
      <w:r>
        <w:rPr>
          <w:rFonts w:eastAsia="Times New Roman" w:cs="Times New Roman"/>
          <w:color w:val="000000"/>
        </w:rPr>
        <w:t>2</w:t>
      </w:r>
      <w:r>
        <w:rPr>
          <w:color w:val="000000"/>
          <w:vertAlign w:val="superscript"/>
        </w:rPr>
        <w:t>20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y</w:t>
      </w:r>
      <w:r>
        <w:rPr>
          <w:rFonts w:ascii="宋体" w:hAnsi="宋体"/>
          <w:color w:val="000000"/>
        </w:rPr>
        <w:t>×</w:t>
      </w:r>
      <w:r>
        <w:rPr>
          <w:rFonts w:eastAsia="Times New Roman" w:cs="Times New Roman"/>
          <w:color w:val="000000"/>
        </w:rPr>
        <w:t>2</w:t>
      </w:r>
      <w:r>
        <w:rPr>
          <w:color w:val="000000"/>
          <w:vertAlign w:val="superscript"/>
        </w:rPr>
        <w:t>20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x</w:t>
      </w:r>
      <w:r>
        <w:rPr>
          <w:rFonts w:ascii="宋体" w:hAnsi="宋体"/>
          <w:color w:val="000000"/>
        </w:rPr>
        <w:t>×</w:t>
      </w:r>
      <w:r>
        <w:rPr>
          <w:rFonts w:eastAsia="Times New Roman" w:cs="Times New Roman"/>
          <w:color w:val="000000"/>
        </w:rPr>
        <w:t>2</w:t>
      </w:r>
      <w:r>
        <w:rPr>
          <w:color w:val="000000"/>
          <w:vertAlign w:val="superscript"/>
        </w:rPr>
        <w:t>20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x</w:t>
      </w:r>
      <w:r>
        <w:rPr>
          <w:rFonts w:ascii="宋体" w:hAnsi="宋体"/>
          <w:color w:val="000000"/>
        </w:rPr>
        <w:t>×</w:t>
      </w:r>
      <w:r>
        <w:rPr>
          <w:rFonts w:eastAsia="Times New Roman" w:cs="Times New Roman"/>
          <w:color w:val="000000"/>
        </w:rPr>
        <w:t>2</w:t>
      </w:r>
      <w:r>
        <w:rPr>
          <w:color w:val="000000"/>
          <w:vertAlign w:val="superscript"/>
        </w:rPr>
        <w:t>15</w:t>
      </w:r>
      <w:r>
        <w:rPr>
          <w:rFonts w:ascii="宋体" w:hAnsi="宋体"/>
          <w:color w:val="000000"/>
        </w:rPr>
        <w:t>）</w:t>
      </w:r>
      <w:r>
        <w:rPr>
          <w:rFonts w:eastAsia="Times New Roman" w:cs="Times New Roman"/>
          <w:color w:val="000000"/>
        </w:rPr>
        <w:t>=2</w:t>
      </w:r>
      <w:r>
        <w:rPr>
          <w:color w:val="000000"/>
          <w:vertAlign w:val="superscript"/>
        </w:rPr>
        <w:t>5</w:t>
      </w:r>
      <w:r>
        <w:rPr>
          <w:rFonts w:eastAsia="Times New Roman" w:cs="Times New Roman"/>
          <w:color w:val="000000"/>
        </w:rPr>
        <w:t>=32</w:t>
      </w:r>
      <w:r>
        <w:rPr>
          <w:rFonts w:ascii="宋体" w:hAnsi="宋体"/>
          <w:color w:val="000000"/>
        </w:rPr>
        <w:t>倍。</w:t>
      </w:r>
    </w:p>
    <w:p w14:paraId="044E2F9A" w14:textId="77777777" w:rsidR="0025168D" w:rsidRDefault="0036419B">
      <w:pPr>
        <w:spacing w:line="360" w:lineRule="auto"/>
        <w:jc w:val="left"/>
        <w:textAlignment w:val="center"/>
        <w:rPr>
          <w:color w:val="000000"/>
        </w:rPr>
      </w:pPr>
      <w:r>
        <w:rPr>
          <w:color w:val="000000"/>
        </w:rPr>
        <w:t xml:space="preserve">25. </w:t>
      </w:r>
      <w:r>
        <w:rPr>
          <w:rFonts w:ascii="宋体" w:hAnsi="宋体"/>
          <w:color w:val="000000"/>
        </w:rPr>
        <w:t>类风湿性关节炎（</w:t>
      </w:r>
      <w:r>
        <w:rPr>
          <w:rFonts w:eastAsia="Times New Roman" w:cs="Times New Roman"/>
          <w:color w:val="000000"/>
        </w:rPr>
        <w:t>RA</w:t>
      </w:r>
      <w:r>
        <w:rPr>
          <w:rFonts w:ascii="宋体" w:hAnsi="宋体"/>
          <w:color w:val="000000"/>
        </w:rPr>
        <w:t>）是一种以关节组织慢性、持久性炎症病变为主的自身免疫病。</w:t>
      </w:r>
      <w:r>
        <w:rPr>
          <w:rFonts w:eastAsia="Times New Roman" w:cs="Times New Roman"/>
          <w:color w:val="000000"/>
        </w:rPr>
        <w:t>RA</w:t>
      </w:r>
      <w:r>
        <w:rPr>
          <w:rFonts w:ascii="宋体" w:hAnsi="宋体"/>
          <w:color w:val="000000"/>
        </w:rPr>
        <w:t>患者的关节炎症引起全身多处关节呈对称性、持续性疼痛，使患者十分痛苦。该病的发生与细胞因子甲类（促炎症因子）、乙类（抗炎症因子）有关。研究人员为研究</w:t>
      </w:r>
      <w:r>
        <w:rPr>
          <w:rFonts w:eastAsia="Times New Roman" w:cs="Times New Roman"/>
          <w:color w:val="000000"/>
        </w:rPr>
        <w:t>RA</w:t>
      </w:r>
      <w:r>
        <w:rPr>
          <w:rFonts w:ascii="宋体" w:hAnsi="宋体"/>
          <w:color w:val="000000"/>
        </w:rPr>
        <w:t>的发生与上述两类细胞因子的关系，分别测定了多例健康志愿者和</w:t>
      </w:r>
      <w:r>
        <w:rPr>
          <w:rFonts w:eastAsia="Times New Roman" w:cs="Times New Roman"/>
          <w:color w:val="000000"/>
        </w:rPr>
        <w:t>RA</w:t>
      </w:r>
      <w:r>
        <w:rPr>
          <w:rFonts w:ascii="宋体" w:hAnsi="宋体"/>
          <w:color w:val="000000"/>
        </w:rPr>
        <w:t>患者血清中四种细胞因子的平均含量，结果如图</w:t>
      </w:r>
      <w:r>
        <w:rPr>
          <w:rFonts w:eastAsia="Times New Roman" w:cs="Times New Roman"/>
          <w:color w:val="000000"/>
        </w:rPr>
        <w:t>a</w:t>
      </w:r>
      <w:r>
        <w:rPr>
          <w:rFonts w:ascii="宋体" w:hAnsi="宋体"/>
          <w:color w:val="000000"/>
        </w:rPr>
        <w:t>所示。</w:t>
      </w:r>
    </w:p>
    <w:p w14:paraId="4684DC85" w14:textId="77777777" w:rsidR="0025168D" w:rsidRDefault="0036419B">
      <w:pPr>
        <w:spacing w:line="360" w:lineRule="auto"/>
        <w:jc w:val="left"/>
        <w:textAlignment w:val="center"/>
        <w:rPr>
          <w:color w:val="000000"/>
        </w:rPr>
      </w:pPr>
      <w:r>
        <w:rPr>
          <w:noProof/>
          <w:color w:val="000000"/>
        </w:rPr>
        <w:drawing>
          <wp:inline distT="0" distB="0" distL="0" distR="0" wp14:anchorId="20987B9D" wp14:editId="14CB0A7B">
            <wp:extent cx="2867025" cy="18573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4"/>
                    <a:stretch>
                      <a:fillRect/>
                    </a:stretch>
                  </pic:blipFill>
                  <pic:spPr>
                    <a:xfrm>
                      <a:off x="0" y="0"/>
                      <a:ext cx="2867025" cy="1857375"/>
                    </a:xfrm>
                    <a:prstGeom prst="rect">
                      <a:avLst/>
                    </a:prstGeom>
                  </pic:spPr>
                </pic:pic>
              </a:graphicData>
            </a:graphic>
          </wp:inline>
        </w:drawing>
      </w:r>
      <w:r>
        <w:rPr>
          <w:noProof/>
          <w:color w:val="000000"/>
        </w:rPr>
        <w:drawing>
          <wp:inline distT="0" distB="0" distL="0" distR="0" wp14:anchorId="4C5DDF5C" wp14:editId="484E9B9F">
            <wp:extent cx="2076450" cy="24193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5"/>
                    <a:stretch>
                      <a:fillRect/>
                    </a:stretch>
                  </pic:blipFill>
                  <pic:spPr>
                    <a:xfrm>
                      <a:off x="0" y="0"/>
                      <a:ext cx="2076450" cy="2419350"/>
                    </a:xfrm>
                    <a:prstGeom prst="rect">
                      <a:avLst/>
                    </a:prstGeom>
                  </pic:spPr>
                </pic:pic>
              </a:graphicData>
            </a:graphic>
          </wp:inline>
        </w:drawing>
      </w:r>
    </w:p>
    <w:p w14:paraId="720CAF48" w14:textId="77777777" w:rsidR="0025168D" w:rsidRDefault="0036419B">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细胞因子属于组成免疫系统的</w:t>
      </w:r>
      <w:r>
        <w:rPr>
          <w:color w:val="000000"/>
        </w:rPr>
        <w:t>____</w:t>
      </w:r>
      <w:r>
        <w:rPr>
          <w:rFonts w:ascii="宋体" w:hAnsi="宋体"/>
          <w:color w:val="000000"/>
        </w:rPr>
        <w:t>，图中其中属于促炎细胞因子的有</w:t>
      </w:r>
      <w:r>
        <w:rPr>
          <w:color w:val="000000"/>
        </w:rPr>
        <w:t>____</w:t>
      </w:r>
      <w:r>
        <w:rPr>
          <w:rFonts w:ascii="宋体" w:hAnsi="宋体"/>
          <w:color w:val="000000"/>
        </w:rPr>
        <w:t>（编号选填）。</w:t>
      </w:r>
    </w:p>
    <w:p w14:paraId="6BAD5C9B" w14:textId="77777777" w:rsidR="0025168D" w:rsidRDefault="0036419B">
      <w:pPr>
        <w:spacing w:line="360" w:lineRule="auto"/>
        <w:jc w:val="left"/>
        <w:textAlignment w:val="center"/>
        <w:rPr>
          <w:color w:val="000000"/>
        </w:rPr>
      </w:pPr>
      <w:r>
        <w:rPr>
          <w:rFonts w:eastAsia="Times New Roman" w:cs="Times New Roman"/>
          <w:color w:val="000000"/>
        </w:rPr>
        <w:t>①TNF-α②IL-6③IL-4④IL-10</w:t>
      </w:r>
    </w:p>
    <w:p w14:paraId="74C6A576" w14:textId="77777777" w:rsidR="0025168D" w:rsidRDefault="0036419B">
      <w:pPr>
        <w:spacing w:line="360" w:lineRule="auto"/>
        <w:jc w:val="left"/>
        <w:textAlignment w:val="center"/>
        <w:rPr>
          <w:color w:val="000000"/>
        </w:rPr>
      </w:pPr>
      <w:r>
        <w:rPr>
          <w:rFonts w:ascii="宋体" w:hAnsi="宋体"/>
          <w:color w:val="000000"/>
        </w:rPr>
        <w:t>大量研究表明，自身免疫性疾病通常伴有过度的巨噬细胞活化和促炎细胞因子释放。因此，失调的细胞因子网络被认</w:t>
      </w:r>
      <w:r>
        <w:rPr>
          <w:rFonts w:ascii="宋体" w:hAnsi="宋体"/>
          <w:color w:val="000000"/>
        </w:rPr>
        <w:t>为是导致这些疾病的主要因素。近年研究发现，细胞因子网络失衡在</w:t>
      </w:r>
      <w:r>
        <w:rPr>
          <w:rFonts w:eastAsia="Times New Roman" w:cs="Times New Roman"/>
          <w:color w:val="000000"/>
        </w:rPr>
        <w:t>RA</w:t>
      </w:r>
      <w:r>
        <w:rPr>
          <w:rFonts w:ascii="宋体" w:hAnsi="宋体"/>
          <w:color w:val="000000"/>
        </w:rPr>
        <w:t>的发病和进展中发挥着重要作用，该病的加重或好转依赖于不同炎症因子的动态变化，其中</w:t>
      </w:r>
      <w:r>
        <w:rPr>
          <w:rFonts w:eastAsia="Times New Roman" w:cs="Times New Roman"/>
          <w:color w:val="000000"/>
        </w:rPr>
        <w:t>TNF</w:t>
      </w:r>
      <w:r>
        <w:rPr>
          <w:rFonts w:ascii="宋体" w:hAnsi="宋体"/>
          <w:color w:val="000000"/>
        </w:rPr>
        <w:t>、</w:t>
      </w:r>
      <w:r>
        <w:rPr>
          <w:rFonts w:eastAsia="Times New Roman" w:cs="Times New Roman"/>
          <w:color w:val="000000"/>
        </w:rPr>
        <w:t>IL-1β</w:t>
      </w:r>
      <w:r>
        <w:rPr>
          <w:rFonts w:ascii="宋体" w:hAnsi="宋体"/>
          <w:color w:val="000000"/>
        </w:rPr>
        <w:t>、</w:t>
      </w:r>
      <w:r>
        <w:rPr>
          <w:rFonts w:eastAsia="Times New Roman" w:cs="Times New Roman"/>
          <w:color w:val="000000"/>
        </w:rPr>
        <w:t>IL-6</w:t>
      </w:r>
      <w:r>
        <w:rPr>
          <w:rFonts w:ascii="宋体" w:hAnsi="宋体"/>
          <w:color w:val="000000"/>
        </w:rPr>
        <w:t>等在</w:t>
      </w:r>
      <w:r>
        <w:rPr>
          <w:rFonts w:eastAsia="Times New Roman" w:cs="Times New Roman"/>
          <w:color w:val="000000"/>
        </w:rPr>
        <w:t>RA</w:t>
      </w:r>
      <w:r>
        <w:rPr>
          <w:rFonts w:ascii="宋体" w:hAnsi="宋体"/>
          <w:color w:val="000000"/>
        </w:rPr>
        <w:t>滑膜病变中起核心作用，部分机制如图</w:t>
      </w:r>
      <w:r>
        <w:rPr>
          <w:rFonts w:eastAsia="Times New Roman" w:cs="Times New Roman"/>
          <w:color w:val="000000"/>
        </w:rPr>
        <w:t>b</w:t>
      </w:r>
      <w:r>
        <w:rPr>
          <w:rFonts w:ascii="宋体" w:hAnsi="宋体"/>
          <w:color w:val="000000"/>
        </w:rPr>
        <w:t>。</w:t>
      </w:r>
    </w:p>
    <w:p w14:paraId="03C68327" w14:textId="77777777" w:rsidR="0025168D" w:rsidRDefault="0036419B">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下列关于免疫细胞叙述错误的是（　　）（多选）。</w:t>
      </w:r>
    </w:p>
    <w:p w14:paraId="71A21634"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树突状细胞对</w:t>
      </w:r>
      <w:r>
        <w:rPr>
          <w:rFonts w:eastAsia="Times New Roman" w:cs="Times New Roman"/>
          <w:color w:val="000000"/>
        </w:rPr>
        <w:t>“</w:t>
      </w:r>
      <w:r>
        <w:rPr>
          <w:rFonts w:ascii="宋体" w:hAnsi="宋体"/>
          <w:color w:val="000000"/>
        </w:rPr>
        <w:t>自己</w:t>
      </w:r>
      <w:r>
        <w:rPr>
          <w:rFonts w:eastAsia="Times New Roman" w:cs="Times New Roman"/>
          <w:color w:val="000000"/>
        </w:rPr>
        <w:t>”</w:t>
      </w:r>
      <w:r>
        <w:rPr>
          <w:rFonts w:ascii="宋体" w:hAnsi="宋体"/>
          <w:color w:val="000000"/>
        </w:rPr>
        <w:t>与</w:t>
      </w:r>
      <w:r>
        <w:rPr>
          <w:rFonts w:eastAsia="Times New Roman" w:cs="Times New Roman"/>
          <w:color w:val="000000"/>
        </w:rPr>
        <w:t>“</w:t>
      </w:r>
      <w:r>
        <w:rPr>
          <w:rFonts w:ascii="宋体" w:hAnsi="宋体"/>
          <w:color w:val="000000"/>
        </w:rPr>
        <w:t>异己</w:t>
      </w:r>
      <w:r>
        <w:rPr>
          <w:rFonts w:eastAsia="Times New Roman" w:cs="Times New Roman"/>
          <w:color w:val="000000"/>
        </w:rPr>
        <w:t>”</w:t>
      </w:r>
      <w:r>
        <w:rPr>
          <w:rFonts w:ascii="宋体" w:hAnsi="宋体"/>
          <w:color w:val="000000"/>
        </w:rPr>
        <w:t>的识别为非特异性</w:t>
      </w:r>
    </w:p>
    <w:p w14:paraId="723ABB14"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树突状细胞将自身的抗原直接呈递给浆细胞</w:t>
      </w:r>
    </w:p>
    <w:p w14:paraId="5227E793" w14:textId="77777777" w:rsidR="0025168D" w:rsidRDefault="0036419B">
      <w:pPr>
        <w:spacing w:line="360" w:lineRule="auto"/>
        <w:jc w:val="left"/>
        <w:textAlignment w:val="center"/>
        <w:rPr>
          <w:color w:val="000000"/>
        </w:rPr>
      </w:pPr>
      <w:r>
        <w:rPr>
          <w:color w:val="000000"/>
        </w:rPr>
        <w:t xml:space="preserve">C. </w:t>
      </w:r>
      <w:r>
        <w:rPr>
          <w:rFonts w:eastAsia="Times New Roman" w:cs="Times New Roman"/>
          <w:color w:val="000000"/>
        </w:rPr>
        <w:t>T</w:t>
      </w:r>
      <w:r>
        <w:rPr>
          <w:rFonts w:ascii="宋体" w:hAnsi="宋体"/>
          <w:color w:val="000000"/>
        </w:rPr>
        <w:t>淋巴细胞在胸腺产生、分化、发育和成熟，因此叫</w:t>
      </w:r>
      <w:r>
        <w:rPr>
          <w:rFonts w:eastAsia="Times New Roman" w:cs="Times New Roman"/>
          <w:color w:val="000000"/>
        </w:rPr>
        <w:t>T</w:t>
      </w:r>
      <w:r>
        <w:rPr>
          <w:rFonts w:ascii="宋体" w:hAnsi="宋体"/>
          <w:color w:val="000000"/>
        </w:rPr>
        <w:t>淋巴细胞</w:t>
      </w:r>
    </w:p>
    <w:p w14:paraId="5FEBCF3D" w14:textId="77777777" w:rsidR="0025168D" w:rsidRDefault="0036419B">
      <w:pPr>
        <w:spacing w:line="360" w:lineRule="auto"/>
        <w:jc w:val="left"/>
        <w:textAlignment w:val="center"/>
        <w:rPr>
          <w:color w:val="000000"/>
        </w:rPr>
      </w:pPr>
      <w:r>
        <w:rPr>
          <w:color w:val="000000"/>
        </w:rPr>
        <w:lastRenderedPageBreak/>
        <w:t xml:space="preserve">D. </w:t>
      </w:r>
      <w:r>
        <w:rPr>
          <w:rFonts w:ascii="宋体" w:hAnsi="宋体"/>
          <w:color w:val="000000"/>
        </w:rPr>
        <w:t>免疫细胞只能通过淋巴循环遍布全身，不能进血浆</w:t>
      </w:r>
    </w:p>
    <w:p w14:paraId="747A3305" w14:textId="77777777" w:rsidR="0025168D" w:rsidRDefault="0036419B">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据图可知，</w:t>
      </w:r>
      <w:r>
        <w:rPr>
          <w:rFonts w:eastAsia="Times New Roman" w:cs="Times New Roman"/>
          <w:color w:val="000000"/>
        </w:rPr>
        <w:t>IL-6</w:t>
      </w:r>
      <w:r>
        <w:rPr>
          <w:rFonts w:ascii="宋体" w:hAnsi="宋体"/>
          <w:color w:val="000000"/>
        </w:rPr>
        <w:t>可由激活的</w:t>
      </w:r>
      <w:r>
        <w:rPr>
          <w:color w:val="000000"/>
        </w:rPr>
        <w:t>____</w:t>
      </w:r>
      <w:r>
        <w:rPr>
          <w:rFonts w:ascii="宋体" w:hAnsi="宋体"/>
          <w:color w:val="000000"/>
        </w:rPr>
        <w:t>（填写细胞名称）产生，可与</w:t>
      </w:r>
      <w:r>
        <w:rPr>
          <w:color w:val="000000"/>
        </w:rPr>
        <w:t>____</w:t>
      </w:r>
      <w:r>
        <w:rPr>
          <w:rFonts w:ascii="宋体" w:hAnsi="宋体"/>
          <w:color w:val="000000"/>
        </w:rPr>
        <w:t>等细胞因子共同诱导滑膜细胞释放基质金属蛋白酶，并刺激破骨细胞异常增殖分化，从而导致骨侵蚀。此外，促炎细胞因子还会活化滑膜细胞，使其向软骨呈侵入性生长，并产生更多促炎细胞因子，通过</w:t>
      </w:r>
      <w:r>
        <w:rPr>
          <w:color w:val="000000"/>
        </w:rPr>
        <w:t>____</w:t>
      </w:r>
      <w:r>
        <w:rPr>
          <w:rFonts w:ascii="宋体" w:hAnsi="宋体"/>
          <w:color w:val="000000"/>
        </w:rPr>
        <w:t>调节（填</w:t>
      </w:r>
      <w:r>
        <w:rPr>
          <w:rFonts w:eastAsia="Times New Roman" w:cs="Times New Roman"/>
          <w:color w:val="000000"/>
        </w:rPr>
        <w:t>“</w:t>
      </w:r>
      <w:r>
        <w:rPr>
          <w:rFonts w:ascii="宋体" w:hAnsi="宋体"/>
          <w:color w:val="000000"/>
        </w:rPr>
        <w:t>正反馈</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负反馈</w:t>
      </w:r>
      <w:r>
        <w:rPr>
          <w:rFonts w:eastAsia="Times New Roman" w:cs="Times New Roman"/>
          <w:color w:val="000000"/>
        </w:rPr>
        <w:t>”</w:t>
      </w:r>
      <w:r>
        <w:rPr>
          <w:rFonts w:ascii="宋体" w:hAnsi="宋体"/>
          <w:color w:val="000000"/>
        </w:rPr>
        <w:t>）使炎症加剧。</w:t>
      </w:r>
    </w:p>
    <w:p w14:paraId="0F043B2F" w14:textId="77777777" w:rsidR="0025168D" w:rsidRDefault="0036419B">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下列治疗</w:t>
      </w:r>
      <w:r>
        <w:rPr>
          <w:rFonts w:eastAsia="Times New Roman" w:cs="Times New Roman"/>
          <w:color w:val="000000"/>
        </w:rPr>
        <w:t>RA</w:t>
      </w:r>
      <w:r>
        <w:rPr>
          <w:rFonts w:ascii="宋体" w:hAnsi="宋体"/>
          <w:color w:val="000000"/>
        </w:rPr>
        <w:t>的思路中最不合理的是（　　）（单选）。</w:t>
      </w:r>
    </w:p>
    <w:p w14:paraId="305F30FF" w14:textId="77777777" w:rsidR="0025168D" w:rsidRDefault="0036419B">
      <w:pPr>
        <w:spacing w:line="360" w:lineRule="auto"/>
        <w:jc w:val="left"/>
        <w:textAlignment w:val="center"/>
        <w:rPr>
          <w:color w:val="000000"/>
        </w:rPr>
      </w:pPr>
      <w:r>
        <w:rPr>
          <w:color w:val="000000"/>
        </w:rPr>
        <w:t xml:space="preserve">A. </w:t>
      </w:r>
      <w:r>
        <w:rPr>
          <w:rFonts w:ascii="宋体" w:hAnsi="宋体"/>
          <w:color w:val="000000"/>
        </w:rPr>
        <w:t>竞争结合</w:t>
      </w:r>
      <w:r>
        <w:rPr>
          <w:rFonts w:eastAsia="Times New Roman" w:cs="Times New Roman"/>
          <w:color w:val="000000"/>
        </w:rPr>
        <w:t>TNF-α</w:t>
      </w:r>
      <w:r>
        <w:rPr>
          <w:rFonts w:ascii="宋体" w:hAnsi="宋体"/>
          <w:color w:val="000000"/>
        </w:rPr>
        <w:t>受体的药物</w:t>
      </w:r>
    </w:p>
    <w:p w14:paraId="4EE785F2" w14:textId="77777777" w:rsidR="0025168D" w:rsidRDefault="0036419B">
      <w:pPr>
        <w:spacing w:line="360" w:lineRule="auto"/>
        <w:jc w:val="left"/>
        <w:textAlignment w:val="center"/>
        <w:rPr>
          <w:color w:val="000000"/>
        </w:rPr>
      </w:pPr>
      <w:r>
        <w:rPr>
          <w:color w:val="000000"/>
        </w:rPr>
        <w:t xml:space="preserve">B. </w:t>
      </w:r>
      <w:r>
        <w:rPr>
          <w:rFonts w:ascii="宋体" w:hAnsi="宋体"/>
          <w:color w:val="000000"/>
        </w:rPr>
        <w:t>抑制</w:t>
      </w:r>
      <w:r>
        <w:rPr>
          <w:rFonts w:eastAsia="Times New Roman" w:cs="Times New Roman"/>
          <w:color w:val="000000"/>
        </w:rPr>
        <w:t>IL-1</w:t>
      </w:r>
      <w:r>
        <w:rPr>
          <w:rFonts w:ascii="宋体" w:hAnsi="宋体"/>
          <w:color w:val="000000"/>
        </w:rPr>
        <w:t>基因表达的药物</w:t>
      </w:r>
    </w:p>
    <w:p w14:paraId="230A708E" w14:textId="77777777" w:rsidR="0025168D" w:rsidRDefault="0036419B">
      <w:pPr>
        <w:spacing w:line="360" w:lineRule="auto"/>
        <w:jc w:val="left"/>
        <w:textAlignment w:val="center"/>
        <w:rPr>
          <w:color w:val="000000"/>
        </w:rPr>
      </w:pPr>
      <w:r>
        <w:rPr>
          <w:color w:val="000000"/>
        </w:rPr>
        <w:t xml:space="preserve">C. </w:t>
      </w:r>
      <w:r>
        <w:rPr>
          <w:rFonts w:ascii="宋体" w:hAnsi="宋体"/>
          <w:color w:val="000000"/>
        </w:rPr>
        <w:t>促进</w:t>
      </w:r>
      <w:r>
        <w:rPr>
          <w:rFonts w:eastAsia="Times New Roman" w:cs="Times New Roman"/>
          <w:color w:val="000000"/>
        </w:rPr>
        <w:t>IL-4</w:t>
      </w:r>
      <w:r>
        <w:rPr>
          <w:rFonts w:ascii="宋体" w:hAnsi="宋体"/>
          <w:color w:val="000000"/>
        </w:rPr>
        <w:t>基因表达的药</w:t>
      </w:r>
      <w:r>
        <w:rPr>
          <w:rFonts w:ascii="宋体" w:hAnsi="宋体"/>
          <w:color w:val="000000"/>
        </w:rPr>
        <w:t>物</w:t>
      </w:r>
    </w:p>
    <w:p w14:paraId="628CB0AE" w14:textId="77777777" w:rsidR="0025168D" w:rsidRDefault="0036419B">
      <w:pPr>
        <w:spacing w:line="360" w:lineRule="auto"/>
        <w:jc w:val="left"/>
        <w:textAlignment w:val="center"/>
        <w:rPr>
          <w:color w:val="000000"/>
        </w:rPr>
      </w:pPr>
      <w:r>
        <w:rPr>
          <w:color w:val="000000"/>
        </w:rPr>
        <w:t xml:space="preserve">D. </w:t>
      </w:r>
      <w:r>
        <w:rPr>
          <w:rFonts w:ascii="宋体" w:hAnsi="宋体"/>
          <w:color w:val="000000"/>
        </w:rPr>
        <w:t>抑制</w:t>
      </w:r>
      <w:r>
        <w:rPr>
          <w:rFonts w:eastAsia="Times New Roman" w:cs="Times New Roman"/>
          <w:color w:val="000000"/>
        </w:rPr>
        <w:t>IL-4</w:t>
      </w:r>
      <w:r>
        <w:rPr>
          <w:rFonts w:ascii="宋体" w:hAnsi="宋体"/>
          <w:color w:val="000000"/>
        </w:rPr>
        <w:t>活性的药物</w:t>
      </w:r>
    </w:p>
    <w:p w14:paraId="4A62ECC9" w14:textId="77777777" w:rsidR="0025168D" w:rsidRDefault="0036419B">
      <w:pPr>
        <w:spacing w:line="360" w:lineRule="auto"/>
        <w:jc w:val="left"/>
        <w:textAlignment w:val="center"/>
        <w:rPr>
          <w:color w:val="000000"/>
        </w:rPr>
      </w:pPr>
      <w:r>
        <w:rPr>
          <w:rFonts w:ascii="宋体" w:hAnsi="宋体"/>
          <w:color w:val="000000"/>
        </w:rPr>
        <w:t>糖皮质激素（</w:t>
      </w:r>
      <w:r>
        <w:rPr>
          <w:rFonts w:eastAsia="Times New Roman" w:cs="Times New Roman"/>
          <w:color w:val="000000"/>
        </w:rPr>
        <w:t>GC</w:t>
      </w:r>
      <w:r>
        <w:rPr>
          <w:rFonts w:ascii="宋体" w:hAnsi="宋体"/>
          <w:color w:val="000000"/>
        </w:rPr>
        <w:t>）属于肾上腺皮质激素，分泌活动受下丘脑和垂体的两级调节，调节方式属于分级调节。</w:t>
      </w:r>
      <w:r>
        <w:rPr>
          <w:rFonts w:eastAsia="Times New Roman" w:cs="Times New Roman"/>
          <w:color w:val="000000"/>
        </w:rPr>
        <w:t>GC</w:t>
      </w:r>
      <w:r>
        <w:rPr>
          <w:rFonts w:ascii="宋体" w:hAnsi="宋体"/>
          <w:color w:val="000000"/>
        </w:rPr>
        <w:t>具有免疫抑制作用，是治疗</w:t>
      </w:r>
      <w:r>
        <w:rPr>
          <w:rFonts w:eastAsia="Times New Roman" w:cs="Times New Roman"/>
          <w:color w:val="000000"/>
        </w:rPr>
        <w:t>RA</w:t>
      </w:r>
      <w:r>
        <w:rPr>
          <w:rFonts w:ascii="宋体" w:hAnsi="宋体"/>
          <w:color w:val="000000"/>
        </w:rPr>
        <w:t>的药物之一。</w:t>
      </w:r>
    </w:p>
    <w:p w14:paraId="5022B23C" w14:textId="77777777" w:rsidR="0025168D" w:rsidRDefault="0036419B">
      <w:pPr>
        <w:spacing w:line="360" w:lineRule="auto"/>
        <w:jc w:val="left"/>
        <w:textAlignment w:val="center"/>
        <w:rPr>
          <w:color w:val="000000"/>
        </w:rPr>
      </w:pPr>
      <w:r>
        <w:rPr>
          <w:color w:val="000000"/>
        </w:rPr>
        <w:t>（</w:t>
      </w:r>
      <w:r>
        <w:rPr>
          <w:color w:val="000000"/>
        </w:rPr>
        <w:t>5</w:t>
      </w:r>
      <w:r>
        <w:rPr>
          <w:color w:val="000000"/>
        </w:rPr>
        <w:t>）</w:t>
      </w:r>
      <w:r>
        <w:rPr>
          <w:rFonts w:eastAsia="Times New Roman" w:cs="Times New Roman"/>
          <w:color w:val="000000"/>
        </w:rPr>
        <w:t>RA</w:t>
      </w:r>
      <w:r>
        <w:rPr>
          <w:rFonts w:ascii="宋体" w:hAnsi="宋体"/>
          <w:color w:val="000000"/>
        </w:rPr>
        <w:t>患者长期大剂量使用</w:t>
      </w:r>
      <w:r>
        <w:rPr>
          <w:rFonts w:eastAsia="Times New Roman" w:cs="Times New Roman"/>
          <w:color w:val="000000"/>
        </w:rPr>
        <w:t>GC</w:t>
      </w:r>
      <w:r>
        <w:rPr>
          <w:rFonts w:ascii="宋体" w:hAnsi="宋体"/>
          <w:color w:val="000000"/>
        </w:rPr>
        <w:t>，会导致患者肾上腺皮质分泌功能下降，因此最好在治疗过程中间断补充</w:t>
      </w:r>
      <w:r>
        <w:rPr>
          <w:color w:val="000000"/>
        </w:rPr>
        <w:t>____</w:t>
      </w:r>
      <w:r>
        <w:rPr>
          <w:rFonts w:ascii="宋体" w:hAnsi="宋体"/>
          <w:color w:val="000000"/>
        </w:rPr>
        <w:t>，以防止肾上腺皮质萎缩，引起严重后果。</w:t>
      </w:r>
    </w:p>
    <w:p w14:paraId="5E1C921E" w14:textId="77777777" w:rsidR="0025168D" w:rsidRDefault="0036419B">
      <w:pPr>
        <w:spacing w:line="360" w:lineRule="auto"/>
        <w:jc w:val="left"/>
        <w:textAlignment w:val="center"/>
        <w:rPr>
          <w:color w:val="000000"/>
        </w:rPr>
      </w:pPr>
      <w:r>
        <w:rPr>
          <w:rFonts w:ascii="宋体" w:hAnsi="宋体"/>
          <w:color w:val="000000"/>
        </w:rPr>
        <w:t>激素类药物治疗副作用大，研究者预通过中医药治疗来减少不良反应的发生，临床上发现中药材</w:t>
      </w:r>
      <w:r>
        <w:rPr>
          <w:rFonts w:eastAsia="Times New Roman" w:cs="Times New Roman"/>
          <w:color w:val="000000"/>
        </w:rPr>
        <w:t>“</w:t>
      </w:r>
      <w:r>
        <w:rPr>
          <w:rFonts w:ascii="宋体" w:hAnsi="宋体"/>
          <w:color w:val="000000"/>
        </w:rPr>
        <w:t>防风</w:t>
      </w:r>
      <w:r>
        <w:rPr>
          <w:rFonts w:eastAsia="Times New Roman" w:cs="Times New Roman"/>
          <w:color w:val="000000"/>
        </w:rPr>
        <w:t>”</w:t>
      </w:r>
      <w:r>
        <w:rPr>
          <w:rFonts w:ascii="宋体" w:hAnsi="宋体"/>
          <w:color w:val="000000"/>
        </w:rPr>
        <w:t>对</w:t>
      </w:r>
      <w:r>
        <w:rPr>
          <w:rFonts w:eastAsia="Times New Roman" w:cs="Times New Roman"/>
          <w:color w:val="000000"/>
        </w:rPr>
        <w:t>RA</w:t>
      </w:r>
      <w:r>
        <w:rPr>
          <w:rFonts w:ascii="宋体" w:hAnsi="宋体"/>
          <w:color w:val="000000"/>
        </w:rPr>
        <w:t>具有一定疗效，为了探究</w:t>
      </w:r>
      <w:r>
        <w:rPr>
          <w:rFonts w:eastAsia="Times New Roman" w:cs="Times New Roman"/>
          <w:color w:val="000000"/>
        </w:rPr>
        <w:t>“</w:t>
      </w:r>
      <w:r>
        <w:rPr>
          <w:rFonts w:ascii="宋体" w:hAnsi="宋体"/>
          <w:color w:val="000000"/>
        </w:rPr>
        <w:t>防风</w:t>
      </w:r>
      <w:r>
        <w:rPr>
          <w:rFonts w:eastAsia="Times New Roman" w:cs="Times New Roman"/>
          <w:color w:val="000000"/>
        </w:rPr>
        <w:t>”</w:t>
      </w:r>
      <w:r>
        <w:rPr>
          <w:rFonts w:ascii="宋体" w:hAnsi="宋体"/>
          <w:color w:val="000000"/>
        </w:rPr>
        <w:t>对类风湿关节炎大鼠炎性反应的改善作用效果，研究人员进行了相关实验。实验材料为健康大鼠、类风湿性关节炎模型鼠、生理盐水、一定浓度的地塞米松（多用于临床上治疗</w:t>
      </w:r>
      <w:r>
        <w:rPr>
          <w:rFonts w:eastAsia="Times New Roman" w:cs="Times New Roman"/>
          <w:color w:val="000000"/>
        </w:rPr>
        <w:t>RA</w:t>
      </w:r>
      <w:r>
        <w:rPr>
          <w:rFonts w:ascii="宋体" w:hAnsi="宋体"/>
          <w:color w:val="000000"/>
        </w:rPr>
        <w:t>）、一定浓度的</w:t>
      </w:r>
      <w:r>
        <w:rPr>
          <w:rFonts w:eastAsia="Times New Roman" w:cs="Times New Roman"/>
          <w:color w:val="000000"/>
        </w:rPr>
        <w:t>“</w:t>
      </w:r>
      <w:r>
        <w:rPr>
          <w:rFonts w:ascii="宋体" w:hAnsi="宋体"/>
          <w:color w:val="000000"/>
        </w:rPr>
        <w:t>防风</w:t>
      </w:r>
      <w:r>
        <w:rPr>
          <w:rFonts w:eastAsia="Times New Roman" w:cs="Times New Roman"/>
          <w:color w:val="000000"/>
        </w:rPr>
        <w:t>”</w:t>
      </w:r>
      <w:r>
        <w:rPr>
          <w:rFonts w:ascii="宋体" w:hAnsi="宋体"/>
          <w:color w:val="000000"/>
        </w:rPr>
        <w:t>溶液。实验分组如表，将各组大鼠在相同且适宜的条件下培养，连续给药</w:t>
      </w:r>
      <w:r>
        <w:rPr>
          <w:rFonts w:eastAsia="Times New Roman" w:cs="Times New Roman"/>
          <w:color w:val="000000"/>
        </w:rPr>
        <w:t>14</w:t>
      </w:r>
      <w:r>
        <w:rPr>
          <w:rFonts w:ascii="宋体" w:hAnsi="宋体"/>
          <w:color w:val="000000"/>
        </w:rPr>
        <w:t>天后采用抗原</w:t>
      </w:r>
      <w:r>
        <w:rPr>
          <w:rFonts w:eastAsia="Times New Roman" w:cs="Times New Roman"/>
          <w:color w:val="000000"/>
        </w:rPr>
        <w:t>-</w:t>
      </w:r>
      <w:r>
        <w:rPr>
          <w:rFonts w:ascii="宋体" w:hAnsi="宋体"/>
          <w:color w:val="000000"/>
        </w:rPr>
        <w:t>抗体杂交技术筛选并检测</w:t>
      </w:r>
      <w:r>
        <w:rPr>
          <w:rFonts w:eastAsia="Times New Roman" w:cs="Times New Roman"/>
          <w:color w:val="000000"/>
        </w:rPr>
        <w:t>3</w:t>
      </w:r>
      <w:r>
        <w:rPr>
          <w:rFonts w:ascii="宋体" w:hAnsi="宋体"/>
          <w:color w:val="000000"/>
        </w:rPr>
        <w:t>种蛋白质类促炎因子的含量，实验结果如下表所示：</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63"/>
        <w:gridCol w:w="3820"/>
        <w:gridCol w:w="1368"/>
        <w:gridCol w:w="1316"/>
        <w:gridCol w:w="1258"/>
      </w:tblGrid>
      <w:tr w:rsidR="0025168D" w14:paraId="0974434C" w14:textId="77777777">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1E7F70" w14:textId="77777777" w:rsidR="0025168D" w:rsidRDefault="0036419B">
            <w:pPr>
              <w:spacing w:line="360" w:lineRule="auto"/>
              <w:jc w:val="left"/>
              <w:textAlignment w:val="center"/>
              <w:rPr>
                <w:color w:val="000000"/>
              </w:rPr>
            </w:pPr>
            <w:r>
              <w:rPr>
                <w:rFonts w:ascii="宋体" w:hAnsi="宋体"/>
                <w:color w:val="000000"/>
              </w:rPr>
              <w:t>分组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0BACCC" w14:textId="77777777" w:rsidR="0025168D" w:rsidRDefault="0036419B">
            <w:pPr>
              <w:spacing w:line="360" w:lineRule="auto"/>
              <w:jc w:val="left"/>
              <w:textAlignment w:val="center"/>
              <w:rPr>
                <w:color w:val="000000"/>
              </w:rPr>
            </w:pPr>
            <w:r>
              <w:rPr>
                <w:rFonts w:ascii="宋体" w:hAnsi="宋体"/>
                <w:color w:val="000000"/>
              </w:rP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F10864" w14:textId="77777777" w:rsidR="0025168D" w:rsidRDefault="0036419B">
            <w:pPr>
              <w:spacing w:line="360" w:lineRule="auto"/>
              <w:jc w:val="left"/>
              <w:textAlignment w:val="center"/>
              <w:rPr>
                <w:color w:val="000000"/>
              </w:rPr>
            </w:pPr>
            <w:r>
              <w:rPr>
                <w:rFonts w:eastAsia="Times New Roman" w:cs="Times New Roman"/>
                <w:color w:val="000000"/>
              </w:rPr>
              <w:t>TNF-α</w:t>
            </w:r>
            <w:r>
              <w:rPr>
                <w:rFonts w:ascii="宋体" w:hAnsi="宋体"/>
                <w:color w:val="000000"/>
              </w:rPr>
              <w:t>（</w:t>
            </w:r>
            <w:r>
              <w:rPr>
                <w:rFonts w:eastAsia="Times New Roman" w:cs="Times New Roman"/>
                <w:color w:val="000000"/>
              </w:rPr>
              <w:t>ng/L</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DBCEF3" w14:textId="77777777" w:rsidR="0025168D" w:rsidRDefault="0036419B">
            <w:pPr>
              <w:spacing w:line="360" w:lineRule="auto"/>
              <w:jc w:val="left"/>
              <w:textAlignment w:val="center"/>
              <w:rPr>
                <w:color w:val="000000"/>
              </w:rPr>
            </w:pPr>
            <w:r>
              <w:rPr>
                <w:rFonts w:eastAsia="Times New Roman" w:cs="Times New Roman"/>
                <w:color w:val="000000"/>
              </w:rPr>
              <w:t>IL-1β</w:t>
            </w:r>
            <w:r>
              <w:rPr>
                <w:rFonts w:ascii="宋体" w:hAnsi="宋体"/>
                <w:color w:val="000000"/>
              </w:rPr>
              <w:t>（</w:t>
            </w:r>
            <w:r>
              <w:rPr>
                <w:rFonts w:eastAsia="Times New Roman" w:cs="Times New Roman"/>
                <w:color w:val="000000"/>
              </w:rPr>
              <w:t>ng/L</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9F2C53" w14:textId="77777777" w:rsidR="0025168D" w:rsidRDefault="0036419B">
            <w:pPr>
              <w:spacing w:line="360" w:lineRule="auto"/>
              <w:jc w:val="left"/>
              <w:textAlignment w:val="center"/>
              <w:rPr>
                <w:color w:val="000000"/>
              </w:rPr>
            </w:pPr>
            <w:r>
              <w:rPr>
                <w:rFonts w:eastAsia="Times New Roman" w:cs="Times New Roman"/>
                <w:color w:val="000000"/>
              </w:rPr>
              <w:t>IL-6</w:t>
            </w:r>
            <w:r>
              <w:rPr>
                <w:rFonts w:ascii="宋体" w:hAnsi="宋体"/>
                <w:color w:val="000000"/>
              </w:rPr>
              <w:t>（</w:t>
            </w:r>
            <w:r>
              <w:rPr>
                <w:rFonts w:eastAsia="Times New Roman" w:cs="Times New Roman"/>
                <w:color w:val="000000"/>
              </w:rPr>
              <w:t>ng/L</w:t>
            </w:r>
            <w:r>
              <w:rPr>
                <w:rFonts w:ascii="宋体" w:hAnsi="宋体"/>
                <w:color w:val="000000"/>
              </w:rPr>
              <w:t>）</w:t>
            </w:r>
          </w:p>
        </w:tc>
      </w:tr>
      <w:tr w:rsidR="0025168D" w14:paraId="071A185D"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46779A" w14:textId="77777777" w:rsidR="0025168D" w:rsidRDefault="0036419B">
            <w:pPr>
              <w:spacing w:line="360" w:lineRule="auto"/>
              <w:jc w:val="left"/>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67233D" w14:textId="77777777" w:rsidR="0025168D" w:rsidRDefault="0036419B">
            <w:pPr>
              <w:spacing w:line="360" w:lineRule="auto"/>
              <w:jc w:val="left"/>
              <w:textAlignment w:val="center"/>
              <w:rPr>
                <w:color w:val="000000"/>
              </w:rPr>
            </w:pPr>
            <w:r>
              <w:rPr>
                <w:rFonts w:eastAsia="Times New Roman" w:cs="Times New Roman"/>
                <w:color w:val="000000"/>
              </w:rPr>
              <w:t>I____</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BFC242" w14:textId="77777777" w:rsidR="0025168D" w:rsidRDefault="0036419B">
            <w:pPr>
              <w:spacing w:line="360" w:lineRule="auto"/>
              <w:jc w:val="left"/>
              <w:textAlignment w:val="center"/>
              <w:rPr>
                <w:color w:val="000000"/>
              </w:rPr>
            </w:pPr>
            <w:r>
              <w:rPr>
                <w:rFonts w:eastAsia="Times New Roman" w:cs="Times New Roman"/>
                <w:color w:val="000000"/>
              </w:rPr>
              <w:t>30.46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8C5BC8" w14:textId="77777777" w:rsidR="0025168D" w:rsidRDefault="0036419B">
            <w:pPr>
              <w:spacing w:line="360" w:lineRule="auto"/>
              <w:jc w:val="left"/>
              <w:textAlignment w:val="center"/>
              <w:rPr>
                <w:color w:val="000000"/>
              </w:rPr>
            </w:pPr>
            <w:r>
              <w:rPr>
                <w:rFonts w:eastAsia="Times New Roman" w:cs="Times New Roman"/>
                <w:color w:val="000000"/>
              </w:rPr>
              <w:t>48.36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A9E098" w14:textId="77777777" w:rsidR="0025168D" w:rsidRDefault="0036419B">
            <w:pPr>
              <w:spacing w:line="360" w:lineRule="auto"/>
              <w:jc w:val="left"/>
              <w:textAlignment w:val="center"/>
              <w:rPr>
                <w:color w:val="000000"/>
              </w:rPr>
            </w:pPr>
            <w:r>
              <w:rPr>
                <w:rFonts w:eastAsia="Times New Roman" w:cs="Times New Roman"/>
                <w:color w:val="000000"/>
              </w:rPr>
              <w:t>23.85</w:t>
            </w:r>
          </w:p>
        </w:tc>
      </w:tr>
      <w:tr w:rsidR="0025168D" w14:paraId="0539C2C1" w14:textId="77777777">
        <w:trPr>
          <w:trHeight w:val="4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2565E7" w14:textId="77777777" w:rsidR="0025168D" w:rsidRDefault="0036419B">
            <w:pPr>
              <w:spacing w:line="360" w:lineRule="auto"/>
              <w:jc w:val="left"/>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C318A6" w14:textId="77777777" w:rsidR="0025168D" w:rsidRDefault="0036419B">
            <w:pPr>
              <w:spacing w:line="360" w:lineRule="auto"/>
              <w:jc w:val="left"/>
              <w:textAlignment w:val="center"/>
              <w:rPr>
                <w:color w:val="000000"/>
              </w:rPr>
            </w:pPr>
            <w:r>
              <w:rPr>
                <w:rFonts w:eastAsia="Times New Roman" w:cs="Times New Roman"/>
                <w:color w:val="000000"/>
              </w:rPr>
              <w:t>II____</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9567F4" w14:textId="77777777" w:rsidR="0025168D" w:rsidRDefault="0036419B">
            <w:pPr>
              <w:spacing w:line="360" w:lineRule="auto"/>
              <w:jc w:val="left"/>
              <w:textAlignment w:val="center"/>
              <w:rPr>
                <w:color w:val="000000"/>
              </w:rPr>
            </w:pPr>
            <w:r>
              <w:rPr>
                <w:rFonts w:eastAsia="Times New Roman" w:cs="Times New Roman"/>
                <w:color w:val="000000"/>
              </w:rPr>
              <w:t>85.67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C1D8B5" w14:textId="77777777" w:rsidR="0025168D" w:rsidRDefault="0036419B">
            <w:pPr>
              <w:spacing w:line="360" w:lineRule="auto"/>
              <w:jc w:val="left"/>
              <w:textAlignment w:val="center"/>
              <w:rPr>
                <w:color w:val="000000"/>
              </w:rPr>
            </w:pPr>
            <w:r>
              <w:rPr>
                <w:rFonts w:eastAsia="Times New Roman" w:cs="Times New Roman"/>
                <w:color w:val="000000"/>
              </w:rPr>
              <w:t>105.62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A33BCC" w14:textId="77777777" w:rsidR="0025168D" w:rsidRDefault="0036419B">
            <w:pPr>
              <w:spacing w:line="360" w:lineRule="auto"/>
              <w:jc w:val="left"/>
              <w:textAlignment w:val="center"/>
              <w:rPr>
                <w:color w:val="000000"/>
              </w:rPr>
            </w:pPr>
            <w:r>
              <w:rPr>
                <w:rFonts w:eastAsia="Times New Roman" w:cs="Times New Roman"/>
                <w:color w:val="000000"/>
              </w:rPr>
              <w:t>70.93</w:t>
            </w:r>
          </w:p>
        </w:tc>
      </w:tr>
      <w:tr w:rsidR="0025168D" w14:paraId="436E6607" w14:textId="77777777">
        <w:trPr>
          <w:trHeight w:val="9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F10EB8" w14:textId="77777777" w:rsidR="0025168D" w:rsidRDefault="0036419B">
            <w:pPr>
              <w:spacing w:line="360" w:lineRule="auto"/>
              <w:jc w:val="left"/>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CE5E4C" w14:textId="77777777" w:rsidR="0025168D" w:rsidRDefault="0036419B">
            <w:pPr>
              <w:spacing w:line="360" w:lineRule="auto"/>
              <w:jc w:val="left"/>
              <w:textAlignment w:val="center"/>
              <w:rPr>
                <w:color w:val="000000"/>
              </w:rPr>
            </w:pPr>
            <w:r>
              <w:rPr>
                <w:rFonts w:ascii="宋体" w:hAnsi="宋体"/>
                <w:color w:val="000000"/>
              </w:rPr>
              <w:t>取</w:t>
            </w:r>
            <w:r>
              <w:rPr>
                <w:rFonts w:eastAsia="Times New Roman" w:cs="Times New Roman"/>
                <w:color w:val="000000"/>
              </w:rPr>
              <w:t>10</w:t>
            </w:r>
            <w:r>
              <w:rPr>
                <w:rFonts w:ascii="宋体" w:hAnsi="宋体"/>
                <w:color w:val="000000"/>
              </w:rPr>
              <w:t>只类风湿性关节炎模型鼠灌胃相同体积一定浓度的地塞米松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045810" w14:textId="77777777" w:rsidR="0025168D" w:rsidRDefault="0036419B">
            <w:pPr>
              <w:spacing w:line="360" w:lineRule="auto"/>
              <w:jc w:val="left"/>
              <w:textAlignment w:val="center"/>
              <w:rPr>
                <w:color w:val="000000"/>
              </w:rPr>
            </w:pPr>
            <w:r>
              <w:rPr>
                <w:rFonts w:eastAsia="Times New Roman" w:cs="Times New Roman"/>
                <w:color w:val="000000"/>
              </w:rPr>
              <w:t>45.58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B3181C" w14:textId="77777777" w:rsidR="0025168D" w:rsidRDefault="0036419B">
            <w:pPr>
              <w:spacing w:line="360" w:lineRule="auto"/>
              <w:jc w:val="left"/>
              <w:textAlignment w:val="center"/>
              <w:rPr>
                <w:color w:val="000000"/>
              </w:rPr>
            </w:pPr>
            <w:r>
              <w:rPr>
                <w:rFonts w:eastAsia="Times New Roman" w:cs="Times New Roman"/>
                <w:color w:val="000000"/>
              </w:rPr>
              <w:t>60.92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B0A9C8" w14:textId="77777777" w:rsidR="0025168D" w:rsidRDefault="0036419B">
            <w:pPr>
              <w:spacing w:line="360" w:lineRule="auto"/>
              <w:jc w:val="left"/>
              <w:textAlignment w:val="center"/>
              <w:rPr>
                <w:color w:val="000000"/>
              </w:rPr>
            </w:pPr>
            <w:r>
              <w:rPr>
                <w:rFonts w:eastAsia="Times New Roman" w:cs="Times New Roman"/>
                <w:color w:val="000000"/>
              </w:rPr>
              <w:t>38.10</w:t>
            </w:r>
          </w:p>
        </w:tc>
      </w:tr>
      <w:tr w:rsidR="0025168D" w14:paraId="6F9D23B6" w14:textId="77777777">
        <w:trPr>
          <w:trHeight w:val="91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4CE47E" w14:textId="77777777" w:rsidR="0025168D" w:rsidRDefault="0036419B">
            <w:pPr>
              <w:spacing w:line="360" w:lineRule="auto"/>
              <w:jc w:val="left"/>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E6C0B2" w14:textId="77777777" w:rsidR="0025168D" w:rsidRDefault="0036419B">
            <w:pPr>
              <w:spacing w:line="360" w:lineRule="auto"/>
              <w:jc w:val="left"/>
              <w:textAlignment w:val="center"/>
              <w:rPr>
                <w:color w:val="000000"/>
              </w:rPr>
            </w:pPr>
            <w:r>
              <w:rPr>
                <w:rFonts w:ascii="宋体" w:hAnsi="宋体"/>
                <w:color w:val="000000"/>
              </w:rPr>
              <w:t>取</w:t>
            </w:r>
            <w:r>
              <w:rPr>
                <w:rFonts w:eastAsia="Times New Roman" w:cs="Times New Roman"/>
                <w:color w:val="000000"/>
              </w:rPr>
              <w:t>10</w:t>
            </w:r>
            <w:r>
              <w:rPr>
                <w:rFonts w:ascii="宋体" w:hAnsi="宋体"/>
                <w:color w:val="000000"/>
              </w:rPr>
              <w:t>只类风湿性关节炎模型鼠灌胃相同体积一定浓度的</w:t>
            </w:r>
            <w:r>
              <w:rPr>
                <w:rFonts w:eastAsia="Times New Roman" w:cs="Times New Roman"/>
                <w:color w:val="000000"/>
              </w:rPr>
              <w:t>“</w:t>
            </w:r>
            <w:r>
              <w:rPr>
                <w:rFonts w:ascii="宋体" w:hAnsi="宋体"/>
                <w:color w:val="000000"/>
              </w:rPr>
              <w:t>防风</w:t>
            </w:r>
            <w:r>
              <w:rPr>
                <w:rFonts w:eastAsia="Times New Roman" w:cs="Times New Roman"/>
                <w:color w:val="000000"/>
              </w:rPr>
              <w:t>”</w:t>
            </w:r>
            <w:r>
              <w:rPr>
                <w:rFonts w:ascii="宋体" w:hAnsi="宋体"/>
                <w:color w:val="000000"/>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7B1725" w14:textId="77777777" w:rsidR="0025168D" w:rsidRDefault="0036419B">
            <w:pPr>
              <w:spacing w:line="360" w:lineRule="auto"/>
              <w:jc w:val="left"/>
              <w:textAlignment w:val="center"/>
              <w:rPr>
                <w:color w:val="000000"/>
              </w:rPr>
            </w:pPr>
            <w:r>
              <w:rPr>
                <w:rFonts w:eastAsia="Times New Roman" w:cs="Times New Roman"/>
                <w:color w:val="000000"/>
              </w:rPr>
              <w:t>65.72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33E645" w14:textId="77777777" w:rsidR="0025168D" w:rsidRDefault="0036419B">
            <w:pPr>
              <w:spacing w:line="360" w:lineRule="auto"/>
              <w:jc w:val="left"/>
              <w:textAlignment w:val="center"/>
              <w:rPr>
                <w:color w:val="000000"/>
              </w:rPr>
            </w:pPr>
            <w:r>
              <w:rPr>
                <w:rFonts w:eastAsia="Times New Roman" w:cs="Times New Roman"/>
                <w:color w:val="000000"/>
              </w:rPr>
              <w:t>77.23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15BA69" w14:textId="77777777" w:rsidR="0025168D" w:rsidRDefault="0036419B">
            <w:pPr>
              <w:spacing w:line="360" w:lineRule="auto"/>
              <w:jc w:val="left"/>
              <w:textAlignment w:val="center"/>
              <w:rPr>
                <w:color w:val="000000"/>
              </w:rPr>
            </w:pPr>
            <w:r>
              <w:rPr>
                <w:rFonts w:eastAsia="Times New Roman" w:cs="Times New Roman"/>
                <w:color w:val="000000"/>
              </w:rPr>
              <w:t>59.34</w:t>
            </w:r>
          </w:p>
        </w:tc>
      </w:tr>
    </w:tbl>
    <w:p w14:paraId="7A6FE796" w14:textId="77777777" w:rsidR="0025168D" w:rsidRDefault="0036419B">
      <w:pPr>
        <w:spacing w:line="360" w:lineRule="auto"/>
        <w:jc w:val="left"/>
        <w:textAlignment w:val="center"/>
        <w:rPr>
          <w:color w:val="000000"/>
        </w:rPr>
      </w:pPr>
      <w:r>
        <w:rPr>
          <w:color w:val="000000"/>
        </w:rPr>
        <w:t>（</w:t>
      </w:r>
      <w:r>
        <w:rPr>
          <w:color w:val="000000"/>
        </w:rPr>
        <w:t>6</w:t>
      </w:r>
      <w:r>
        <w:rPr>
          <w:color w:val="000000"/>
        </w:rPr>
        <w:t>）</w:t>
      </w:r>
      <w:r>
        <w:rPr>
          <w:rFonts w:ascii="宋体" w:hAnsi="宋体"/>
          <w:color w:val="000000"/>
        </w:rPr>
        <w:t>将表格补充完整</w:t>
      </w:r>
      <w:r>
        <w:rPr>
          <w:rFonts w:eastAsia="Times New Roman" w:cs="Times New Roman"/>
          <w:color w:val="000000"/>
        </w:rPr>
        <w:t>Ⅰ</w:t>
      </w:r>
      <w:r>
        <w:rPr>
          <w:color w:val="000000"/>
        </w:rPr>
        <w:t>____</w:t>
      </w:r>
      <w:r>
        <w:rPr>
          <w:rFonts w:eastAsia="Times New Roman" w:cs="Times New Roman"/>
          <w:color w:val="000000"/>
        </w:rPr>
        <w:t>Ⅱ</w:t>
      </w:r>
      <w:r>
        <w:rPr>
          <w:color w:val="000000"/>
        </w:rPr>
        <w:t>____</w:t>
      </w:r>
    </w:p>
    <w:p w14:paraId="32146A0B" w14:textId="77777777" w:rsidR="0025168D" w:rsidRDefault="0036419B">
      <w:pPr>
        <w:spacing w:line="360" w:lineRule="auto"/>
        <w:jc w:val="left"/>
        <w:textAlignment w:val="center"/>
        <w:rPr>
          <w:color w:val="000000"/>
        </w:rPr>
      </w:pPr>
      <w:r>
        <w:rPr>
          <w:color w:val="000000"/>
        </w:rPr>
        <w:lastRenderedPageBreak/>
        <w:t>（</w:t>
      </w:r>
      <w:r>
        <w:rPr>
          <w:color w:val="000000"/>
        </w:rPr>
        <w:t>7</w:t>
      </w:r>
      <w:r>
        <w:rPr>
          <w:color w:val="000000"/>
        </w:rPr>
        <w:t>）</w:t>
      </w:r>
      <w:r>
        <w:rPr>
          <w:rFonts w:ascii="宋体" w:hAnsi="宋体"/>
          <w:color w:val="000000"/>
        </w:rPr>
        <w:t>结合图和表，得到实验结论：</w:t>
      </w:r>
      <w:r>
        <w:rPr>
          <w:color w:val="000000"/>
        </w:rPr>
        <w:t>____</w:t>
      </w:r>
      <w:r>
        <w:rPr>
          <w:rFonts w:ascii="宋体" w:hAnsi="宋体"/>
          <w:color w:val="000000"/>
        </w:rPr>
        <w:t>。</w:t>
      </w:r>
    </w:p>
    <w:p w14:paraId="5434E7E9" w14:textId="77777777" w:rsidR="0025168D" w:rsidRDefault="0036419B">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免疫活性物质</w:t>
      </w:r>
      <w:r>
        <w:rPr>
          <w:color w:val="000000"/>
        </w:rPr>
        <w:t xml:space="preserve">    ②. </w:t>
      </w:r>
      <w:r>
        <w:rPr>
          <w:rFonts w:ascii="宋体" w:hAnsi="宋体"/>
          <w:color w:val="000000"/>
        </w:rPr>
        <w:t>①②</w:t>
      </w:r>
      <w:r>
        <w:rPr>
          <w:color w:val="000000"/>
        </w:rPr>
        <w:t xml:space="preserve">    </w:t>
      </w:r>
      <w:r>
        <w:rPr>
          <w:color w:val="000000"/>
        </w:rPr>
        <w:t>（</w:t>
      </w:r>
      <w:r>
        <w:rPr>
          <w:color w:val="000000"/>
        </w:rPr>
        <w:t>2</w:t>
      </w:r>
      <w:r>
        <w:rPr>
          <w:color w:val="000000"/>
        </w:rPr>
        <w:t>）</w:t>
      </w:r>
      <w:r>
        <w:rPr>
          <w:color w:val="000000"/>
        </w:rPr>
        <w:t xml:space="preserve">BCD    </w:t>
      </w:r>
    </w:p>
    <w:p w14:paraId="0CB1AD2A" w14:textId="77777777" w:rsidR="0025168D" w:rsidRDefault="0036419B">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B</w:t>
      </w:r>
      <w:r>
        <w:rPr>
          <w:rFonts w:ascii="宋体" w:hAnsi="宋体"/>
          <w:color w:val="000000"/>
        </w:rPr>
        <w:t>细胞和巨噬细胞</w:t>
      </w:r>
      <w:r>
        <w:rPr>
          <w:color w:val="000000"/>
        </w:rPr>
        <w:t xml:space="preserve">    ②. </w:t>
      </w:r>
      <w:r>
        <w:rPr>
          <w:rFonts w:eastAsia="Times New Roman" w:cs="Times New Roman"/>
          <w:color w:val="000000"/>
        </w:rPr>
        <w:t>TNF</w:t>
      </w:r>
      <w:r>
        <w:rPr>
          <w:rFonts w:ascii="宋体" w:hAnsi="宋体"/>
          <w:color w:val="000000"/>
        </w:rPr>
        <w:t>、</w:t>
      </w:r>
      <w:r>
        <w:rPr>
          <w:rFonts w:eastAsia="Times New Roman" w:cs="Times New Roman"/>
          <w:color w:val="000000"/>
        </w:rPr>
        <w:t>IL-1β</w:t>
      </w:r>
      <w:r>
        <w:rPr>
          <w:color w:val="000000"/>
        </w:rPr>
        <w:t xml:space="preserve">    ③. </w:t>
      </w:r>
      <w:r>
        <w:rPr>
          <w:rFonts w:ascii="宋体" w:hAnsi="宋体"/>
          <w:color w:val="000000"/>
        </w:rPr>
        <w:t>正反馈</w:t>
      </w:r>
      <w:r>
        <w:rPr>
          <w:color w:val="000000"/>
        </w:rPr>
        <w:t xml:space="preserve">    </w:t>
      </w:r>
      <w:r>
        <w:rPr>
          <w:color w:val="000000"/>
        </w:rPr>
        <w:t>（</w:t>
      </w:r>
      <w:r>
        <w:rPr>
          <w:color w:val="000000"/>
        </w:rPr>
        <w:t>4</w:t>
      </w:r>
      <w:r>
        <w:rPr>
          <w:color w:val="000000"/>
        </w:rPr>
        <w:t>）</w:t>
      </w:r>
      <w:r>
        <w:rPr>
          <w:color w:val="000000"/>
        </w:rPr>
        <w:t xml:space="preserve">D    </w:t>
      </w:r>
    </w:p>
    <w:p w14:paraId="174CDDBB" w14:textId="77777777" w:rsidR="0025168D" w:rsidRDefault="0036419B">
      <w:pPr>
        <w:spacing w:line="360" w:lineRule="auto"/>
        <w:textAlignment w:val="center"/>
        <w:rPr>
          <w:color w:val="000000"/>
        </w:rPr>
      </w:pPr>
      <w:r>
        <w:rPr>
          <w:color w:val="000000"/>
        </w:rPr>
        <w:t>（</w:t>
      </w:r>
      <w:r>
        <w:rPr>
          <w:color w:val="000000"/>
        </w:rPr>
        <w:t>5</w:t>
      </w:r>
      <w:r>
        <w:rPr>
          <w:color w:val="000000"/>
        </w:rPr>
        <w:t>）</w:t>
      </w:r>
      <w:r>
        <w:rPr>
          <w:rFonts w:ascii="宋体" w:hAnsi="宋体"/>
          <w:color w:val="000000"/>
        </w:rPr>
        <w:t>促肾上腺皮质激素</w:t>
      </w:r>
      <w:r>
        <w:rPr>
          <w:color w:val="000000"/>
        </w:rPr>
        <w:t xml:space="preserve">    </w:t>
      </w:r>
    </w:p>
    <w:p w14:paraId="7AE30E9F" w14:textId="77777777" w:rsidR="0025168D" w:rsidRDefault="0036419B">
      <w:pPr>
        <w:spacing w:line="360" w:lineRule="auto"/>
        <w:textAlignment w:val="center"/>
        <w:rPr>
          <w:color w:val="000000"/>
        </w:rPr>
      </w:pPr>
      <w:r>
        <w:rPr>
          <w:color w:val="000000"/>
        </w:rPr>
        <w:t>（</w:t>
      </w:r>
      <w:r>
        <w:rPr>
          <w:color w:val="000000"/>
        </w:rPr>
        <w:t>6</w:t>
      </w:r>
      <w:r>
        <w:rPr>
          <w:color w:val="000000"/>
        </w:rPr>
        <w:t>）</w:t>
      </w:r>
      <w:r>
        <w:rPr>
          <w:color w:val="000000"/>
        </w:rPr>
        <w:t xml:space="preserve">    ①. </w:t>
      </w:r>
      <w:r>
        <w:rPr>
          <w:rFonts w:eastAsia="Times New Roman" w:cs="Times New Roman"/>
          <w:color w:val="000000"/>
        </w:rPr>
        <w:t>I</w:t>
      </w:r>
      <w:r>
        <w:rPr>
          <w:rFonts w:ascii="宋体" w:hAnsi="宋体"/>
          <w:color w:val="000000"/>
        </w:rPr>
        <w:t>组是</w:t>
      </w:r>
      <w:r>
        <w:rPr>
          <w:rFonts w:eastAsia="Times New Roman" w:cs="Times New Roman"/>
          <w:color w:val="000000"/>
        </w:rPr>
        <w:t>10</w:t>
      </w:r>
      <w:r>
        <w:rPr>
          <w:rFonts w:ascii="宋体" w:hAnsi="宋体"/>
          <w:color w:val="000000"/>
        </w:rPr>
        <w:t>只健康大鼠灌胃相同体积的生理盐水</w:t>
      </w:r>
      <w:r>
        <w:rPr>
          <w:color w:val="000000"/>
        </w:rPr>
        <w:t xml:space="preserve">    ②. </w:t>
      </w:r>
      <w:r>
        <w:rPr>
          <w:rFonts w:eastAsia="Times New Roman" w:cs="Times New Roman"/>
          <w:color w:val="000000"/>
        </w:rPr>
        <w:t>Ⅱ</w:t>
      </w:r>
      <w:r>
        <w:rPr>
          <w:rFonts w:ascii="宋体" w:hAnsi="宋体"/>
          <w:color w:val="000000"/>
        </w:rPr>
        <w:t>组是</w:t>
      </w:r>
      <w:r>
        <w:rPr>
          <w:rFonts w:eastAsia="Times New Roman" w:cs="Times New Roman"/>
          <w:color w:val="000000"/>
        </w:rPr>
        <w:t>10</w:t>
      </w:r>
      <w:r>
        <w:rPr>
          <w:rFonts w:ascii="宋体" w:hAnsi="宋体"/>
          <w:color w:val="000000"/>
        </w:rPr>
        <w:t>只类风湿性关节炎模型鼠灌胃相同体积的生理盐水</w:t>
      </w:r>
      <w:r>
        <w:rPr>
          <w:color w:val="000000"/>
        </w:rPr>
        <w:t xml:space="preserve">    </w:t>
      </w:r>
    </w:p>
    <w:p w14:paraId="73B4D2BC" w14:textId="77777777" w:rsidR="0025168D" w:rsidRDefault="0036419B">
      <w:pPr>
        <w:spacing w:line="360" w:lineRule="auto"/>
        <w:textAlignment w:val="center"/>
        <w:rPr>
          <w:color w:val="000000"/>
        </w:rPr>
      </w:pPr>
      <w:r>
        <w:rPr>
          <w:color w:val="000000"/>
        </w:rPr>
        <w:t>（</w:t>
      </w:r>
      <w:r>
        <w:rPr>
          <w:color w:val="000000"/>
        </w:rPr>
        <w:t>7</w:t>
      </w:r>
      <w:r>
        <w:rPr>
          <w:color w:val="000000"/>
        </w:rPr>
        <w:t>）</w:t>
      </w:r>
      <w:r>
        <w:rPr>
          <w:rFonts w:eastAsia="Times New Roman" w:cs="Times New Roman"/>
          <w:color w:val="000000"/>
        </w:rPr>
        <w:t>“</w:t>
      </w:r>
      <w:r>
        <w:rPr>
          <w:rFonts w:ascii="宋体" w:hAnsi="宋体"/>
          <w:color w:val="000000"/>
        </w:rPr>
        <w:t>防风</w:t>
      </w:r>
      <w:r>
        <w:rPr>
          <w:rFonts w:eastAsia="Times New Roman" w:cs="Times New Roman"/>
          <w:color w:val="000000"/>
        </w:rPr>
        <w:t>”</w:t>
      </w:r>
      <w:r>
        <w:rPr>
          <w:rFonts w:ascii="宋体" w:hAnsi="宋体"/>
          <w:color w:val="000000"/>
        </w:rPr>
        <w:t>可降低血清中促炎因子</w:t>
      </w:r>
      <w:r>
        <w:rPr>
          <w:rFonts w:eastAsia="Times New Roman" w:cs="Times New Roman"/>
          <w:color w:val="000000"/>
        </w:rPr>
        <w:t>TNF-α</w:t>
      </w:r>
      <w:r>
        <w:rPr>
          <w:rFonts w:ascii="宋体" w:hAnsi="宋体"/>
          <w:color w:val="000000"/>
        </w:rPr>
        <w:t>、</w:t>
      </w:r>
      <w:r>
        <w:rPr>
          <w:rFonts w:eastAsia="Times New Roman" w:cs="Times New Roman"/>
          <w:color w:val="000000"/>
        </w:rPr>
        <w:t>IL-6β</w:t>
      </w:r>
      <w:r>
        <w:rPr>
          <w:rFonts w:ascii="宋体" w:hAnsi="宋体"/>
          <w:color w:val="000000"/>
        </w:rPr>
        <w:t>和</w:t>
      </w:r>
      <w:r>
        <w:rPr>
          <w:rFonts w:eastAsia="Times New Roman" w:cs="Times New Roman"/>
          <w:color w:val="000000"/>
        </w:rPr>
        <w:t>IL-1</w:t>
      </w:r>
      <w:r>
        <w:rPr>
          <w:rFonts w:ascii="宋体" w:hAnsi="宋体"/>
          <w:color w:val="000000"/>
        </w:rPr>
        <w:t>水平，抑制破骨细胞和滑膜细胞异常增殖分化，从而对炎性反应具有改善作用</w:t>
      </w:r>
    </w:p>
    <w:p w14:paraId="7B056291" w14:textId="77777777" w:rsidR="0025168D" w:rsidRDefault="0036419B">
      <w:pPr>
        <w:spacing w:line="360" w:lineRule="auto"/>
        <w:textAlignment w:val="center"/>
        <w:rPr>
          <w:color w:val="000000"/>
        </w:rPr>
      </w:pPr>
      <w:r>
        <w:rPr>
          <w:color w:val="2E75B6"/>
        </w:rPr>
        <w:t>【解析】</w:t>
      </w:r>
    </w:p>
    <w:p w14:paraId="18A340A6" w14:textId="77777777" w:rsidR="0025168D" w:rsidRDefault="0036419B">
      <w:pPr>
        <w:spacing w:line="360" w:lineRule="auto"/>
        <w:jc w:val="left"/>
        <w:textAlignment w:val="center"/>
        <w:rPr>
          <w:color w:val="000000"/>
        </w:rPr>
      </w:pPr>
      <w:r>
        <w:rPr>
          <w:color w:val="000000"/>
        </w:rPr>
        <w:t>【分析】</w:t>
      </w:r>
      <w:r>
        <w:rPr>
          <w:color w:val="000000"/>
        </w:rPr>
        <w:t>题图分析：由图</w:t>
      </w:r>
      <w:r>
        <w:rPr>
          <w:color w:val="000000"/>
        </w:rPr>
        <w:t>a</w:t>
      </w:r>
      <w:r>
        <w:rPr>
          <w:color w:val="000000"/>
        </w:rPr>
        <w:t>可知，患者体内的</w:t>
      </w:r>
      <w:r>
        <w:rPr>
          <w:color w:val="000000"/>
        </w:rPr>
        <w:t>INF-α</w:t>
      </w:r>
      <w:r>
        <w:rPr>
          <w:color w:val="000000"/>
        </w:rPr>
        <w:t>和</w:t>
      </w:r>
      <w:r>
        <w:rPr>
          <w:color w:val="000000"/>
        </w:rPr>
        <w:t>IL-6</w:t>
      </w:r>
      <w:r>
        <w:rPr>
          <w:color w:val="000000"/>
        </w:rPr>
        <w:t>含量比正常人高，可见</w:t>
      </w:r>
      <w:r>
        <w:rPr>
          <w:color w:val="000000"/>
        </w:rPr>
        <w:t>INF-α</w:t>
      </w:r>
      <w:r>
        <w:rPr>
          <w:color w:val="000000"/>
        </w:rPr>
        <w:t>和</w:t>
      </w:r>
      <w:r>
        <w:rPr>
          <w:color w:val="000000"/>
        </w:rPr>
        <w:t>IL-6</w:t>
      </w:r>
      <w:r>
        <w:rPr>
          <w:color w:val="000000"/>
        </w:rPr>
        <w:t>是促进</w:t>
      </w:r>
      <w:r>
        <w:rPr>
          <w:color w:val="000000"/>
        </w:rPr>
        <w:t>RA</w:t>
      </w:r>
      <w:r>
        <w:rPr>
          <w:color w:val="000000"/>
        </w:rPr>
        <w:t>患者免疫炎症的细胞因子。</w:t>
      </w:r>
    </w:p>
    <w:p w14:paraId="49F3F067" w14:textId="77777777" w:rsidR="0025168D" w:rsidRDefault="0036419B">
      <w:pPr>
        <w:spacing w:line="360" w:lineRule="auto"/>
        <w:jc w:val="left"/>
        <w:textAlignment w:val="center"/>
        <w:rPr>
          <w:color w:val="000000"/>
        </w:rPr>
      </w:pPr>
      <w:r>
        <w:rPr>
          <w:color w:val="000000"/>
        </w:rPr>
        <w:t>【小问</w:t>
      </w:r>
      <w:r>
        <w:rPr>
          <w:color w:val="000000"/>
        </w:rPr>
        <w:t>1</w:t>
      </w:r>
      <w:r>
        <w:rPr>
          <w:color w:val="000000"/>
        </w:rPr>
        <w:t>详解】</w:t>
      </w:r>
    </w:p>
    <w:p w14:paraId="2E5A7FED" w14:textId="77777777" w:rsidR="0025168D" w:rsidRDefault="0036419B">
      <w:pPr>
        <w:spacing w:line="360" w:lineRule="auto"/>
        <w:jc w:val="left"/>
        <w:textAlignment w:val="center"/>
        <w:rPr>
          <w:color w:val="000000"/>
        </w:rPr>
      </w:pPr>
      <w:r>
        <w:rPr>
          <w:color w:val="000000"/>
        </w:rPr>
        <w:t>免疫系统包括免疫细胞、免疫器官和免疫活性物质，细胞因子属于组成免疫系统的免疫活性物质；分析题图</w:t>
      </w:r>
      <w:r>
        <w:rPr>
          <w:color w:val="000000"/>
        </w:rPr>
        <w:t>a</w:t>
      </w:r>
      <w:r>
        <w:rPr>
          <w:color w:val="000000"/>
        </w:rPr>
        <w:t>可知，与正常人相比，患者体内的</w:t>
      </w:r>
      <w:r>
        <w:rPr>
          <w:color w:val="000000"/>
        </w:rPr>
        <w:t>INF-α</w:t>
      </w:r>
      <w:r>
        <w:rPr>
          <w:color w:val="000000"/>
        </w:rPr>
        <w:t>和</w:t>
      </w:r>
      <w:r>
        <w:rPr>
          <w:color w:val="000000"/>
        </w:rPr>
        <w:t>IL-6</w:t>
      </w:r>
      <w:r>
        <w:rPr>
          <w:color w:val="000000"/>
        </w:rPr>
        <w:t>含量比正常人高，可见</w:t>
      </w:r>
      <w:r>
        <w:rPr>
          <w:color w:val="000000"/>
        </w:rPr>
        <w:t>INF-α</w:t>
      </w:r>
      <w:r>
        <w:rPr>
          <w:color w:val="000000"/>
        </w:rPr>
        <w:t>和</w:t>
      </w:r>
      <w:r>
        <w:rPr>
          <w:color w:val="000000"/>
        </w:rPr>
        <w:t>IL-6</w:t>
      </w:r>
      <w:r>
        <w:rPr>
          <w:color w:val="000000"/>
        </w:rPr>
        <w:t>是促进</w:t>
      </w:r>
      <w:r>
        <w:rPr>
          <w:color w:val="000000"/>
        </w:rPr>
        <w:t>RA</w:t>
      </w:r>
      <w:r>
        <w:rPr>
          <w:color w:val="000000"/>
        </w:rPr>
        <w:t>患者免疫炎症的细胞因子，故选</w:t>
      </w:r>
      <w:r>
        <w:rPr>
          <w:color w:val="000000"/>
        </w:rPr>
        <w:t>①②</w:t>
      </w:r>
      <w:r>
        <w:rPr>
          <w:color w:val="000000"/>
        </w:rPr>
        <w:t>。</w:t>
      </w:r>
    </w:p>
    <w:p w14:paraId="60EA7F23" w14:textId="77777777" w:rsidR="0025168D" w:rsidRDefault="0036419B">
      <w:pPr>
        <w:spacing w:line="360" w:lineRule="auto"/>
        <w:jc w:val="left"/>
        <w:textAlignment w:val="center"/>
        <w:rPr>
          <w:color w:val="000000"/>
        </w:rPr>
      </w:pPr>
      <w:r>
        <w:rPr>
          <w:color w:val="000000"/>
        </w:rPr>
        <w:t>【小问</w:t>
      </w:r>
      <w:r>
        <w:rPr>
          <w:color w:val="000000"/>
        </w:rPr>
        <w:t>2</w:t>
      </w:r>
      <w:r>
        <w:rPr>
          <w:color w:val="000000"/>
        </w:rPr>
        <w:t>详解】</w:t>
      </w:r>
    </w:p>
    <w:p w14:paraId="1F1C4BF7" w14:textId="77777777" w:rsidR="0025168D" w:rsidRDefault="0036419B">
      <w:pPr>
        <w:spacing w:line="360" w:lineRule="auto"/>
        <w:jc w:val="left"/>
        <w:textAlignment w:val="center"/>
        <w:rPr>
          <w:color w:val="000000"/>
        </w:rPr>
      </w:pPr>
      <w:r>
        <w:rPr>
          <w:color w:val="000000"/>
        </w:rPr>
        <w:t xml:space="preserve"> A</w:t>
      </w:r>
      <w:r>
        <w:rPr>
          <w:color w:val="000000"/>
        </w:rPr>
        <w:t>、树突状细胞可以识别抗原，但不能特异性识别，</w:t>
      </w:r>
      <w:r>
        <w:rPr>
          <w:color w:val="000000"/>
        </w:rPr>
        <w:t>A</w:t>
      </w:r>
      <w:r>
        <w:rPr>
          <w:color w:val="000000"/>
        </w:rPr>
        <w:t>正确；</w:t>
      </w:r>
    </w:p>
    <w:p w14:paraId="1B9B0BF0" w14:textId="77777777" w:rsidR="0025168D" w:rsidRDefault="0036419B">
      <w:pPr>
        <w:spacing w:line="360" w:lineRule="auto"/>
        <w:jc w:val="left"/>
        <w:textAlignment w:val="center"/>
        <w:rPr>
          <w:color w:val="000000"/>
        </w:rPr>
      </w:pPr>
      <w:r>
        <w:rPr>
          <w:color w:val="000000"/>
        </w:rPr>
        <w:t>B</w:t>
      </w:r>
      <w:r>
        <w:rPr>
          <w:color w:val="000000"/>
        </w:rPr>
        <w:t>、树突状细胞摄取并处理外来的抗原，直接呈递给辅助性</w:t>
      </w:r>
      <w:r>
        <w:rPr>
          <w:color w:val="000000"/>
        </w:rPr>
        <w:t>T</w:t>
      </w:r>
      <w:r>
        <w:rPr>
          <w:color w:val="000000"/>
        </w:rPr>
        <w:t>细胞，</w:t>
      </w:r>
      <w:r>
        <w:rPr>
          <w:color w:val="000000"/>
        </w:rPr>
        <w:t>B</w:t>
      </w:r>
      <w:r>
        <w:rPr>
          <w:color w:val="000000"/>
        </w:rPr>
        <w:t>错误；</w:t>
      </w:r>
    </w:p>
    <w:p w14:paraId="2625BB6C" w14:textId="77777777" w:rsidR="0025168D" w:rsidRDefault="0036419B">
      <w:pPr>
        <w:spacing w:line="360" w:lineRule="auto"/>
        <w:jc w:val="left"/>
        <w:textAlignment w:val="center"/>
        <w:rPr>
          <w:color w:val="000000"/>
        </w:rPr>
      </w:pPr>
      <w:r>
        <w:rPr>
          <w:color w:val="000000"/>
        </w:rPr>
        <w:t>C</w:t>
      </w:r>
      <w:r>
        <w:rPr>
          <w:color w:val="000000"/>
        </w:rPr>
        <w:t>、</w:t>
      </w:r>
      <w:r>
        <w:rPr>
          <w:color w:val="000000"/>
        </w:rPr>
        <w:t>T</w:t>
      </w:r>
      <w:r>
        <w:rPr>
          <w:color w:val="000000"/>
        </w:rPr>
        <w:t>淋巴细胞在骨髓中产生、分化，再移至胸腺中发育成熟，</w:t>
      </w:r>
      <w:r>
        <w:rPr>
          <w:color w:val="000000"/>
        </w:rPr>
        <w:t>C</w:t>
      </w:r>
      <w:r>
        <w:rPr>
          <w:color w:val="000000"/>
        </w:rPr>
        <w:t>错误；</w:t>
      </w:r>
    </w:p>
    <w:p w14:paraId="1093F1C8" w14:textId="77777777" w:rsidR="0025168D" w:rsidRDefault="0036419B">
      <w:pPr>
        <w:spacing w:line="360" w:lineRule="auto"/>
        <w:jc w:val="left"/>
        <w:textAlignment w:val="center"/>
        <w:rPr>
          <w:color w:val="000000"/>
        </w:rPr>
      </w:pPr>
      <w:r>
        <w:rPr>
          <w:color w:val="000000"/>
        </w:rPr>
        <w:t>D</w:t>
      </w:r>
      <w:r>
        <w:rPr>
          <w:color w:val="000000"/>
        </w:rPr>
        <w:t>、免疫细胞也能进入血浆发挥作用，</w:t>
      </w:r>
      <w:r>
        <w:rPr>
          <w:color w:val="000000"/>
        </w:rPr>
        <w:t>D</w:t>
      </w:r>
      <w:r>
        <w:rPr>
          <w:color w:val="000000"/>
        </w:rPr>
        <w:t>错误。</w:t>
      </w:r>
    </w:p>
    <w:p w14:paraId="16AF4D71" w14:textId="77777777" w:rsidR="0025168D" w:rsidRDefault="0036419B">
      <w:pPr>
        <w:spacing w:line="360" w:lineRule="auto"/>
        <w:jc w:val="left"/>
        <w:textAlignment w:val="center"/>
        <w:rPr>
          <w:color w:val="000000"/>
        </w:rPr>
      </w:pPr>
      <w:r>
        <w:rPr>
          <w:color w:val="000000"/>
        </w:rPr>
        <w:t>故选</w:t>
      </w:r>
      <w:r>
        <w:rPr>
          <w:color w:val="000000"/>
        </w:rPr>
        <w:t>BCD</w:t>
      </w:r>
      <w:r>
        <w:rPr>
          <w:color w:val="000000"/>
        </w:rPr>
        <w:t>。</w:t>
      </w:r>
    </w:p>
    <w:p w14:paraId="5E3A9BF9" w14:textId="77777777" w:rsidR="0025168D" w:rsidRDefault="0036419B">
      <w:pPr>
        <w:spacing w:line="360" w:lineRule="auto"/>
        <w:jc w:val="left"/>
        <w:textAlignment w:val="center"/>
        <w:rPr>
          <w:color w:val="000000"/>
        </w:rPr>
      </w:pPr>
      <w:r>
        <w:rPr>
          <w:color w:val="000000"/>
        </w:rPr>
        <w:t>【小问</w:t>
      </w:r>
      <w:r>
        <w:rPr>
          <w:color w:val="000000"/>
        </w:rPr>
        <w:t>3</w:t>
      </w:r>
      <w:r>
        <w:rPr>
          <w:color w:val="000000"/>
        </w:rPr>
        <w:t>详解</w:t>
      </w:r>
      <w:r>
        <w:rPr>
          <w:color w:val="000000"/>
        </w:rPr>
        <w:t>】</w:t>
      </w:r>
    </w:p>
    <w:p w14:paraId="097E9AF1" w14:textId="77777777" w:rsidR="0025168D" w:rsidRDefault="0036419B">
      <w:pPr>
        <w:spacing w:line="360" w:lineRule="auto"/>
        <w:jc w:val="left"/>
        <w:textAlignment w:val="center"/>
        <w:rPr>
          <w:color w:val="000000"/>
        </w:rPr>
      </w:pPr>
      <w:r>
        <w:rPr>
          <w:color w:val="000000"/>
        </w:rPr>
        <w:t>结合图</w:t>
      </w:r>
      <w:r>
        <w:rPr>
          <w:color w:val="000000"/>
        </w:rPr>
        <w:t>b</w:t>
      </w:r>
      <w:r>
        <w:rPr>
          <w:color w:val="000000"/>
        </w:rPr>
        <w:t>可知，图中</w:t>
      </w:r>
      <w:r>
        <w:rPr>
          <w:color w:val="000000"/>
        </w:rPr>
        <w:t>IL-6</w:t>
      </w:r>
      <w:r>
        <w:rPr>
          <w:color w:val="000000"/>
        </w:rPr>
        <w:t>可由激活的</w:t>
      </w:r>
      <w:r>
        <w:rPr>
          <w:color w:val="000000"/>
        </w:rPr>
        <w:t>B</w:t>
      </w:r>
      <w:r>
        <w:rPr>
          <w:color w:val="000000"/>
        </w:rPr>
        <w:t>细胞和巨噬细胞细胞产生，可与</w:t>
      </w:r>
      <w:r>
        <w:rPr>
          <w:color w:val="000000"/>
        </w:rPr>
        <w:t>TNF</w:t>
      </w:r>
      <w:r>
        <w:rPr>
          <w:color w:val="000000"/>
        </w:rPr>
        <w:t>、</w:t>
      </w:r>
      <w:r>
        <w:rPr>
          <w:color w:val="000000"/>
        </w:rPr>
        <w:t>IL-1β</w:t>
      </w:r>
      <w:r>
        <w:rPr>
          <w:color w:val="000000"/>
        </w:rPr>
        <w:t>等细胞因子共同诱导滑膜细胞释放基质金属蛋白酶，并刺激骨髓中的髓系祖细胞异常增殖分化形成巨噬细胞并融合形成破骨细胞，造成骨侵蚀；此外，促炎细胞因子还会活化滑膜使其向软骨呈侵入性生长，并产生更多促炎细胞因子，该过程新结果跟老结果呈正相关，属于正反馈调节，结果是使炎症加剧。</w:t>
      </w:r>
    </w:p>
    <w:p w14:paraId="590AD036" w14:textId="77777777" w:rsidR="0025168D" w:rsidRDefault="0036419B">
      <w:pPr>
        <w:spacing w:line="360" w:lineRule="auto"/>
        <w:jc w:val="left"/>
        <w:textAlignment w:val="center"/>
        <w:rPr>
          <w:color w:val="000000"/>
        </w:rPr>
      </w:pPr>
      <w:r>
        <w:rPr>
          <w:color w:val="000000"/>
        </w:rPr>
        <w:t>【小问</w:t>
      </w:r>
      <w:r>
        <w:rPr>
          <w:color w:val="000000"/>
        </w:rPr>
        <w:t>4</w:t>
      </w:r>
      <w:r>
        <w:rPr>
          <w:color w:val="000000"/>
        </w:rPr>
        <w:t>详解】</w:t>
      </w:r>
    </w:p>
    <w:p w14:paraId="0EE29E75" w14:textId="77777777" w:rsidR="0025168D" w:rsidRDefault="0036419B">
      <w:pPr>
        <w:spacing w:line="360" w:lineRule="auto"/>
        <w:jc w:val="left"/>
        <w:textAlignment w:val="center"/>
        <w:rPr>
          <w:color w:val="000000"/>
        </w:rPr>
      </w:pPr>
      <w:r>
        <w:rPr>
          <w:color w:val="000000"/>
        </w:rPr>
        <w:t>分析题图</w:t>
      </w:r>
      <w:r>
        <w:rPr>
          <w:color w:val="000000"/>
        </w:rPr>
        <w:t>a</w:t>
      </w:r>
      <w:r>
        <w:rPr>
          <w:color w:val="000000"/>
        </w:rPr>
        <w:t>可知，与正常人相比，患者体内的</w:t>
      </w:r>
      <w:r>
        <w:rPr>
          <w:color w:val="000000"/>
        </w:rPr>
        <w:t>INF-α</w:t>
      </w:r>
      <w:r>
        <w:rPr>
          <w:color w:val="000000"/>
        </w:rPr>
        <w:t>和</w:t>
      </w:r>
      <w:r>
        <w:rPr>
          <w:color w:val="000000"/>
        </w:rPr>
        <w:t>IL-6</w:t>
      </w:r>
      <w:r>
        <w:rPr>
          <w:color w:val="000000"/>
        </w:rPr>
        <w:t>含量比正常人高，</w:t>
      </w:r>
      <w:r>
        <w:rPr>
          <w:color w:val="000000"/>
        </w:rPr>
        <w:t>IL-4</w:t>
      </w:r>
      <w:r>
        <w:rPr>
          <w:color w:val="000000"/>
        </w:rPr>
        <w:t>含量比正常人低，可见</w:t>
      </w:r>
      <w:r>
        <w:rPr>
          <w:color w:val="000000"/>
        </w:rPr>
        <w:t>INF-α</w:t>
      </w:r>
      <w:r>
        <w:rPr>
          <w:color w:val="000000"/>
        </w:rPr>
        <w:t>和</w:t>
      </w:r>
      <w:r>
        <w:rPr>
          <w:color w:val="000000"/>
        </w:rPr>
        <w:t>IL-6</w:t>
      </w:r>
      <w:r>
        <w:rPr>
          <w:color w:val="000000"/>
        </w:rPr>
        <w:t>是促进</w:t>
      </w:r>
      <w:r>
        <w:rPr>
          <w:color w:val="000000"/>
        </w:rPr>
        <w:t>RA</w:t>
      </w:r>
      <w:r>
        <w:rPr>
          <w:color w:val="000000"/>
        </w:rPr>
        <w:t>患者</w:t>
      </w:r>
      <w:r>
        <w:rPr>
          <w:color w:val="000000"/>
        </w:rPr>
        <w:t>免疫炎症的细胞因子，</w:t>
      </w:r>
      <w:r>
        <w:rPr>
          <w:color w:val="000000"/>
        </w:rPr>
        <w:t>IL-4</w:t>
      </w:r>
      <w:r>
        <w:rPr>
          <w:color w:val="000000"/>
        </w:rPr>
        <w:t>是抑制</w:t>
      </w:r>
      <w:r>
        <w:rPr>
          <w:color w:val="000000"/>
        </w:rPr>
        <w:t>RA</w:t>
      </w:r>
      <w:r>
        <w:rPr>
          <w:color w:val="000000"/>
        </w:rPr>
        <w:t>患者免疫炎症的细胞因子。所以治疗</w:t>
      </w:r>
      <w:r>
        <w:rPr>
          <w:color w:val="000000"/>
        </w:rPr>
        <w:t>RA</w:t>
      </w:r>
      <w:r>
        <w:rPr>
          <w:color w:val="000000"/>
        </w:rPr>
        <w:t>可以通过竞争结合</w:t>
      </w:r>
      <w:r>
        <w:rPr>
          <w:color w:val="000000"/>
        </w:rPr>
        <w:t>TNF-α</w:t>
      </w:r>
      <w:r>
        <w:rPr>
          <w:color w:val="000000"/>
        </w:rPr>
        <w:t>受体的药物、抑制</w:t>
      </w:r>
      <w:r>
        <w:rPr>
          <w:color w:val="000000"/>
        </w:rPr>
        <w:t>IL-6</w:t>
      </w:r>
      <w:r>
        <w:rPr>
          <w:color w:val="000000"/>
        </w:rPr>
        <w:t>基因表达的药物、促进</w:t>
      </w:r>
      <w:r>
        <w:rPr>
          <w:color w:val="000000"/>
        </w:rPr>
        <w:t>IL-4</w:t>
      </w:r>
      <w:r>
        <w:rPr>
          <w:color w:val="000000"/>
        </w:rPr>
        <w:t>基因表达的药物、促进</w:t>
      </w:r>
      <w:r>
        <w:rPr>
          <w:color w:val="000000"/>
        </w:rPr>
        <w:lastRenderedPageBreak/>
        <w:t>IL-4</w:t>
      </w:r>
      <w:r>
        <w:rPr>
          <w:color w:val="000000"/>
        </w:rPr>
        <w:t>活性的药物等，</w:t>
      </w:r>
      <w:r>
        <w:rPr>
          <w:color w:val="000000"/>
        </w:rPr>
        <w:t>ABD</w:t>
      </w:r>
      <w:r>
        <w:rPr>
          <w:color w:val="000000"/>
        </w:rPr>
        <w:t>不符合题意，</w:t>
      </w:r>
      <w:r>
        <w:rPr>
          <w:color w:val="000000"/>
        </w:rPr>
        <w:t>D</w:t>
      </w:r>
      <w:r>
        <w:rPr>
          <w:color w:val="000000"/>
        </w:rPr>
        <w:t>符合题意。</w:t>
      </w:r>
    </w:p>
    <w:p w14:paraId="26E5A521" w14:textId="77777777" w:rsidR="0025168D" w:rsidRDefault="0036419B">
      <w:pPr>
        <w:spacing w:line="360" w:lineRule="auto"/>
        <w:jc w:val="left"/>
        <w:textAlignment w:val="center"/>
        <w:rPr>
          <w:color w:val="000000"/>
        </w:rPr>
      </w:pPr>
      <w:r>
        <w:rPr>
          <w:color w:val="000000"/>
        </w:rPr>
        <w:t>故选</w:t>
      </w:r>
      <w:r>
        <w:rPr>
          <w:color w:val="000000"/>
        </w:rPr>
        <w:t>D</w:t>
      </w:r>
      <w:r>
        <w:rPr>
          <w:color w:val="000000"/>
        </w:rPr>
        <w:t>。</w:t>
      </w:r>
    </w:p>
    <w:p w14:paraId="52FCA66C" w14:textId="77777777" w:rsidR="0025168D" w:rsidRDefault="0036419B">
      <w:pPr>
        <w:spacing w:line="360" w:lineRule="auto"/>
        <w:jc w:val="left"/>
        <w:textAlignment w:val="center"/>
        <w:rPr>
          <w:color w:val="000000"/>
        </w:rPr>
      </w:pPr>
      <w:r>
        <w:rPr>
          <w:noProof/>
          <w:color w:val="000000"/>
        </w:rPr>
        <w:drawing>
          <wp:inline distT="0" distB="0" distL="0" distR="0" wp14:anchorId="0AB4FC61" wp14:editId="5C42D201">
            <wp:extent cx="95250" cy="171450"/>
            <wp:effectExtent l="0" t="0" r="0" b="0"/>
            <wp:docPr id="100389" name="图片 1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36"/>
                    <a:stretch>
                      <a:fillRect/>
                    </a:stretch>
                  </pic:blipFill>
                  <pic:spPr>
                    <a:xfrm>
                      <a:off x="0" y="0"/>
                      <a:ext cx="95250" cy="171450"/>
                    </a:xfrm>
                    <a:prstGeom prst="rect">
                      <a:avLst/>
                    </a:prstGeom>
                  </pic:spPr>
                </pic:pic>
              </a:graphicData>
            </a:graphic>
          </wp:inline>
        </w:drawing>
      </w:r>
      <w:r>
        <w:rPr>
          <w:color w:val="000000"/>
        </w:rPr>
        <w:t>小问</w:t>
      </w:r>
      <w:r>
        <w:rPr>
          <w:color w:val="000000"/>
        </w:rPr>
        <w:t>5</w:t>
      </w:r>
      <w:r>
        <w:rPr>
          <w:color w:val="000000"/>
        </w:rPr>
        <w:t>详解】</w:t>
      </w:r>
    </w:p>
    <w:p w14:paraId="4189695B" w14:textId="77777777" w:rsidR="0025168D" w:rsidRDefault="0036419B">
      <w:pPr>
        <w:spacing w:line="360" w:lineRule="auto"/>
        <w:jc w:val="left"/>
        <w:textAlignment w:val="center"/>
        <w:rPr>
          <w:color w:val="000000"/>
        </w:rPr>
      </w:pPr>
      <w:r>
        <w:rPr>
          <w:color w:val="000000"/>
        </w:rPr>
        <w:t xml:space="preserve"> RA</w:t>
      </w:r>
      <w:r>
        <w:rPr>
          <w:color w:val="000000"/>
        </w:rPr>
        <w:t>患者长期大剂量使用</w:t>
      </w:r>
      <w:r>
        <w:rPr>
          <w:color w:val="000000"/>
        </w:rPr>
        <w:t>GC</w:t>
      </w:r>
      <w:r>
        <w:rPr>
          <w:color w:val="000000"/>
        </w:rPr>
        <w:t>，</w:t>
      </w:r>
      <w:r>
        <w:rPr>
          <w:color w:val="000000"/>
        </w:rPr>
        <w:t>GC</w:t>
      </w:r>
      <w:r>
        <w:rPr>
          <w:color w:val="000000"/>
        </w:rPr>
        <w:t>会反过来抑制下丘脑和垂体的作用，会导致患者肾上腺皮质分泌功能减退，因此最好在治疗过程中间断补充促肾上腺皮质激素</w:t>
      </w:r>
      <w:r>
        <w:rPr>
          <w:color w:val="000000"/>
        </w:rPr>
        <w:t xml:space="preserve">(ACTH) </w:t>
      </w:r>
      <w:r>
        <w:rPr>
          <w:color w:val="000000"/>
        </w:rPr>
        <w:t>以防止肾上腺皮质萎缩，引起严重后果。</w:t>
      </w:r>
    </w:p>
    <w:p w14:paraId="4F9BA605" w14:textId="77777777" w:rsidR="0025168D" w:rsidRDefault="0036419B">
      <w:pPr>
        <w:spacing w:line="360" w:lineRule="auto"/>
        <w:jc w:val="left"/>
        <w:textAlignment w:val="center"/>
        <w:rPr>
          <w:color w:val="000000"/>
        </w:rPr>
      </w:pPr>
      <w:r>
        <w:rPr>
          <w:color w:val="000000"/>
        </w:rPr>
        <w:t>【小问</w:t>
      </w:r>
      <w:r>
        <w:rPr>
          <w:color w:val="000000"/>
        </w:rPr>
        <w:t>6</w:t>
      </w:r>
      <w:r>
        <w:rPr>
          <w:color w:val="000000"/>
        </w:rPr>
        <w:t>详解】</w:t>
      </w:r>
    </w:p>
    <w:p w14:paraId="213CDF1E" w14:textId="77777777" w:rsidR="0025168D" w:rsidRDefault="0036419B">
      <w:pPr>
        <w:spacing w:line="360" w:lineRule="auto"/>
        <w:jc w:val="left"/>
        <w:textAlignment w:val="center"/>
        <w:rPr>
          <w:color w:val="000000"/>
        </w:rPr>
      </w:pPr>
      <w:r>
        <w:rPr>
          <w:color w:val="000000"/>
        </w:rPr>
        <w:t xml:space="preserve"> </w:t>
      </w:r>
      <w:r>
        <w:rPr>
          <w:color w:val="000000"/>
        </w:rPr>
        <w:t>根据题意，实验的变量是</w:t>
      </w:r>
      <w:r>
        <w:rPr>
          <w:color w:val="000000"/>
        </w:rPr>
        <w:t>“</w:t>
      </w:r>
      <w:r>
        <w:rPr>
          <w:color w:val="000000"/>
        </w:rPr>
        <w:t>防风</w:t>
      </w:r>
      <w:r>
        <w:rPr>
          <w:color w:val="000000"/>
        </w:rPr>
        <w:t>”</w:t>
      </w:r>
      <w:r>
        <w:rPr>
          <w:color w:val="000000"/>
        </w:rPr>
        <w:t>药物，因变量是炎</w:t>
      </w:r>
      <w:r>
        <w:rPr>
          <w:color w:val="000000"/>
        </w:rPr>
        <w:t>性反应情况。因此，对照实验的对照组</w:t>
      </w:r>
      <w:r>
        <w:rPr>
          <w:color w:val="000000"/>
        </w:rPr>
        <w:t>Ⅰ</w:t>
      </w:r>
      <w:r>
        <w:rPr>
          <w:color w:val="000000"/>
        </w:rPr>
        <w:t>组是</w:t>
      </w:r>
      <w:r>
        <w:rPr>
          <w:color w:val="000000"/>
        </w:rPr>
        <w:t>10</w:t>
      </w:r>
      <w:r>
        <w:rPr>
          <w:color w:val="000000"/>
        </w:rPr>
        <w:t>只健康大鼠灌胃相同体积的生理盐水，</w:t>
      </w:r>
      <w:r>
        <w:rPr>
          <w:color w:val="000000"/>
        </w:rPr>
        <w:t>Ⅱ</w:t>
      </w:r>
      <w:r>
        <w:rPr>
          <w:color w:val="000000"/>
        </w:rPr>
        <w:t>组是</w:t>
      </w:r>
      <w:r>
        <w:rPr>
          <w:color w:val="000000"/>
        </w:rPr>
        <w:t>10</w:t>
      </w:r>
      <w:r>
        <w:rPr>
          <w:color w:val="000000"/>
        </w:rPr>
        <w:t>只类风湿性关节炎模型鼠灌胃相同体积的生理盐水。</w:t>
      </w:r>
    </w:p>
    <w:p w14:paraId="37483872" w14:textId="77777777" w:rsidR="0025168D" w:rsidRDefault="0036419B">
      <w:pPr>
        <w:spacing w:line="360" w:lineRule="auto"/>
        <w:jc w:val="left"/>
        <w:textAlignment w:val="center"/>
        <w:rPr>
          <w:color w:val="000000"/>
        </w:rPr>
      </w:pPr>
      <w:r>
        <w:rPr>
          <w:color w:val="000000"/>
        </w:rPr>
        <w:t>【小问</w:t>
      </w:r>
      <w:r>
        <w:rPr>
          <w:color w:val="000000"/>
        </w:rPr>
        <w:t>7</w:t>
      </w:r>
      <w:r>
        <w:rPr>
          <w:color w:val="000000"/>
        </w:rPr>
        <w:t>详解】</w:t>
      </w:r>
    </w:p>
    <w:p w14:paraId="68AA503E" w14:textId="77777777" w:rsidR="0025168D" w:rsidRDefault="0036419B">
      <w:pPr>
        <w:spacing w:line="360" w:lineRule="auto"/>
        <w:jc w:val="left"/>
        <w:textAlignment w:val="center"/>
        <w:rPr>
          <w:color w:val="000000"/>
        </w:rPr>
      </w:pPr>
      <w:r>
        <w:rPr>
          <w:color w:val="000000"/>
        </w:rPr>
        <w:t>根据表中的实验结果可知，第</w:t>
      </w:r>
      <w:r>
        <w:rPr>
          <w:color w:val="000000"/>
        </w:rPr>
        <w:t>4</w:t>
      </w:r>
      <w:r>
        <w:rPr>
          <w:color w:val="000000"/>
        </w:rPr>
        <w:t>组的</w:t>
      </w:r>
      <w:r>
        <w:rPr>
          <w:color w:val="000000"/>
        </w:rPr>
        <w:t>TNF-α</w:t>
      </w:r>
      <w:r>
        <w:rPr>
          <w:color w:val="000000"/>
        </w:rPr>
        <w:t>、</w:t>
      </w:r>
      <w:r>
        <w:rPr>
          <w:color w:val="000000"/>
        </w:rPr>
        <w:t>IL-6</w:t>
      </w:r>
      <w:r>
        <w:rPr>
          <w:color w:val="000000"/>
        </w:rPr>
        <w:t>和</w:t>
      </w:r>
      <w:r>
        <w:rPr>
          <w:color w:val="000000"/>
        </w:rPr>
        <w:t>IL-1β</w:t>
      </w:r>
      <w:r>
        <w:rPr>
          <w:color w:val="000000"/>
        </w:rPr>
        <w:t>水平均低于第</w:t>
      </w:r>
      <w:r>
        <w:rPr>
          <w:color w:val="000000"/>
        </w:rPr>
        <w:t>2</w:t>
      </w:r>
      <w:r>
        <w:rPr>
          <w:color w:val="000000"/>
        </w:rPr>
        <w:t>组，说明</w:t>
      </w:r>
      <w:r>
        <w:rPr>
          <w:color w:val="000000"/>
        </w:rPr>
        <w:t>“</w:t>
      </w:r>
      <w:r>
        <w:rPr>
          <w:color w:val="000000"/>
        </w:rPr>
        <w:t>防风</w:t>
      </w:r>
      <w:r>
        <w:rPr>
          <w:color w:val="000000"/>
        </w:rPr>
        <w:t>”</w:t>
      </w:r>
      <w:r>
        <w:rPr>
          <w:color w:val="000000"/>
        </w:rPr>
        <w:t>可降低血清中促炎因子</w:t>
      </w:r>
      <w:r>
        <w:rPr>
          <w:color w:val="000000"/>
        </w:rPr>
        <w:t>TNF-α</w:t>
      </w:r>
      <w:r>
        <w:rPr>
          <w:color w:val="000000"/>
        </w:rPr>
        <w:t>、</w:t>
      </w:r>
      <w:r>
        <w:rPr>
          <w:color w:val="000000"/>
        </w:rPr>
        <w:t>IL-6</w:t>
      </w:r>
      <w:r>
        <w:rPr>
          <w:color w:val="000000"/>
        </w:rPr>
        <w:t>和</w:t>
      </w:r>
      <w:r>
        <w:rPr>
          <w:color w:val="000000"/>
        </w:rPr>
        <w:t>IL-1β</w:t>
      </w:r>
      <w:r>
        <w:rPr>
          <w:color w:val="000000"/>
        </w:rPr>
        <w:t>水平，抑制破骨细胞和滑膜细胞异常增殖分化，从而对炎性反应具有改善作用。</w:t>
      </w:r>
    </w:p>
    <w:sectPr w:rsidR="0025168D" w:rsidSect="00C321EB">
      <w:headerReference w:type="default" r:id="rId37"/>
      <w:footerReference w:type="default" r:id="rId38"/>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E488E" w14:textId="77777777" w:rsidR="0036419B" w:rsidRDefault="0036419B">
      <w:r>
        <w:separator/>
      </w:r>
    </w:p>
  </w:endnote>
  <w:endnote w:type="continuationSeparator" w:id="0">
    <w:p w14:paraId="5D18AB2D" w14:textId="77777777" w:rsidR="0036419B" w:rsidRDefault="0036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173C" w14:textId="77777777" w:rsidR="0090278E" w:rsidRDefault="0036419B"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2E4C3988" w14:textId="77777777" w:rsidR="0090278E" w:rsidRDefault="0090278E">
    <w:pPr>
      <w:pStyle w:val="a5"/>
    </w:pPr>
  </w:p>
  <w:p w14:paraId="3D47DCFD" w14:textId="77777777" w:rsidR="004151FC" w:rsidRDefault="0036419B">
    <w:pPr>
      <w:tabs>
        <w:tab w:val="center" w:pos="4153"/>
        <w:tab w:val="right" w:pos="8306"/>
      </w:tabs>
      <w:snapToGrid w:val="0"/>
      <w:jc w:val="left"/>
      <w:rPr>
        <w:rFonts w:cs="Times New Roman"/>
        <w:kern w:val="0"/>
        <w:sz w:val="2"/>
        <w:szCs w:val="2"/>
      </w:rPr>
    </w:pPr>
    <w:r>
      <w:rPr>
        <w:color w:val="FFFFFF"/>
        <w:sz w:val="2"/>
        <w:szCs w:val="2"/>
      </w:rPr>
      <w:pict w14:anchorId="79694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64FC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C45B" w14:textId="77777777" w:rsidR="0036419B" w:rsidRDefault="0036419B">
      <w:r>
        <w:separator/>
      </w:r>
    </w:p>
  </w:footnote>
  <w:footnote w:type="continuationSeparator" w:id="0">
    <w:p w14:paraId="694FB271" w14:textId="77777777" w:rsidR="0036419B" w:rsidRDefault="00364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E05A" w14:textId="693BFE41" w:rsidR="006071D5" w:rsidRDefault="00016BFA" w:rsidP="002908F0">
    <w:pPr>
      <w:pStyle w:val="a3"/>
      <w:pBdr>
        <w:bottom w:val="none" w:sz="0" w:space="0" w:color="auto"/>
      </w:pBdr>
    </w:pPr>
    <w:r>
      <w:t xml:space="preserve"> </w:t>
    </w:r>
    <w:r w:rsidR="0036419B">
      <w:t xml:space="preserve"> </w:t>
    </w:r>
    <w:r w:rsidR="002908F0">
      <w:t xml:space="preserve"> </w:t>
    </w:r>
  </w:p>
  <w:p w14:paraId="5B7AB290" w14:textId="77777777" w:rsidR="004151FC" w:rsidRDefault="0036419B">
    <w:pPr>
      <w:pBdr>
        <w:bottom w:val="none" w:sz="0" w:space="1" w:color="auto"/>
      </w:pBdr>
      <w:snapToGrid w:val="0"/>
      <w:rPr>
        <w:rFonts w:cs="Times New Roman"/>
        <w:kern w:val="0"/>
        <w:sz w:val="2"/>
        <w:szCs w:val="2"/>
      </w:rPr>
    </w:pPr>
    <w:r>
      <w:pict w14:anchorId="6FBDC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5E5B8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BC745E46">
      <w:start w:val="1"/>
      <w:numFmt w:val="bullet"/>
      <w:lvlText w:val=""/>
      <w:lvlJc w:val="left"/>
      <w:pPr>
        <w:ind w:left="420" w:hanging="420"/>
      </w:pPr>
      <w:rPr>
        <w:rFonts w:ascii="Wingdings" w:hAnsi="Wingdings" w:hint="default"/>
      </w:rPr>
    </w:lvl>
    <w:lvl w:ilvl="1" w:tplc="413C25E8" w:tentative="1">
      <w:start w:val="1"/>
      <w:numFmt w:val="bullet"/>
      <w:lvlText w:val=""/>
      <w:lvlJc w:val="left"/>
      <w:pPr>
        <w:ind w:left="840" w:hanging="420"/>
      </w:pPr>
      <w:rPr>
        <w:rFonts w:ascii="Wingdings" w:hAnsi="Wingdings" w:hint="default"/>
      </w:rPr>
    </w:lvl>
    <w:lvl w:ilvl="2" w:tplc="ABB846BA" w:tentative="1">
      <w:start w:val="1"/>
      <w:numFmt w:val="bullet"/>
      <w:lvlText w:val=""/>
      <w:lvlJc w:val="left"/>
      <w:pPr>
        <w:ind w:left="1260" w:hanging="420"/>
      </w:pPr>
      <w:rPr>
        <w:rFonts w:ascii="Wingdings" w:hAnsi="Wingdings" w:hint="default"/>
      </w:rPr>
    </w:lvl>
    <w:lvl w:ilvl="3" w:tplc="B63EF116" w:tentative="1">
      <w:start w:val="1"/>
      <w:numFmt w:val="bullet"/>
      <w:lvlText w:val=""/>
      <w:lvlJc w:val="left"/>
      <w:pPr>
        <w:ind w:left="1680" w:hanging="420"/>
      </w:pPr>
      <w:rPr>
        <w:rFonts w:ascii="Wingdings" w:hAnsi="Wingdings" w:hint="default"/>
      </w:rPr>
    </w:lvl>
    <w:lvl w:ilvl="4" w:tplc="A0161C80" w:tentative="1">
      <w:start w:val="1"/>
      <w:numFmt w:val="bullet"/>
      <w:lvlText w:val=""/>
      <w:lvlJc w:val="left"/>
      <w:pPr>
        <w:ind w:left="2100" w:hanging="420"/>
      </w:pPr>
      <w:rPr>
        <w:rFonts w:ascii="Wingdings" w:hAnsi="Wingdings" w:hint="default"/>
      </w:rPr>
    </w:lvl>
    <w:lvl w:ilvl="5" w:tplc="AC688888" w:tentative="1">
      <w:start w:val="1"/>
      <w:numFmt w:val="bullet"/>
      <w:lvlText w:val=""/>
      <w:lvlJc w:val="left"/>
      <w:pPr>
        <w:ind w:left="2520" w:hanging="420"/>
      </w:pPr>
      <w:rPr>
        <w:rFonts w:ascii="Wingdings" w:hAnsi="Wingdings" w:hint="default"/>
      </w:rPr>
    </w:lvl>
    <w:lvl w:ilvl="6" w:tplc="36744A9E" w:tentative="1">
      <w:start w:val="1"/>
      <w:numFmt w:val="bullet"/>
      <w:lvlText w:val=""/>
      <w:lvlJc w:val="left"/>
      <w:pPr>
        <w:ind w:left="2940" w:hanging="420"/>
      </w:pPr>
      <w:rPr>
        <w:rFonts w:ascii="Wingdings" w:hAnsi="Wingdings" w:hint="default"/>
      </w:rPr>
    </w:lvl>
    <w:lvl w:ilvl="7" w:tplc="E0AE37AA" w:tentative="1">
      <w:start w:val="1"/>
      <w:numFmt w:val="bullet"/>
      <w:lvlText w:val=""/>
      <w:lvlJc w:val="left"/>
      <w:pPr>
        <w:ind w:left="3360" w:hanging="420"/>
      </w:pPr>
      <w:rPr>
        <w:rFonts w:ascii="Wingdings" w:hAnsi="Wingdings" w:hint="default"/>
      </w:rPr>
    </w:lvl>
    <w:lvl w:ilvl="8" w:tplc="D4E27C7A"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5168D"/>
    <w:rsid w:val="002908F0"/>
    <w:rsid w:val="002A0E5D"/>
    <w:rsid w:val="002A1A21"/>
    <w:rsid w:val="002F06B2"/>
    <w:rsid w:val="003102DB"/>
    <w:rsid w:val="00360978"/>
    <w:rsid w:val="0036419B"/>
    <w:rsid w:val="003C4A95"/>
    <w:rsid w:val="003D0C09"/>
    <w:rsid w:val="004062F6"/>
    <w:rsid w:val="004151FC"/>
    <w:rsid w:val="00435F83"/>
    <w:rsid w:val="0046214C"/>
    <w:rsid w:val="0049183B"/>
    <w:rsid w:val="004D44FD"/>
    <w:rsid w:val="00530B53"/>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21462737"/>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3389</Words>
  <Characters>19323</Characters>
  <Application>Microsoft Office Word</Application>
  <DocSecurity>0</DocSecurity>
  <Lines>161</Lines>
  <Paragraphs>45</Paragraphs>
  <ScaleCrop>false</ScaleCrop>
  <Company>学科网 www.zxxk.com</Company>
  <LinksUpToDate>false</LinksUpToDate>
  <CharactersWithSpaces>22667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3590979851976704</dc:description>
  <cp:lastModifiedBy>Administrator</cp:lastModifiedBy>
  <cp:revision>10</cp:revision>
  <dcterms:created xsi:type="dcterms:W3CDTF">2024-10-04T21:51:00Z</dcterms:created>
  <dcterms:modified xsi:type="dcterms:W3CDTF">2024-11-07T02:31:00Z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