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45C4E4">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textAlignment w:val="center"/>
        <w:rPr>
          <w:rFonts w:eastAsia="黑体"/>
          <w:b/>
          <w:sz w:val="24"/>
        </w:rPr>
      </w:pPr>
      <w:r>
        <w:rPr>
          <w:rFonts w:eastAsia="黑体"/>
          <w:b/>
          <w:sz w:val="24"/>
        </w:rPr>
        <w:drawing>
          <wp:anchor distT="0" distB="0" distL="114300" distR="114300" simplePos="0" relativeHeight="251659264" behindDoc="0" locked="0" layoutInCell="1" allowOverlap="1">
            <wp:simplePos x="0" y="0"/>
            <wp:positionH relativeFrom="page">
              <wp:posOffset>12560300</wp:posOffset>
            </wp:positionH>
            <wp:positionV relativeFrom="topMargin">
              <wp:posOffset>10833100</wp:posOffset>
            </wp:positionV>
            <wp:extent cx="393700" cy="419100"/>
            <wp:effectExtent l="0" t="0" r="635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393700" cy="419100"/>
                    </a:xfrm>
                    <a:prstGeom prst="rect">
                      <a:avLst/>
                    </a:prstGeom>
                    <a:noFill/>
                    <a:ln>
                      <a:noFill/>
                    </a:ln>
                  </pic:spPr>
                </pic:pic>
              </a:graphicData>
            </a:graphic>
          </wp:anchor>
        </w:drawing>
      </w:r>
      <w:r>
        <w:rPr>
          <w:rFonts w:eastAsia="黑体"/>
          <w:b/>
          <w:sz w:val="24"/>
        </w:rPr>
        <w:drawing>
          <wp:anchor distT="0" distB="0" distL="114300" distR="114300" simplePos="0" relativeHeight="251660288" behindDoc="0" locked="0" layoutInCell="1" allowOverlap="1">
            <wp:simplePos x="0" y="0"/>
            <wp:positionH relativeFrom="page">
              <wp:posOffset>11023600</wp:posOffset>
            </wp:positionH>
            <wp:positionV relativeFrom="page">
              <wp:posOffset>12039600</wp:posOffset>
            </wp:positionV>
            <wp:extent cx="393700" cy="431800"/>
            <wp:effectExtent l="0" t="0" r="6350" b="635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393700" cy="431800"/>
                    </a:xfrm>
                    <a:prstGeom prst="rect">
                      <a:avLst/>
                    </a:prstGeom>
                    <a:noFill/>
                    <a:ln>
                      <a:noFill/>
                    </a:ln>
                  </pic:spPr>
                </pic:pic>
              </a:graphicData>
            </a:graphic>
          </wp:anchor>
        </w:drawing>
      </w:r>
      <w:r>
        <w:drawing>
          <wp:anchor distT="0" distB="0" distL="114300" distR="114300" simplePos="0" relativeHeight="251661312" behindDoc="0" locked="0" layoutInCell="1" allowOverlap="1">
            <wp:simplePos x="0" y="0"/>
            <wp:positionH relativeFrom="page">
              <wp:posOffset>10363200</wp:posOffset>
            </wp:positionH>
            <wp:positionV relativeFrom="page">
              <wp:posOffset>10490200</wp:posOffset>
            </wp:positionV>
            <wp:extent cx="457200" cy="368300"/>
            <wp:effectExtent l="0" t="0" r="0" b="12700"/>
            <wp:wrapNone/>
            <wp:docPr id="3" name="图片 100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00918"/>
                    <pic:cNvPicPr>
                      <a:picLocks noChangeAspect="1"/>
                    </pic:cNvPicPr>
                  </pic:nvPicPr>
                  <pic:blipFill>
                    <a:blip r:embed="rId8"/>
                    <a:stretch>
                      <a:fillRect/>
                    </a:stretch>
                  </pic:blipFill>
                  <pic:spPr>
                    <a:xfrm>
                      <a:off x="0" y="0"/>
                      <a:ext cx="457200" cy="368300"/>
                    </a:xfrm>
                    <a:prstGeom prst="rect">
                      <a:avLst/>
                    </a:prstGeom>
                    <a:noFill/>
                    <a:ln>
                      <a:noFill/>
                    </a:ln>
                  </pic:spPr>
                </pic:pic>
              </a:graphicData>
            </a:graphic>
          </wp:anchor>
        </w:drawing>
      </w:r>
      <w:r>
        <w:rPr>
          <w:rFonts w:eastAsia="黑体"/>
          <w:b/>
          <w:sz w:val="24"/>
        </w:rPr>
        <w:t>绝密</w:t>
      </w:r>
      <w:r>
        <w:rPr>
          <w:rFonts w:hint="eastAsia" w:ascii="宋体" w:hAnsi="宋体" w:cs="宋体"/>
          <w:b/>
          <w:sz w:val="24"/>
        </w:rPr>
        <w:t>★</w:t>
      </w:r>
      <w:r>
        <w:rPr>
          <w:rFonts w:eastAsia="黑体"/>
          <w:b/>
          <w:sz w:val="24"/>
        </w:rPr>
        <w:t>启用前</w:t>
      </w:r>
    </w:p>
    <w:p w14:paraId="65AB661A">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jc w:val="center"/>
        <w:textAlignment w:val="center"/>
        <w:rPr>
          <w:rFonts w:eastAsia="黑体"/>
          <w:sz w:val="32"/>
          <w:szCs w:val="32"/>
        </w:rPr>
      </w:pPr>
      <w:bookmarkStart w:id="0" w:name="_GoBack"/>
      <w:r>
        <w:rPr>
          <w:rFonts w:eastAsia="黑体"/>
          <w:sz w:val="32"/>
          <w:szCs w:val="32"/>
        </w:rPr>
        <w:t>2025年高考考前信息必刷卷0</w:t>
      </w:r>
      <w:r>
        <w:rPr>
          <w:rFonts w:hint="eastAsia" w:eastAsia="黑体"/>
          <w:sz w:val="32"/>
          <w:szCs w:val="32"/>
          <w:lang w:val="en-US" w:eastAsia="zh-CN"/>
        </w:rPr>
        <w:t>5</w:t>
      </w:r>
      <w:r>
        <w:rPr>
          <w:rFonts w:eastAsia="黑体"/>
          <w:sz w:val="32"/>
          <w:szCs w:val="32"/>
        </w:rPr>
        <w:t>（新高考</w:t>
      </w:r>
      <w:r>
        <w:rPr>
          <w:rFonts w:hint="eastAsia" w:eastAsia="黑体"/>
          <w:sz w:val="32"/>
          <w:szCs w:val="32"/>
          <w:lang w:val="en-US" w:eastAsia="zh-CN"/>
        </w:rPr>
        <w:t>八省专用</w:t>
      </w:r>
      <w:r>
        <w:rPr>
          <w:rFonts w:eastAsia="黑体"/>
          <w:sz w:val="32"/>
          <w:szCs w:val="32"/>
        </w:rPr>
        <w:t>）</w:t>
      </w:r>
      <w:bookmarkEnd w:id="0"/>
    </w:p>
    <w:p w14:paraId="66C3D09C">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jc w:val="center"/>
        <w:textAlignment w:val="center"/>
        <w:rPr>
          <w:rFonts w:eastAsia="黑体"/>
          <w:sz w:val="32"/>
          <w:szCs w:val="32"/>
        </w:rPr>
      </w:pPr>
      <w:r>
        <w:rPr>
          <w:rFonts w:hint="eastAsia" w:eastAsia="黑体"/>
          <w:sz w:val="32"/>
          <w:szCs w:val="32"/>
        </w:rPr>
        <w:t>语  文</w:t>
      </w:r>
    </w:p>
    <w:p w14:paraId="11E51922">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jc w:val="left"/>
        <w:textAlignment w:val="center"/>
        <w:rPr>
          <w:rFonts w:eastAsia="黑体"/>
          <w:sz w:val="32"/>
          <w:szCs w:val="32"/>
        </w:rPr>
      </w:pPr>
      <w:r>
        <w:rPr>
          <w:rFonts w:hint="eastAsia" w:ascii="黑体" w:hAnsi="黑体" w:eastAsia="黑体"/>
          <w:b/>
          <w:sz w:val="24"/>
        </w:rPr>
        <w:t>考情</w:t>
      </w:r>
      <w:r>
        <w:rPr>
          <w:rFonts w:ascii="黑体" w:hAnsi="黑体" w:eastAsia="黑体"/>
          <w:b/>
          <w:sz w:val="24"/>
        </w:rPr>
        <w:t>速递</w:t>
      </w:r>
      <w:r>
        <w:rPr>
          <w:rFonts w:eastAsia="黑体"/>
          <w:sz w:val="32"/>
          <w:szCs w:val="32"/>
        </w:rPr>
        <w:drawing>
          <wp:inline distT="0" distB="0" distL="114300" distR="114300">
            <wp:extent cx="6191250" cy="180975"/>
            <wp:effectExtent l="0" t="0" r="0" b="9525"/>
            <wp:docPr id="4" name="图片 1" descr="1736304169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1736304169603"/>
                    <pic:cNvPicPr>
                      <a:picLocks noChangeAspect="1"/>
                    </pic:cNvPicPr>
                  </pic:nvPicPr>
                  <pic:blipFill>
                    <a:blip r:embed="rId9"/>
                    <a:stretch>
                      <a:fillRect/>
                    </a:stretch>
                  </pic:blipFill>
                  <pic:spPr>
                    <a:xfrm>
                      <a:off x="0" y="0"/>
                      <a:ext cx="6191250" cy="180975"/>
                    </a:xfrm>
                    <a:prstGeom prst="rect">
                      <a:avLst/>
                    </a:prstGeom>
                    <a:noFill/>
                    <a:ln>
                      <a:noFill/>
                    </a:ln>
                  </pic:spPr>
                </pic:pic>
              </a:graphicData>
            </a:graphic>
          </wp:inline>
        </w:drawing>
      </w:r>
    </w:p>
    <w:p w14:paraId="63E3481F">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jc w:val="left"/>
        <w:textAlignment w:val="center"/>
        <w:rPr>
          <w:szCs w:val="21"/>
        </w:rPr>
      </w:pPr>
      <w:r>
        <w:rPr>
          <w:rFonts w:eastAsia="微软雅黑"/>
          <w:b/>
          <w:szCs w:val="21"/>
        </w:rPr>
        <w:t>高考·</w:t>
      </w:r>
      <w:r>
        <w:rPr>
          <w:rFonts w:eastAsia="微软雅黑"/>
          <w:b/>
          <w:color w:val="FF0000"/>
          <w:szCs w:val="21"/>
        </w:rPr>
        <w:t>新动向</w:t>
      </w:r>
      <w:r>
        <w:rPr>
          <w:szCs w:val="21"/>
        </w:rPr>
        <w:t>：</w:t>
      </w:r>
    </w:p>
    <w:p w14:paraId="79A1BD69">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0" w:firstLineChars="300"/>
        <w:jc w:val="left"/>
        <w:textAlignment w:val="center"/>
        <w:rPr>
          <w:rFonts w:hint="default" w:eastAsia="宋体"/>
          <w:szCs w:val="21"/>
          <w:lang w:val="en-US" w:eastAsia="zh-CN"/>
        </w:rPr>
      </w:pPr>
      <w:r>
        <w:rPr>
          <w:rFonts w:hint="eastAsia"/>
          <w:szCs w:val="21"/>
          <w:lang w:val="en-US" w:eastAsia="zh-CN"/>
        </w:rPr>
        <w:t>纵观近三年高考语文真题和2025年八省联考语文试卷，2025年高考呈现出以下的新动向。</w:t>
      </w:r>
    </w:p>
    <w:p w14:paraId="0EFE645B">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eastAsia"/>
          <w:szCs w:val="21"/>
          <w:lang w:val="en-US" w:eastAsia="zh-CN"/>
        </w:rPr>
      </w:pPr>
      <w:r>
        <w:rPr>
          <w:rFonts w:hint="eastAsia"/>
          <w:b/>
          <w:bCs/>
          <w:color w:val="0000FF"/>
          <w:szCs w:val="21"/>
          <w:lang w:val="en-US" w:eastAsia="zh-CN"/>
        </w:rPr>
        <w:t>1、</w:t>
      </w:r>
      <w:r>
        <w:rPr>
          <w:rFonts w:hint="eastAsia"/>
          <w:b/>
          <w:bCs/>
          <w:color w:val="0000FF"/>
          <w:szCs w:val="21"/>
        </w:rPr>
        <w:t>教考衔接趋势明显</w:t>
      </w:r>
      <w:r>
        <w:rPr>
          <w:rFonts w:hint="eastAsia"/>
          <w:b/>
          <w:bCs/>
          <w:color w:val="0000FF"/>
          <w:szCs w:val="21"/>
          <w:lang w:eastAsia="zh-CN"/>
        </w:rPr>
        <w:t>。</w:t>
      </w:r>
      <w:r>
        <w:rPr>
          <w:rFonts w:hint="eastAsia"/>
          <w:szCs w:val="21"/>
          <w:lang w:val="en-US" w:eastAsia="zh-CN"/>
        </w:rPr>
        <w:t>无论是现代文阅读，还是作文写作等，</w:t>
      </w:r>
      <w:r>
        <w:rPr>
          <w:rFonts w:hint="eastAsia"/>
          <w:szCs w:val="21"/>
        </w:rPr>
        <w:t>教考衔接趋势</w:t>
      </w:r>
      <w:r>
        <w:rPr>
          <w:rFonts w:hint="eastAsia"/>
          <w:szCs w:val="21"/>
          <w:lang w:eastAsia="zh-CN"/>
        </w:rPr>
        <w:t>明显</w:t>
      </w:r>
      <w:r>
        <w:rPr>
          <w:rFonts w:hint="eastAsia"/>
          <w:szCs w:val="21"/>
          <w:lang w:val="en-US" w:eastAsia="zh-CN"/>
        </w:rPr>
        <w:t>。如2023年新课标Ⅰ卷的第9题“围绕关键词写短评”，关联了新教材中的“学写文学短评”；2025年的八省联考云南卷的作文“将一种劳作做到圆满”，关联了必修上第二单元的主题作文“劳动光荣”。</w:t>
      </w:r>
    </w:p>
    <w:p w14:paraId="1204F111">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jc w:val="left"/>
        <w:textAlignment w:val="center"/>
        <w:rPr>
          <w:rFonts w:hint="default"/>
          <w:szCs w:val="21"/>
          <w:lang w:val="en-US" w:eastAsia="zh-CN"/>
        </w:rPr>
      </w:pPr>
      <w:r>
        <w:rPr>
          <w:rFonts w:hint="eastAsia"/>
          <w:szCs w:val="21"/>
          <w:lang w:val="en-US" w:eastAsia="zh-CN"/>
        </w:rPr>
        <w:t xml:space="preserve">     </w:t>
      </w:r>
      <w:r>
        <w:rPr>
          <w:rFonts w:hint="eastAsia"/>
          <w:b/>
          <w:bCs/>
          <w:color w:val="0000FF"/>
          <w:szCs w:val="21"/>
          <w:lang w:val="en-US" w:eastAsia="zh-CN"/>
        </w:rPr>
        <w:t>2.重视情境化，随文和时事命题。</w:t>
      </w:r>
      <w:r>
        <w:rPr>
          <w:rFonts w:hint="eastAsia"/>
          <w:szCs w:val="21"/>
          <w:lang w:val="en-US" w:eastAsia="zh-CN"/>
        </w:rPr>
        <w:t xml:space="preserve">在现代文阅读、语言文字运用等板块，常将知识点置于具体情境，随文和时事命题，紧扣时代脉搏。比如2025八省联考语言文字运用题，创设“天文科普”情境，考查字词、病句修改、语言连贯等。 </w:t>
      </w:r>
    </w:p>
    <w:p w14:paraId="07F1800F">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jc w:val="left"/>
        <w:textAlignment w:val="center"/>
        <w:rPr>
          <w:rFonts w:hint="default" w:eastAsia="宋体"/>
          <w:szCs w:val="21"/>
          <w:lang w:val="en-US" w:eastAsia="zh-CN"/>
        </w:rPr>
      </w:pPr>
      <w:r>
        <w:rPr>
          <w:rFonts w:hint="eastAsia"/>
          <w:szCs w:val="21"/>
          <w:lang w:val="en-US" w:eastAsia="zh-CN"/>
        </w:rPr>
        <w:t xml:space="preserve">    </w:t>
      </w:r>
      <w:r>
        <w:rPr>
          <w:rFonts w:hint="eastAsia"/>
          <w:b/>
          <w:bCs/>
          <w:color w:val="0000FF"/>
          <w:szCs w:val="21"/>
          <w:lang w:val="en-US" w:eastAsia="zh-CN"/>
        </w:rPr>
        <w:t>3.</w:t>
      </w:r>
      <w:r>
        <w:rPr>
          <w:rFonts w:hint="eastAsia"/>
          <w:b/>
          <w:bCs/>
          <w:color w:val="0000FF"/>
          <w:szCs w:val="21"/>
        </w:rPr>
        <w:t>群文阅读</w:t>
      </w:r>
      <w:r>
        <w:rPr>
          <w:rFonts w:hint="eastAsia"/>
          <w:b/>
          <w:bCs/>
          <w:color w:val="0000FF"/>
          <w:szCs w:val="21"/>
          <w:lang w:val="en-US" w:eastAsia="zh-CN"/>
        </w:rPr>
        <w:t>趋势明显</w:t>
      </w:r>
      <w:r>
        <w:rPr>
          <w:rFonts w:hint="eastAsia"/>
          <w:szCs w:val="21"/>
          <w:lang w:val="en-US" w:eastAsia="zh-CN"/>
        </w:rPr>
        <w:t xml:space="preserve">。无论是现代文阅读，还是文言文阅读，甚至是古诗词阅读等，群文阅读趋势明显。这种阅读模式突破单篇局限，围绕同一主题选取多篇关联文本。比如2025年八省联考现代文阅读选丰子恺两篇作品，文言文阅读组合不同序文。这要求学生在多篇文本中找异同，整合信息，提升思维深度与广度，以适应高考阅读新要求。 </w:t>
      </w:r>
    </w:p>
    <w:p w14:paraId="5C056C3A">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422" w:firstLineChars="200"/>
        <w:jc w:val="left"/>
        <w:textAlignment w:val="center"/>
        <w:rPr>
          <w:rFonts w:hint="eastAsia"/>
          <w:szCs w:val="21"/>
          <w:lang w:eastAsia="zh-CN"/>
        </w:rPr>
      </w:pPr>
      <w:r>
        <w:rPr>
          <w:rFonts w:hint="eastAsia"/>
          <w:b/>
          <w:bCs/>
          <w:color w:val="0000FF"/>
          <w:szCs w:val="21"/>
          <w:lang w:val="en-US" w:eastAsia="zh-CN"/>
        </w:rPr>
        <w:t>4.</w:t>
      </w:r>
      <w:r>
        <w:rPr>
          <w:rFonts w:hint="eastAsia"/>
          <w:b/>
          <w:bCs/>
          <w:color w:val="0000FF"/>
          <w:szCs w:val="21"/>
        </w:rPr>
        <w:t>思维思辨</w:t>
      </w:r>
      <w:r>
        <w:rPr>
          <w:rFonts w:hint="eastAsia"/>
          <w:b/>
          <w:bCs/>
          <w:color w:val="0000FF"/>
          <w:szCs w:val="21"/>
          <w:lang w:val="en-US" w:eastAsia="zh-CN"/>
        </w:rPr>
        <w:t>加大了考查力度。</w:t>
      </w:r>
      <w:r>
        <w:rPr>
          <w:rFonts w:hint="eastAsia"/>
          <w:szCs w:val="21"/>
        </w:rPr>
        <w:t>高考语文</w:t>
      </w:r>
      <w:r>
        <w:rPr>
          <w:rFonts w:hint="eastAsia"/>
          <w:szCs w:val="21"/>
          <w:lang w:val="en-US" w:eastAsia="zh-CN"/>
        </w:rPr>
        <w:t>逐步</w:t>
      </w:r>
      <w:r>
        <w:rPr>
          <w:rFonts w:hint="eastAsia"/>
          <w:szCs w:val="21"/>
        </w:rPr>
        <w:t>加大了思维思辨考查力度。一方面，侧重逻辑、形象、创新等思维能力考查。逻辑思维常由信息类文本、语句补写题承载，从观点形成、推理论证考查；形象思维多由文学类文本考查，语言文字运用题也有涉及，如</w:t>
      </w:r>
      <w:r>
        <w:rPr>
          <w:rFonts w:hint="eastAsia"/>
          <w:szCs w:val="21"/>
          <w:lang w:val="en-US" w:eastAsia="zh-CN"/>
        </w:rPr>
        <w:t>2024年</w:t>
      </w:r>
      <w:r>
        <w:rPr>
          <w:rFonts w:hint="eastAsia"/>
          <w:szCs w:val="21"/>
        </w:rPr>
        <w:t>新课标I卷以云为本体写借喻句。另一方面，注重创新、探究思维，如</w:t>
      </w:r>
      <w:r>
        <w:rPr>
          <w:rFonts w:hint="eastAsia"/>
          <w:szCs w:val="21"/>
          <w:lang w:val="en-US" w:eastAsia="zh-CN"/>
        </w:rPr>
        <w:t>2024年</w:t>
      </w:r>
      <w:r>
        <w:rPr>
          <w:rFonts w:hint="eastAsia"/>
          <w:szCs w:val="21"/>
        </w:rPr>
        <w:t>新课标II卷相关材料和作文关联，激发学生科学追梦精神</w:t>
      </w:r>
      <w:r>
        <w:rPr>
          <w:rFonts w:hint="eastAsia"/>
          <w:szCs w:val="21"/>
          <w:lang w:eastAsia="zh-CN"/>
        </w:rPr>
        <w:t>。</w:t>
      </w:r>
    </w:p>
    <w:p w14:paraId="5DE25E7D">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422" w:firstLineChars="200"/>
        <w:jc w:val="left"/>
        <w:textAlignment w:val="center"/>
        <w:rPr>
          <w:rFonts w:hint="eastAsia"/>
          <w:szCs w:val="21"/>
        </w:rPr>
      </w:pPr>
      <w:r>
        <w:rPr>
          <w:rFonts w:hint="eastAsia"/>
          <w:b/>
          <w:bCs/>
          <w:color w:val="0000FF"/>
          <w:szCs w:val="21"/>
          <w:lang w:val="en-US" w:eastAsia="zh-CN"/>
        </w:rPr>
        <w:t>5.</w:t>
      </w:r>
      <w:r>
        <w:rPr>
          <w:rFonts w:hint="eastAsia"/>
          <w:b/>
          <w:bCs/>
          <w:color w:val="0000FF"/>
          <w:szCs w:val="21"/>
        </w:rPr>
        <w:t>试题呈现跨学科综合性和答案开放性</w:t>
      </w:r>
      <w:r>
        <w:rPr>
          <w:rFonts w:hint="eastAsia"/>
          <w:b/>
          <w:bCs/>
          <w:color w:val="0000FF"/>
          <w:szCs w:val="21"/>
          <w:lang w:eastAsia="zh-CN"/>
        </w:rPr>
        <w:t>。</w:t>
      </w:r>
      <w:r>
        <w:rPr>
          <w:rFonts w:hint="eastAsia"/>
          <w:szCs w:val="21"/>
          <w:lang w:val="en-US" w:eastAsia="zh-CN"/>
        </w:rPr>
        <w:t>真题越来越</w:t>
      </w:r>
      <w:r>
        <w:rPr>
          <w:rFonts w:hint="eastAsia"/>
          <w:szCs w:val="21"/>
        </w:rPr>
        <w:t xml:space="preserve">涉及多学科语料，多道题答案多元，鼓励学生独立思考、展现思辨能力。一是阅读材料体现出跨学科的综合性， </w:t>
      </w:r>
      <w:r>
        <w:rPr>
          <w:rFonts w:hint="eastAsia"/>
          <w:szCs w:val="21"/>
          <w:lang w:val="en-US" w:eastAsia="zh-CN"/>
        </w:rPr>
        <w:t>比如2024</w:t>
      </w:r>
      <w:r>
        <w:rPr>
          <w:rFonts w:hint="eastAsia"/>
          <w:szCs w:val="21"/>
        </w:rPr>
        <w:t>全国甲卷的论述类文本阅读材料"海上命运共同体"属于国际关系学科</w:t>
      </w:r>
      <w:r>
        <w:rPr>
          <w:rFonts w:hint="eastAsia"/>
          <w:szCs w:val="21"/>
          <w:lang w:eastAsia="zh-CN"/>
        </w:rPr>
        <w:t>；</w:t>
      </w:r>
      <w:r>
        <w:rPr>
          <w:rFonts w:hint="eastAsia"/>
          <w:szCs w:val="21"/>
        </w:rPr>
        <w:t>二是试题答案体现出多角度的开放性</w:t>
      </w:r>
      <w:r>
        <w:rPr>
          <w:rFonts w:hint="eastAsia"/>
          <w:szCs w:val="21"/>
          <w:lang w:eastAsia="zh-CN"/>
        </w:rPr>
        <w:t>，</w:t>
      </w:r>
      <w:r>
        <w:rPr>
          <w:rFonts w:hint="eastAsia"/>
          <w:szCs w:val="21"/>
          <w:lang w:val="en-US" w:eastAsia="zh-CN"/>
        </w:rPr>
        <w:t>比如2024</w:t>
      </w:r>
      <w:r>
        <w:rPr>
          <w:rFonts w:hint="eastAsia"/>
          <w:szCs w:val="21"/>
        </w:rPr>
        <w:t>新课标I卷第9题要求学生分析作者是否做到了文中所说"不愿在回忆往事时为放牛'赋予意义'"。参考答案都给出两种不同的观点，并特别说明， 学生还可以有其他观点，只要言之成理，都可以得分。</w:t>
      </w:r>
    </w:p>
    <w:p w14:paraId="51E1403D">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jc w:val="left"/>
        <w:textAlignment w:val="center"/>
        <w:rPr>
          <w:b/>
          <w:bCs w:val="0"/>
          <w:szCs w:val="21"/>
        </w:rPr>
      </w:pPr>
      <w:r>
        <w:rPr>
          <w:rFonts w:eastAsia="微软雅黑"/>
          <w:b/>
          <w:bCs w:val="0"/>
          <w:szCs w:val="21"/>
        </w:rPr>
        <w:t>高考·</w:t>
      </w:r>
      <w:r>
        <w:rPr>
          <w:rFonts w:eastAsia="微软雅黑"/>
          <w:b/>
          <w:bCs w:val="0"/>
          <w:color w:val="FF0000"/>
          <w:szCs w:val="21"/>
        </w:rPr>
        <w:t>新考法</w:t>
      </w:r>
      <w:r>
        <w:rPr>
          <w:b/>
          <w:bCs w:val="0"/>
          <w:szCs w:val="21"/>
        </w:rPr>
        <w:t>：</w:t>
      </w:r>
    </w:p>
    <w:p w14:paraId="7488A268">
      <w:pPr>
        <w:keepNext w:val="0"/>
        <w:keepLines w:val="0"/>
        <w:pageBreakBefore w:val="0"/>
        <w:widowControl/>
        <w:kinsoku/>
        <w:wordWrap/>
        <w:overflowPunct/>
        <w:topLinePunct w:val="0"/>
        <w:autoSpaceDE/>
        <w:autoSpaceDN/>
        <w:bidi w:val="0"/>
        <w:adjustRightInd w:val="0"/>
        <w:snapToGrid w:val="0"/>
        <w:spacing w:line="336" w:lineRule="auto"/>
        <w:ind w:firstLine="420" w:firstLineChars="200"/>
        <w:jc w:val="left"/>
        <w:rPr>
          <w:rFonts w:hint="eastAsia"/>
          <w:szCs w:val="21"/>
        </w:rPr>
      </w:pPr>
      <w:r>
        <w:rPr>
          <w:rFonts w:hint="eastAsia"/>
          <w:szCs w:val="21"/>
        </w:rPr>
        <w:t>纵观近三年高考语文真题和2025年八省联考语文试卷，2025年高考</w:t>
      </w:r>
      <w:r>
        <w:rPr>
          <w:rFonts w:hint="eastAsia"/>
          <w:szCs w:val="21"/>
          <w:lang w:val="en-US" w:eastAsia="zh-CN"/>
        </w:rPr>
        <w:t>出现了以下的新考法</w:t>
      </w:r>
      <w:r>
        <w:rPr>
          <w:rFonts w:hint="eastAsia"/>
          <w:szCs w:val="21"/>
        </w:rPr>
        <w:t>。</w:t>
      </w:r>
    </w:p>
    <w:p w14:paraId="54B57AA9">
      <w:pPr>
        <w:keepNext w:val="0"/>
        <w:keepLines w:val="0"/>
        <w:pageBreakBefore w:val="0"/>
        <w:widowControl/>
        <w:kinsoku/>
        <w:wordWrap/>
        <w:overflowPunct/>
        <w:topLinePunct w:val="0"/>
        <w:autoSpaceDE/>
        <w:autoSpaceDN/>
        <w:bidi w:val="0"/>
        <w:adjustRightInd w:val="0"/>
        <w:snapToGrid w:val="0"/>
        <w:spacing w:line="336" w:lineRule="auto"/>
        <w:ind w:firstLine="422" w:firstLineChars="200"/>
        <w:jc w:val="left"/>
        <w:rPr>
          <w:rFonts w:hint="eastAsia" w:ascii="宋体" w:hAnsi="宋体" w:cs="宋体"/>
          <w:szCs w:val="21"/>
          <w:lang w:eastAsia="zh-CN"/>
        </w:rPr>
      </w:pPr>
      <w:r>
        <w:rPr>
          <w:rFonts w:hint="eastAsia" w:ascii="宋体" w:hAnsi="宋体" w:eastAsia="宋体" w:cs="宋体"/>
          <w:b/>
          <w:bCs/>
          <w:color w:val="0000FF"/>
          <w:szCs w:val="21"/>
          <w:lang w:val="en-US" w:eastAsia="zh-CN"/>
        </w:rPr>
        <w:t>1.</w:t>
      </w:r>
      <w:r>
        <w:rPr>
          <w:rFonts w:hint="eastAsia" w:ascii="宋体" w:hAnsi="宋体" w:cs="宋体"/>
          <w:b/>
          <w:bCs/>
          <w:color w:val="0000FF"/>
          <w:szCs w:val="21"/>
          <w:lang w:val="en-US" w:eastAsia="zh-CN"/>
        </w:rPr>
        <w:t>现代文阅读的选择题选项设项，关联课文。</w:t>
      </w:r>
      <w:r>
        <w:rPr>
          <w:rFonts w:hint="eastAsia" w:ascii="宋体" w:hAnsi="宋体" w:eastAsia="宋体" w:cs="宋体"/>
          <w:szCs w:val="21"/>
        </w:rPr>
        <w:t>比如</w:t>
      </w:r>
      <w:r>
        <w:rPr>
          <w:rFonts w:hint="eastAsia" w:ascii="宋体" w:hAnsi="宋体" w:cs="宋体"/>
          <w:szCs w:val="21"/>
          <w:lang w:val="en-US" w:eastAsia="zh-CN"/>
        </w:rPr>
        <w:t>2025八省联考的</w:t>
      </w:r>
      <w:r>
        <w:rPr>
          <w:rFonts w:hint="eastAsia" w:ascii="宋体" w:hAnsi="宋体" w:eastAsia="宋体" w:cs="宋体"/>
          <w:szCs w:val="21"/>
        </w:rPr>
        <w:t>第6题，前两个选项直接与课文《我与地坛》《大堰河——我的保姆》的写法作对比，既考查学生对所选文本的理解和鉴赏，又考查学生对课文的理解和掌握</w:t>
      </w:r>
      <w:r>
        <w:rPr>
          <w:rFonts w:hint="eastAsia" w:ascii="宋体" w:hAnsi="宋体" w:cs="宋体"/>
          <w:szCs w:val="21"/>
          <w:lang w:eastAsia="zh-CN"/>
        </w:rPr>
        <w:t>。</w:t>
      </w:r>
    </w:p>
    <w:p w14:paraId="2DFF094A">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422" w:firstLineChars="200"/>
        <w:jc w:val="left"/>
        <w:textAlignment w:val="center"/>
        <w:rPr>
          <w:rFonts w:hint="eastAsia" w:ascii="宋体" w:hAnsi="宋体" w:cs="宋体"/>
          <w:szCs w:val="21"/>
          <w:lang w:val="en-US" w:eastAsia="zh-CN"/>
        </w:rPr>
      </w:pPr>
      <w:r>
        <w:rPr>
          <w:rFonts w:hint="eastAsia" w:ascii="宋体" w:hAnsi="宋体" w:cs="宋体"/>
          <w:b/>
          <w:bCs/>
          <w:color w:val="0000FF"/>
          <w:szCs w:val="21"/>
          <w:lang w:val="en-US" w:eastAsia="zh-CN"/>
        </w:rPr>
        <w:t>2.作文不仅关联教材的单元写作主题，更是关联到了初中的具体课文。</w:t>
      </w:r>
      <w:r>
        <w:rPr>
          <w:rFonts w:hint="eastAsia" w:ascii="宋体" w:hAnsi="宋体" w:cs="宋体"/>
          <w:szCs w:val="21"/>
          <w:lang w:val="en-US" w:eastAsia="zh-CN"/>
        </w:rPr>
        <w:t>2025年八省联考云南卷作文</w:t>
      </w:r>
      <w:r>
        <w:rPr>
          <w:rFonts w:hint="eastAsia"/>
          <w:szCs w:val="21"/>
          <w:lang w:val="en-US" w:eastAsia="zh-CN"/>
        </w:rPr>
        <w:t>“将一种劳作做到圆满”，不仅关联了必修上第二单元的主题作文“劳动光荣”。</w:t>
      </w:r>
      <w:r>
        <w:rPr>
          <w:rFonts w:hint="eastAsia" w:ascii="宋体" w:hAnsi="宋体" w:cs="宋体"/>
          <w:szCs w:val="21"/>
          <w:lang w:val="en-US" w:eastAsia="zh-CN"/>
        </w:rPr>
        <w:t>更是以统编语文教材九年级上册梁启超《敬业与乐业》一文中的重要观点作材料，引导学生“联想与思考”。</w:t>
      </w:r>
    </w:p>
    <w:p w14:paraId="52FF228D">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default" w:ascii="宋体" w:hAnsi="宋体" w:eastAsia="宋体" w:cs="宋体"/>
          <w:szCs w:val="21"/>
          <w:lang w:val="en-US" w:eastAsia="zh-CN"/>
        </w:rPr>
      </w:pPr>
      <w:r>
        <w:rPr>
          <w:rFonts w:hint="eastAsia" w:ascii="宋体" w:hAnsi="宋体" w:cs="宋体"/>
          <w:b/>
          <w:bCs/>
          <w:color w:val="0000FF"/>
          <w:szCs w:val="21"/>
          <w:lang w:val="en-US" w:eastAsia="zh-CN"/>
        </w:rPr>
        <w:t>3.</w:t>
      </w:r>
      <w:r>
        <w:rPr>
          <w:rFonts w:hint="eastAsia" w:ascii="宋体" w:hAnsi="宋体" w:eastAsia="宋体" w:cs="宋体"/>
          <w:b/>
          <w:bCs/>
          <w:color w:val="0000FF"/>
          <w:szCs w:val="21"/>
        </w:rPr>
        <w:t>文言文阅读</w:t>
      </w:r>
      <w:r>
        <w:rPr>
          <w:rFonts w:hint="eastAsia" w:ascii="宋体" w:hAnsi="宋体" w:cs="宋体"/>
          <w:b/>
          <w:bCs/>
          <w:color w:val="0000FF"/>
          <w:szCs w:val="21"/>
          <w:lang w:val="en-US" w:eastAsia="zh-CN"/>
        </w:rPr>
        <w:t>中，</w:t>
      </w:r>
      <w:r>
        <w:rPr>
          <w:rFonts w:hint="eastAsia" w:ascii="宋体" w:hAnsi="宋体" w:eastAsia="宋体" w:cs="宋体"/>
          <w:b/>
          <w:bCs/>
          <w:color w:val="0000FF"/>
          <w:szCs w:val="21"/>
        </w:rPr>
        <w:t>有关加点</w:t>
      </w:r>
      <w:r>
        <w:rPr>
          <w:rFonts w:hint="eastAsia" w:ascii="宋体" w:hAnsi="宋体" w:cs="宋体"/>
          <w:b/>
          <w:bCs/>
          <w:color w:val="0000FF"/>
          <w:szCs w:val="21"/>
          <w:lang w:val="en-US" w:eastAsia="zh-CN"/>
        </w:rPr>
        <w:t>的</w:t>
      </w:r>
      <w:r>
        <w:rPr>
          <w:rFonts w:hint="eastAsia" w:ascii="宋体" w:hAnsi="宋体" w:eastAsia="宋体" w:cs="宋体"/>
          <w:b/>
          <w:bCs/>
          <w:color w:val="0000FF"/>
          <w:szCs w:val="21"/>
        </w:rPr>
        <w:t>词语理解</w:t>
      </w:r>
      <w:r>
        <w:rPr>
          <w:rFonts w:hint="eastAsia" w:ascii="宋体" w:hAnsi="宋体" w:cs="宋体"/>
          <w:b/>
          <w:bCs/>
          <w:color w:val="0000FF"/>
          <w:szCs w:val="21"/>
          <w:lang w:val="en-US" w:eastAsia="zh-CN"/>
        </w:rPr>
        <w:t>和</w:t>
      </w:r>
      <w:r>
        <w:rPr>
          <w:rFonts w:hint="eastAsia" w:ascii="宋体" w:hAnsi="宋体" w:eastAsia="宋体" w:cs="宋体"/>
          <w:b/>
          <w:bCs/>
          <w:color w:val="0000FF"/>
          <w:szCs w:val="21"/>
        </w:rPr>
        <w:t>文化常识</w:t>
      </w:r>
      <w:r>
        <w:rPr>
          <w:rFonts w:hint="eastAsia" w:ascii="宋体" w:hAnsi="宋体" w:cs="宋体"/>
          <w:b/>
          <w:bCs/>
          <w:color w:val="0000FF"/>
          <w:szCs w:val="21"/>
          <w:lang w:val="en-US" w:eastAsia="zh-CN"/>
        </w:rPr>
        <w:t>等</w:t>
      </w:r>
      <w:r>
        <w:rPr>
          <w:rFonts w:hint="eastAsia" w:ascii="宋体" w:hAnsi="宋体" w:eastAsia="宋体" w:cs="宋体"/>
          <w:b/>
          <w:bCs/>
          <w:color w:val="0000FF"/>
          <w:szCs w:val="21"/>
        </w:rPr>
        <w:t>考查点均直接取自教材。</w:t>
      </w:r>
      <w:r>
        <w:rPr>
          <w:rFonts w:hint="eastAsia" w:ascii="宋体" w:hAnsi="宋体" w:cs="宋体"/>
          <w:szCs w:val="21"/>
          <w:lang w:val="en-US" w:eastAsia="zh-CN"/>
        </w:rPr>
        <w:t>比如2025年八省联考的11和12题。</w:t>
      </w:r>
    </w:p>
    <w:p w14:paraId="3F45DA9D">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eastAsia" w:ascii="宋体" w:hAnsi="宋体" w:cs="宋体"/>
          <w:szCs w:val="21"/>
          <w:lang w:val="en-US" w:eastAsia="zh-CN"/>
        </w:rPr>
      </w:pPr>
      <w:r>
        <w:rPr>
          <w:rFonts w:hint="eastAsia" w:ascii="宋体" w:hAnsi="宋体" w:cs="宋体"/>
          <w:b/>
          <w:bCs/>
          <w:color w:val="0000FF"/>
          <w:szCs w:val="21"/>
          <w:lang w:val="en-US" w:eastAsia="zh-CN"/>
        </w:rPr>
        <w:t>4.重新考查</w:t>
      </w:r>
      <w:r>
        <w:rPr>
          <w:rFonts w:hint="eastAsia" w:ascii="宋体" w:hAnsi="宋体" w:eastAsia="宋体" w:cs="宋体"/>
          <w:b/>
          <w:bCs/>
          <w:color w:val="0000FF"/>
          <w:szCs w:val="21"/>
        </w:rPr>
        <w:t>虚词</w:t>
      </w:r>
      <w:r>
        <w:rPr>
          <w:rFonts w:hint="eastAsia" w:ascii="宋体" w:hAnsi="宋体" w:cs="宋体"/>
          <w:b/>
          <w:bCs/>
          <w:color w:val="0000FF"/>
          <w:szCs w:val="21"/>
          <w:lang w:eastAsia="zh-CN"/>
        </w:rPr>
        <w:t>。</w:t>
      </w:r>
      <w:r>
        <w:rPr>
          <w:rFonts w:hint="eastAsia" w:ascii="宋体" w:hAnsi="宋体" w:eastAsia="宋体" w:cs="宋体"/>
          <w:szCs w:val="21"/>
        </w:rPr>
        <w:t>虚词好久不考</w:t>
      </w:r>
      <w:r>
        <w:rPr>
          <w:rFonts w:hint="eastAsia" w:ascii="宋体" w:hAnsi="宋体" w:cs="宋体"/>
          <w:szCs w:val="21"/>
          <w:lang w:eastAsia="zh-CN"/>
        </w:rPr>
        <w:t>，很多</w:t>
      </w:r>
      <w:r>
        <w:rPr>
          <w:rFonts w:hint="eastAsia" w:ascii="宋体" w:hAnsi="宋体" w:cs="宋体"/>
          <w:szCs w:val="21"/>
          <w:lang w:val="en-US" w:eastAsia="zh-CN"/>
        </w:rPr>
        <w:t>学生和老师</w:t>
      </w:r>
      <w:r>
        <w:rPr>
          <w:rFonts w:hint="eastAsia" w:ascii="宋体" w:hAnsi="宋体" w:cs="宋体"/>
          <w:szCs w:val="21"/>
          <w:lang w:eastAsia="zh-CN"/>
        </w:rPr>
        <w:t>都忘记了复习！</w:t>
      </w:r>
      <w:r>
        <w:rPr>
          <w:rFonts w:hint="eastAsia" w:ascii="宋体" w:hAnsi="宋体" w:cs="宋体"/>
          <w:szCs w:val="21"/>
          <w:lang w:val="en-US" w:eastAsia="zh-CN"/>
        </w:rPr>
        <w:t>但是在2024年新课标Ⅰ卷的11题的C选项“‘彼之不死’与《爱莲说》‘予独爱莲之出淤泥而不染’的‘之’用法不相同。”重新出现了考查，且与教材结合。</w:t>
      </w:r>
    </w:p>
    <w:p w14:paraId="6AA09674">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default" w:ascii="宋体" w:hAnsi="宋体" w:cs="宋体"/>
          <w:szCs w:val="21"/>
          <w:lang w:val="en-US" w:eastAsia="zh-CN"/>
        </w:rPr>
      </w:pPr>
      <w:r>
        <w:rPr>
          <w:rFonts w:hint="eastAsia" w:ascii="宋体" w:hAnsi="宋体" w:cs="宋体"/>
          <w:b/>
          <w:bCs/>
          <w:color w:val="0000FF"/>
          <w:szCs w:val="21"/>
          <w:lang w:val="en-US" w:eastAsia="zh-CN"/>
        </w:rPr>
        <w:t>5.错别字的回归。</w:t>
      </w:r>
      <w:r>
        <w:rPr>
          <w:rFonts w:hint="eastAsia" w:ascii="宋体" w:hAnsi="宋体" w:cs="宋体"/>
          <w:szCs w:val="21"/>
          <w:lang w:val="en-US" w:eastAsia="zh-CN"/>
        </w:rPr>
        <w:t>随着社会的进步，网络的发展，人们提笔忘字的现象越来越严重。可能基于此，错别字的考查重新出现。如2025八省联考的第19题。</w:t>
      </w:r>
    </w:p>
    <w:p w14:paraId="320EF10A">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eastAsia" w:ascii="宋体" w:hAnsi="宋体" w:cs="宋体"/>
          <w:szCs w:val="21"/>
          <w:lang w:val="en-US" w:eastAsia="zh-CN"/>
        </w:rPr>
      </w:pPr>
      <w:r>
        <w:rPr>
          <w:rFonts w:hint="eastAsia" w:ascii="宋体" w:hAnsi="宋体" w:cs="宋体"/>
          <w:b/>
          <w:bCs/>
          <w:color w:val="0000FF"/>
          <w:szCs w:val="21"/>
          <w:lang w:val="en-US" w:eastAsia="zh-CN"/>
        </w:rPr>
        <w:t>6.语法结构题考查。</w:t>
      </w:r>
      <w:r>
        <w:rPr>
          <w:rFonts w:hint="eastAsia" w:ascii="宋体" w:hAnsi="宋体" w:cs="宋体"/>
          <w:szCs w:val="21"/>
          <w:lang w:val="en-US" w:eastAsia="zh-CN"/>
        </w:rPr>
        <w:t>2025八省联考出现了语法结构考查题，考查“帚星”的得名方式，“帚星”和“云鬓”命名方式相同，都是偏正结构。</w:t>
      </w:r>
    </w:p>
    <w:p w14:paraId="14E13EFF">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eastAsia" w:ascii="宋体" w:hAnsi="宋体" w:cs="宋体"/>
          <w:szCs w:val="21"/>
          <w:lang w:val="en-US" w:eastAsia="zh-CN"/>
        </w:rPr>
      </w:pPr>
      <w:r>
        <w:rPr>
          <w:rFonts w:hint="eastAsia" w:ascii="宋体" w:hAnsi="宋体" w:cs="宋体"/>
          <w:b/>
          <w:bCs/>
          <w:color w:val="0000FF"/>
          <w:szCs w:val="21"/>
          <w:lang w:val="en-US" w:eastAsia="zh-CN"/>
        </w:rPr>
        <w:t>7.成语考查渐趋成熟。</w:t>
      </w:r>
      <w:r>
        <w:rPr>
          <w:rFonts w:hint="eastAsia" w:ascii="宋体" w:hAnsi="宋体" w:cs="宋体"/>
          <w:szCs w:val="21"/>
          <w:lang w:val="en-US" w:eastAsia="zh-CN"/>
        </w:rPr>
        <w:t>成语填空题难度下降，考生可以做到，不用刻意背记大量成语，凭借日常学习积累就可以填出。</w:t>
      </w:r>
    </w:p>
    <w:p w14:paraId="57CA84FF">
      <w:pPr>
        <w:keepNext w:val="0"/>
        <w:keepLines w:val="0"/>
        <w:pageBreakBefore w:val="0"/>
        <w:widowControl w:val="0"/>
        <w:tabs>
          <w:tab w:val="left" w:pos="2551"/>
          <w:tab w:val="left" w:pos="4677"/>
          <w:tab w:val="left" w:pos="6803"/>
        </w:tabs>
        <w:kinsoku/>
        <w:wordWrap/>
        <w:overflowPunct/>
        <w:topLinePunct w:val="0"/>
        <w:autoSpaceDE/>
        <w:autoSpaceDN/>
        <w:bidi w:val="0"/>
        <w:adjustRightInd w:val="0"/>
        <w:snapToGrid w:val="0"/>
        <w:spacing w:line="336" w:lineRule="auto"/>
        <w:ind w:firstLine="632" w:firstLineChars="300"/>
        <w:jc w:val="left"/>
        <w:textAlignment w:val="center"/>
        <w:rPr>
          <w:rFonts w:hint="eastAsia" w:ascii="宋体" w:hAnsi="宋体" w:cs="宋体"/>
          <w:szCs w:val="21"/>
          <w:lang w:val="en-US" w:eastAsia="zh-CN"/>
        </w:rPr>
      </w:pPr>
      <w:r>
        <w:rPr>
          <w:rFonts w:hint="eastAsia" w:ascii="宋体" w:hAnsi="宋体" w:cs="宋体"/>
          <w:b/>
          <w:bCs/>
          <w:color w:val="0000FF"/>
          <w:szCs w:val="21"/>
          <w:lang w:val="en-US" w:eastAsia="zh-CN"/>
        </w:rPr>
        <w:t>8.标点符号主观题化。</w:t>
      </w:r>
      <w:r>
        <w:rPr>
          <w:rFonts w:hint="eastAsia" w:ascii="宋体" w:hAnsi="宋体" w:cs="宋体"/>
          <w:szCs w:val="21"/>
          <w:lang w:val="en-US" w:eastAsia="zh-CN"/>
        </w:rPr>
        <w:t>标点符号试题以前往往是选择题，从2024年逐渐走向主观题，更加注重考查考生对标点符号的具体运用和赏析。</w:t>
      </w:r>
    </w:p>
    <w:p w14:paraId="26A005E6">
      <w:pPr>
        <w:keepNext w:val="0"/>
        <w:keepLines w:val="0"/>
        <w:pageBreakBefore w:val="0"/>
        <w:widowControl/>
        <w:kinsoku/>
        <w:wordWrap/>
        <w:overflowPunct/>
        <w:topLinePunct w:val="0"/>
        <w:autoSpaceDE/>
        <w:autoSpaceDN/>
        <w:bidi w:val="0"/>
        <w:adjustRightInd w:val="0"/>
        <w:snapToGrid w:val="0"/>
        <w:spacing w:line="336" w:lineRule="auto"/>
        <w:ind w:firstLine="632" w:firstLineChars="300"/>
        <w:jc w:val="left"/>
        <w:rPr>
          <w:rFonts w:hint="eastAsia"/>
          <w:szCs w:val="21"/>
        </w:rPr>
      </w:pPr>
      <w:r>
        <w:rPr>
          <w:rFonts w:hint="eastAsia"/>
          <w:b/>
          <w:bCs/>
          <w:color w:val="0000FF"/>
          <w:szCs w:val="21"/>
          <w:lang w:val="en-US" w:eastAsia="zh-CN"/>
        </w:rPr>
        <w:t>9.</w:t>
      </w:r>
      <w:r>
        <w:rPr>
          <w:rFonts w:hint="eastAsia"/>
          <w:b/>
          <w:bCs/>
          <w:color w:val="0000FF"/>
          <w:szCs w:val="21"/>
        </w:rPr>
        <w:t>文言文选文范围扩大</w:t>
      </w:r>
      <w:r>
        <w:rPr>
          <w:rFonts w:hint="eastAsia"/>
          <w:b/>
          <w:bCs/>
          <w:color w:val="0000FF"/>
          <w:szCs w:val="21"/>
          <w:lang w:eastAsia="zh-CN"/>
        </w:rPr>
        <w:t>。</w:t>
      </w:r>
      <w:r>
        <w:rPr>
          <w:rFonts w:hint="eastAsia"/>
          <w:szCs w:val="21"/>
          <w:lang w:val="en-US" w:eastAsia="zh-CN"/>
        </w:rPr>
        <w:t>文言文以往以</w:t>
      </w:r>
      <w:r>
        <w:rPr>
          <w:rFonts w:hint="eastAsia"/>
          <w:szCs w:val="21"/>
        </w:rPr>
        <w:t>传记</w:t>
      </w:r>
      <w:r>
        <w:rPr>
          <w:rFonts w:hint="eastAsia"/>
          <w:szCs w:val="21"/>
          <w:lang w:val="en-US" w:eastAsia="zh-CN"/>
        </w:rPr>
        <w:t>为主，2023年后，</w:t>
      </w:r>
      <w:r>
        <w:rPr>
          <w:rFonts w:hint="eastAsia"/>
          <w:szCs w:val="21"/>
        </w:rPr>
        <w:t>开始选取不同类型的文章作为阅读材料，如</w:t>
      </w:r>
      <w:r>
        <w:rPr>
          <w:rFonts w:hint="eastAsia"/>
          <w:szCs w:val="21"/>
          <w:lang w:val="en-US" w:eastAsia="zh-CN"/>
        </w:rPr>
        <w:t>2025年八省联考文言文文体是</w:t>
      </w:r>
      <w:r>
        <w:rPr>
          <w:rFonts w:hint="eastAsia"/>
          <w:szCs w:val="21"/>
        </w:rPr>
        <w:t>序文。这一变化不仅丰富了学生的阅读体验，也提升了他们的文言文阅读能力和思维品质。</w:t>
      </w:r>
    </w:p>
    <w:p w14:paraId="4AF08AFF">
      <w:pPr>
        <w:keepNext w:val="0"/>
        <w:keepLines w:val="0"/>
        <w:pageBreakBefore w:val="0"/>
        <w:widowControl/>
        <w:kinsoku/>
        <w:wordWrap/>
        <w:overflowPunct/>
        <w:topLinePunct w:val="0"/>
        <w:autoSpaceDE/>
        <w:autoSpaceDN/>
        <w:bidi w:val="0"/>
        <w:adjustRightInd w:val="0"/>
        <w:snapToGrid w:val="0"/>
        <w:spacing w:line="336" w:lineRule="auto"/>
        <w:ind w:firstLine="632" w:firstLineChars="300"/>
        <w:jc w:val="left"/>
        <w:rPr>
          <w:rFonts w:hint="default" w:eastAsia="宋体"/>
          <w:szCs w:val="21"/>
          <w:lang w:val="en-US" w:eastAsia="zh-CN"/>
        </w:rPr>
      </w:pPr>
      <w:r>
        <w:rPr>
          <w:rFonts w:hint="eastAsia"/>
          <w:b/>
          <w:bCs/>
          <w:color w:val="0000FF"/>
          <w:szCs w:val="21"/>
          <w:lang w:val="en-US" w:eastAsia="zh-CN"/>
        </w:rPr>
        <w:t>10.</w:t>
      </w:r>
      <w:r>
        <w:rPr>
          <w:rFonts w:hint="eastAsia"/>
          <w:b/>
          <w:bCs/>
          <w:color w:val="0000FF"/>
          <w:szCs w:val="21"/>
        </w:rPr>
        <w:t>文内材料印证文外观点题</w:t>
      </w:r>
      <w:r>
        <w:rPr>
          <w:rFonts w:hint="eastAsia"/>
          <w:b/>
          <w:bCs/>
          <w:color w:val="0000FF"/>
          <w:szCs w:val="21"/>
          <w:lang w:eastAsia="zh-CN"/>
        </w:rPr>
        <w:t>。</w:t>
      </w:r>
      <w:r>
        <w:rPr>
          <w:rFonts w:hint="eastAsia"/>
          <w:szCs w:val="21"/>
        </w:rPr>
        <w:t>文内材料印证文外观点题要求针对文外观点运用</w:t>
      </w:r>
      <w:r>
        <w:rPr>
          <w:rFonts w:hint="eastAsia"/>
          <w:szCs w:val="21"/>
          <w:lang w:val="en-US" w:eastAsia="zh-CN"/>
        </w:rPr>
        <w:t>给出</w:t>
      </w:r>
      <w:r>
        <w:rPr>
          <w:rFonts w:hint="eastAsia"/>
          <w:szCs w:val="21"/>
        </w:rPr>
        <w:t>的文本内容进行评价和分析，其题干多以“谈谈你的理解”为标志。</w:t>
      </w:r>
      <w:r>
        <w:rPr>
          <w:rFonts w:hint="eastAsia"/>
          <w:szCs w:val="21"/>
          <w:lang w:val="en-US" w:eastAsia="zh-CN"/>
        </w:rPr>
        <w:t>涉及现代文阅读、文言文阅读和古诗词阅读等。</w:t>
      </w:r>
    </w:p>
    <w:p w14:paraId="2359F4E3">
      <w:pPr>
        <w:keepNext w:val="0"/>
        <w:keepLines w:val="0"/>
        <w:pageBreakBefore w:val="0"/>
        <w:widowControl/>
        <w:kinsoku/>
        <w:wordWrap/>
        <w:overflowPunct/>
        <w:topLinePunct w:val="0"/>
        <w:autoSpaceDE/>
        <w:autoSpaceDN/>
        <w:bidi w:val="0"/>
        <w:adjustRightInd w:val="0"/>
        <w:snapToGrid w:val="0"/>
        <w:spacing w:line="336" w:lineRule="auto"/>
        <w:ind w:firstLine="632" w:firstLineChars="300"/>
        <w:jc w:val="left"/>
        <w:rPr>
          <w:rFonts w:hint="eastAsia"/>
          <w:szCs w:val="21"/>
        </w:rPr>
      </w:pPr>
      <w:r>
        <w:rPr>
          <w:rFonts w:hint="eastAsia"/>
          <w:b/>
          <w:bCs/>
          <w:color w:val="0000FF"/>
          <w:szCs w:val="21"/>
          <w:lang w:val="en-US" w:eastAsia="zh-CN"/>
        </w:rPr>
        <w:t>11.</w:t>
      </w:r>
      <w:r>
        <w:rPr>
          <w:rFonts w:hint="eastAsia"/>
          <w:b/>
          <w:bCs/>
          <w:color w:val="0000FF"/>
          <w:szCs w:val="21"/>
        </w:rPr>
        <w:t>散文与整本书阅读融合考查</w:t>
      </w:r>
      <w:r>
        <w:rPr>
          <w:rFonts w:hint="eastAsia"/>
          <w:b/>
          <w:bCs/>
          <w:color w:val="0000FF"/>
          <w:szCs w:val="21"/>
          <w:lang w:val="en-US" w:eastAsia="zh-CN"/>
        </w:rPr>
        <w:t>题。</w:t>
      </w:r>
      <w:r>
        <w:rPr>
          <w:rFonts w:hint="eastAsia"/>
          <w:szCs w:val="21"/>
        </w:rPr>
        <w:t>整本书阅读作为新课标中一个单独的任务群，且在新教材中作为两个独立的单元呈现，其重要性不言而喻，也必然会成为高考的考查内容。截止到202</w:t>
      </w:r>
      <w:r>
        <w:rPr>
          <w:rFonts w:hint="eastAsia"/>
          <w:szCs w:val="21"/>
          <w:lang w:val="en-US" w:eastAsia="zh-CN"/>
        </w:rPr>
        <w:t>4</w:t>
      </w:r>
      <w:r>
        <w:rPr>
          <w:rFonts w:hint="eastAsia"/>
          <w:szCs w:val="21"/>
        </w:rPr>
        <w:t>年，高考对整本书阅读的考查涉及了《乡土中国》《红楼梦》，命题方式花样翻新</w:t>
      </w:r>
      <w:r>
        <w:rPr>
          <w:rFonts w:hint="eastAsia"/>
          <w:szCs w:val="21"/>
          <w:lang w:eastAsia="zh-CN"/>
        </w:rPr>
        <w:t>，</w:t>
      </w:r>
      <w:r>
        <w:rPr>
          <w:rFonts w:hint="eastAsia"/>
          <w:szCs w:val="21"/>
          <w:lang w:val="en-US" w:eastAsia="zh-CN"/>
        </w:rPr>
        <w:t>可以在各种题型中考查</w:t>
      </w:r>
      <w:r>
        <w:rPr>
          <w:rFonts w:hint="eastAsia"/>
          <w:szCs w:val="21"/>
        </w:rPr>
        <w:t>。</w:t>
      </w:r>
    </w:p>
    <w:p w14:paraId="2CD0169D">
      <w:pPr>
        <w:keepNext w:val="0"/>
        <w:keepLines w:val="0"/>
        <w:pageBreakBefore w:val="0"/>
        <w:widowControl/>
        <w:kinsoku/>
        <w:wordWrap/>
        <w:overflowPunct/>
        <w:topLinePunct w:val="0"/>
        <w:autoSpaceDE/>
        <w:autoSpaceDN/>
        <w:bidi w:val="0"/>
        <w:adjustRightInd w:val="0"/>
        <w:snapToGrid w:val="0"/>
        <w:spacing w:line="336" w:lineRule="auto"/>
        <w:jc w:val="left"/>
        <w:rPr>
          <w:rFonts w:hint="eastAsia" w:eastAsia="微软雅黑"/>
          <w:b/>
          <w:color w:val="FF0000"/>
          <w:szCs w:val="21"/>
          <w:lang w:eastAsia="zh-CN"/>
        </w:rPr>
      </w:pPr>
      <w:r>
        <w:rPr>
          <w:rFonts w:eastAsia="微软雅黑"/>
          <w:b/>
          <w:szCs w:val="21"/>
        </w:rPr>
        <w:t>命题·</w:t>
      </w:r>
      <w:r>
        <w:rPr>
          <w:rFonts w:eastAsia="微软雅黑"/>
          <w:b/>
          <w:color w:val="FF0000"/>
          <w:szCs w:val="21"/>
        </w:rPr>
        <w:t>大预测</w:t>
      </w:r>
      <w:r>
        <w:rPr>
          <w:rFonts w:hint="eastAsia" w:eastAsia="微软雅黑"/>
          <w:b/>
          <w:color w:val="FF0000"/>
          <w:szCs w:val="21"/>
          <w:lang w:val="en-US" w:eastAsia="zh-CN"/>
        </w:rPr>
        <w:t>5</w:t>
      </w:r>
      <w:r>
        <w:rPr>
          <w:rFonts w:eastAsia="微软雅黑"/>
          <w:b/>
          <w:color w:val="FF0000"/>
          <w:szCs w:val="21"/>
        </w:rPr>
        <w:t>：</w:t>
      </w:r>
      <w:r>
        <w:rPr>
          <w:rFonts w:hint="eastAsia" w:eastAsia="微软雅黑"/>
          <w:b/>
          <w:color w:val="FF0000"/>
          <w:szCs w:val="21"/>
          <w:lang w:eastAsia="zh-CN"/>
        </w:rPr>
        <w:t>（</w:t>
      </w:r>
      <w:r>
        <w:rPr>
          <w:rFonts w:hint="eastAsia" w:eastAsia="微软雅黑"/>
          <w:b/>
          <w:color w:val="FF0000"/>
          <w:szCs w:val="21"/>
          <w:lang w:val="en-US" w:eastAsia="zh-CN"/>
        </w:rPr>
        <w:t>群文阅读</w:t>
      </w:r>
      <w:r>
        <w:rPr>
          <w:rFonts w:hint="eastAsia" w:eastAsia="微软雅黑"/>
          <w:b/>
          <w:color w:val="FF0000"/>
          <w:szCs w:val="21"/>
          <w:lang w:eastAsia="zh-CN"/>
        </w:rPr>
        <w:t>）</w:t>
      </w:r>
    </w:p>
    <w:p w14:paraId="478A97C0">
      <w:pPr>
        <w:keepNext w:val="0"/>
        <w:keepLines w:val="0"/>
        <w:pageBreakBefore w:val="0"/>
        <w:widowControl/>
        <w:kinsoku/>
        <w:wordWrap/>
        <w:overflowPunct/>
        <w:topLinePunct w:val="0"/>
        <w:autoSpaceDE/>
        <w:autoSpaceDN/>
        <w:bidi w:val="0"/>
        <w:adjustRightInd w:val="0"/>
        <w:snapToGrid w:val="0"/>
        <w:spacing w:line="336" w:lineRule="auto"/>
        <w:ind w:firstLine="420" w:firstLineChars="200"/>
        <w:jc w:val="left"/>
        <w:rPr>
          <w:rFonts w:hint="eastAsia" w:ascii="Segoe UI" w:hAnsi="Segoe UI" w:cs="Segoe UI"/>
          <w:color w:val="333333"/>
          <w:kern w:val="0"/>
          <w:szCs w:val="21"/>
          <w:lang w:val="en-US" w:eastAsia="zh-CN"/>
        </w:rPr>
      </w:pPr>
      <w:r>
        <w:rPr>
          <w:rFonts w:hint="eastAsia" w:ascii="Segoe UI" w:hAnsi="Segoe UI" w:cs="Segoe UI"/>
          <w:color w:val="333333"/>
          <w:kern w:val="0"/>
          <w:szCs w:val="21"/>
          <w:lang w:val="en-US" w:eastAsia="zh-CN"/>
        </w:rPr>
        <w:t>如上文所述，群文阅读是近几年高考的一个新动向，可以预测2025年高考将延续这一趋势，现代文阅读，文言文阅读和古诗词阅读，都可能是以多文本形式命题。这种多文本群文阅读的命题方式，旨在打破单篇阅读的局限，考查学生对不同体裁、不同主题文本的综合分析、比较归纳、迁移运用等能力。通过对比、整合不同文本中的信息，学生能够更全面、深入地理解文本内涵，培养批判性思维和系统性思维。</w:t>
      </w:r>
    </w:p>
    <w:p w14:paraId="43C0F4D3">
      <w:pPr>
        <w:keepNext w:val="0"/>
        <w:keepLines w:val="0"/>
        <w:pageBreakBefore w:val="0"/>
        <w:widowControl/>
        <w:kinsoku/>
        <w:wordWrap/>
        <w:overflowPunct/>
        <w:topLinePunct w:val="0"/>
        <w:autoSpaceDE/>
        <w:autoSpaceDN/>
        <w:bidi w:val="0"/>
        <w:adjustRightInd w:val="0"/>
        <w:snapToGrid w:val="0"/>
        <w:spacing w:line="336" w:lineRule="auto"/>
        <w:ind w:firstLine="420" w:firstLineChars="200"/>
        <w:jc w:val="left"/>
        <w:rPr>
          <w:rFonts w:hint="eastAsia" w:ascii="Segoe UI" w:hAnsi="Segoe UI" w:cs="Segoe UI"/>
          <w:color w:val="333333"/>
          <w:kern w:val="0"/>
          <w:szCs w:val="21"/>
          <w:lang w:val="en-US" w:eastAsia="zh-CN"/>
        </w:rPr>
      </w:pPr>
      <w:r>
        <w:rPr>
          <w:rFonts w:hint="eastAsia" w:ascii="Segoe UI" w:hAnsi="Segoe UI" w:cs="Segoe UI"/>
          <w:color w:val="333333"/>
          <w:kern w:val="0"/>
          <w:szCs w:val="21"/>
          <w:lang w:val="en-US" w:eastAsia="zh-CN"/>
        </w:rPr>
        <w:t>在现代文阅读中，可能会选取同一主题但不同观点的多篇文章，要求学生分析文章的观点差异、论证方法的优劣等；文言文阅读可能会组合多篇人物传记，让学生从不同侧面了解人物的性格特点和历史贡献；古诗词阅读则可能会选取同一诗人不同时期或不同诗人同一题材的作品，考查学生对诗歌风格、情感表达的异同点的把握。</w:t>
      </w:r>
    </w:p>
    <w:p w14:paraId="32CA74FE">
      <w:pPr>
        <w:keepNext w:val="0"/>
        <w:keepLines w:val="0"/>
        <w:pageBreakBefore w:val="0"/>
        <w:widowControl/>
        <w:kinsoku/>
        <w:wordWrap/>
        <w:overflowPunct/>
        <w:topLinePunct w:val="0"/>
        <w:autoSpaceDE/>
        <w:autoSpaceDN/>
        <w:bidi w:val="0"/>
        <w:adjustRightInd w:val="0"/>
        <w:snapToGrid w:val="0"/>
        <w:spacing w:line="336" w:lineRule="auto"/>
        <w:ind w:firstLine="420" w:firstLineChars="200"/>
        <w:jc w:val="left"/>
        <w:rPr>
          <w:rFonts w:hint="eastAsia" w:ascii="Segoe UI" w:hAnsi="Segoe UI" w:eastAsia="宋体" w:cs="Segoe UI"/>
          <w:color w:val="7030A0"/>
          <w:kern w:val="0"/>
          <w:szCs w:val="21"/>
          <w:lang w:val="en-US" w:eastAsia="zh-CN"/>
        </w:rPr>
      </w:pPr>
      <w:r>
        <w:rPr>
          <w:rFonts w:hint="eastAsia" w:ascii="Segoe UI" w:hAnsi="Segoe UI" w:cs="Segoe UI"/>
          <w:color w:val="333333"/>
          <w:kern w:val="0"/>
          <w:szCs w:val="21"/>
          <w:lang w:val="en-US" w:eastAsia="zh-CN"/>
        </w:rPr>
        <w:t>故本试卷顺应这一命题趋势，在各阅读板块精心编排了多组群文阅读材料。</w:t>
      </w:r>
      <w:r>
        <w:rPr>
          <w:rFonts w:hint="eastAsia" w:ascii="Segoe UI" w:hAnsi="Segoe UI" w:cs="Segoe UI"/>
          <w:color w:val="7030A0"/>
          <w:kern w:val="0"/>
          <w:szCs w:val="21"/>
          <w:lang w:val="en-US" w:eastAsia="zh-CN"/>
        </w:rPr>
        <w:t>比如现代文阅读</w:t>
      </w:r>
      <w:r>
        <w:rPr>
          <w:rFonts w:hint="eastAsia" w:ascii="宋体" w:hAnsi="宋体" w:eastAsia="宋体" w:cs="宋体"/>
          <w:b w:val="0"/>
          <w:bCs/>
          <w:color w:val="7030A0"/>
        </w:rPr>
        <w:t>Ⅰ</w:t>
      </w:r>
      <w:r>
        <w:rPr>
          <w:rFonts w:hint="eastAsia" w:ascii="宋体" w:hAnsi="宋体" w:cs="宋体"/>
          <w:b w:val="0"/>
          <w:bCs/>
          <w:color w:val="7030A0"/>
          <w:lang w:val="en-US" w:eastAsia="zh-CN"/>
        </w:rPr>
        <w:t>和Ⅱ、古诗词阅读及语言文字阅读都是双文本阅读，且古诗词阅读是创新性地古诗词和论述性文本的比较阅读，文言文是三文本阅读。</w:t>
      </w:r>
    </w:p>
    <w:p w14:paraId="03F763ED">
      <w:pPr>
        <w:keepNext w:val="0"/>
        <w:keepLines w:val="0"/>
        <w:pageBreakBefore w:val="0"/>
        <w:widowControl/>
        <w:kinsoku/>
        <w:wordWrap/>
        <w:overflowPunct/>
        <w:topLinePunct w:val="0"/>
        <w:bidi w:val="0"/>
        <w:adjustRightInd w:val="0"/>
        <w:snapToGrid w:val="0"/>
        <w:spacing w:line="360" w:lineRule="auto"/>
        <w:jc w:val="left"/>
        <w:rPr>
          <w:rFonts w:hint="eastAsia" w:ascii="Segoe UI" w:hAnsi="Segoe UI" w:cs="Segoe UI"/>
          <w:color w:val="333333"/>
          <w:kern w:val="0"/>
          <w:szCs w:val="21"/>
        </w:rPr>
      </w:pPr>
    </w:p>
    <w:p w14:paraId="78706548">
      <w:pPr>
        <w:keepNext w:val="0"/>
        <w:keepLines w:val="0"/>
        <w:pageBreakBefore w:val="0"/>
        <w:widowControl/>
        <w:kinsoku/>
        <w:wordWrap/>
        <w:overflowPunct/>
        <w:topLinePunct w:val="0"/>
        <w:bidi w:val="0"/>
        <w:adjustRightInd w:val="0"/>
        <w:snapToGrid w:val="0"/>
        <w:spacing w:line="360" w:lineRule="auto"/>
        <w:jc w:val="left"/>
        <w:rPr>
          <w:rFonts w:hint="eastAsia" w:ascii="Segoe UI" w:hAnsi="Segoe UI" w:cs="Segoe UI"/>
          <w:color w:val="333333"/>
          <w:kern w:val="0"/>
          <w:szCs w:val="21"/>
        </w:rPr>
      </w:pPr>
    </w:p>
    <w:p w14:paraId="4FF7FE43">
      <w:pPr>
        <w:keepNext w:val="0"/>
        <w:keepLines w:val="0"/>
        <w:pageBreakBefore w:val="0"/>
        <w:widowControl/>
        <w:kinsoku/>
        <w:wordWrap/>
        <w:overflowPunct/>
        <w:topLinePunct w:val="0"/>
        <w:bidi w:val="0"/>
        <w:adjustRightInd w:val="0"/>
        <w:snapToGrid w:val="0"/>
        <w:spacing w:line="360" w:lineRule="auto"/>
        <w:jc w:val="left"/>
        <w:rPr>
          <w:rFonts w:hint="eastAsia" w:ascii="Segoe UI" w:hAnsi="Segoe UI" w:cs="Segoe UI"/>
          <w:color w:val="333333"/>
          <w:kern w:val="0"/>
          <w:szCs w:val="21"/>
        </w:rPr>
      </w:pPr>
    </w:p>
    <w:p w14:paraId="226598F2">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jc w:val="center"/>
        <w:textAlignment w:val="center"/>
        <w:rPr>
          <w:rFonts w:eastAsia="黑体"/>
          <w:sz w:val="32"/>
          <w:szCs w:val="32"/>
        </w:rPr>
      </w:pPr>
      <w:r>
        <w:rPr>
          <w:rFonts w:eastAsia="黑体"/>
          <w:sz w:val="32"/>
          <w:szCs w:val="32"/>
        </w:rPr>
        <w:drawing>
          <wp:inline distT="0" distB="0" distL="114300" distR="114300">
            <wp:extent cx="6191250" cy="180975"/>
            <wp:effectExtent l="0" t="0" r="0" b="9525"/>
            <wp:docPr id="5" name="图片 2" descr="1736304169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1736304169603"/>
                    <pic:cNvPicPr>
                      <a:picLocks noChangeAspect="1"/>
                    </pic:cNvPicPr>
                  </pic:nvPicPr>
                  <pic:blipFill>
                    <a:blip r:embed="rId9"/>
                    <a:stretch>
                      <a:fillRect/>
                    </a:stretch>
                  </pic:blipFill>
                  <pic:spPr>
                    <a:xfrm>
                      <a:off x="0" y="0"/>
                      <a:ext cx="6191250" cy="180975"/>
                    </a:xfrm>
                    <a:prstGeom prst="rect">
                      <a:avLst/>
                    </a:prstGeom>
                    <a:noFill/>
                    <a:ln>
                      <a:noFill/>
                    </a:ln>
                  </pic:spPr>
                </pic:pic>
              </a:graphicData>
            </a:graphic>
          </wp:inline>
        </w:drawing>
      </w:r>
    </w:p>
    <w:p w14:paraId="2DF5DC13">
      <w:pPr>
        <w:keepNext w:val="0"/>
        <w:keepLines w:val="0"/>
        <w:pageBreakBefore w:val="0"/>
        <w:kinsoku/>
        <w:wordWrap/>
        <w:overflowPunct/>
        <w:topLinePunct w:val="0"/>
        <w:bidi w:val="0"/>
        <w:adjustRightInd w:val="0"/>
        <w:snapToGrid w:val="0"/>
        <w:spacing w:line="360" w:lineRule="auto"/>
        <w:jc w:val="center"/>
        <w:textAlignment w:val="center"/>
        <w:rPr>
          <w:rFonts w:eastAsia="黑体"/>
          <w:bCs/>
          <w:kern w:val="0"/>
          <w:szCs w:val="21"/>
        </w:rPr>
      </w:pPr>
      <w:r>
        <w:rPr>
          <w:rFonts w:eastAsia="黑体"/>
          <w:bCs/>
          <w:kern w:val="0"/>
          <w:szCs w:val="21"/>
        </w:rPr>
        <w:t>（考试时间：120分钟  试卷满分：150分）</w:t>
      </w:r>
    </w:p>
    <w:p w14:paraId="5C226A9C">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ind w:left="1365" w:hanging="1365" w:hangingChars="650"/>
        <w:textAlignment w:val="center"/>
        <w:rPr>
          <w:rFonts w:ascii="黑体" w:hAnsi="黑体" w:eastAsia="黑体"/>
          <w:bCs/>
          <w:snapToGrid w:val="0"/>
          <w:kern w:val="0"/>
          <w:szCs w:val="21"/>
        </w:rPr>
      </w:pPr>
      <w:r>
        <w:rPr>
          <w:rFonts w:ascii="黑体" w:hAnsi="黑体" w:eastAsia="黑体"/>
          <w:bCs/>
          <w:snapToGrid w:val="0"/>
          <w:kern w:val="0"/>
          <w:szCs w:val="21"/>
        </w:rPr>
        <w:t>注意事项：</w:t>
      </w:r>
    </w:p>
    <w:p w14:paraId="5656917C">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ind w:firstLine="426" w:firstLineChars="202"/>
        <w:textAlignment w:val="center"/>
        <w:rPr>
          <w:rFonts w:ascii="仿宋" w:hAnsi="仿宋" w:eastAsia="仿宋"/>
          <w:b/>
          <w:bCs/>
          <w:snapToGrid w:val="0"/>
          <w:kern w:val="0"/>
          <w:szCs w:val="21"/>
        </w:rPr>
      </w:pPr>
      <w:r>
        <w:rPr>
          <w:rFonts w:ascii="仿宋" w:hAnsi="仿宋" w:eastAsia="仿宋"/>
          <w:b/>
          <w:bCs/>
          <w:snapToGrid w:val="0"/>
          <w:kern w:val="0"/>
          <w:szCs w:val="21"/>
        </w:rPr>
        <w:t>1．答卷前，考生务必将自己的姓名、考生号等填写在答题卡和试卷指定位置上。</w:t>
      </w:r>
    </w:p>
    <w:p w14:paraId="60014E39">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ind w:firstLine="426" w:firstLineChars="202"/>
        <w:textAlignment w:val="center"/>
        <w:rPr>
          <w:rFonts w:ascii="仿宋" w:hAnsi="仿宋" w:eastAsia="仿宋"/>
          <w:b/>
          <w:bCs/>
          <w:snapToGrid w:val="0"/>
          <w:kern w:val="0"/>
          <w:szCs w:val="21"/>
        </w:rPr>
      </w:pPr>
      <w:r>
        <w:rPr>
          <w:rFonts w:ascii="仿宋" w:hAnsi="仿宋" w:eastAsia="仿宋"/>
          <w:b/>
          <w:bCs/>
          <w:snapToGrid w:val="0"/>
          <w:kern w:val="0"/>
          <w:szCs w:val="21"/>
        </w:rPr>
        <w:t>2．回答选择题时，选出每小题答案后，用铅笔把答题卡对应题目的答案标号涂黑。如需改动，用橡皮擦干净后，再选涂其他答案标号。回答非选择题时，将答案写在答题卡上。写在本试卷上无效。</w:t>
      </w:r>
    </w:p>
    <w:p w14:paraId="7BEDA22A">
      <w:pPr>
        <w:keepNext w:val="0"/>
        <w:keepLines w:val="0"/>
        <w:pageBreakBefore w:val="0"/>
        <w:tabs>
          <w:tab w:val="left" w:pos="2551"/>
          <w:tab w:val="left" w:pos="4677"/>
          <w:tab w:val="left" w:pos="6803"/>
        </w:tabs>
        <w:kinsoku/>
        <w:wordWrap/>
        <w:overflowPunct/>
        <w:topLinePunct w:val="0"/>
        <w:bidi w:val="0"/>
        <w:adjustRightInd w:val="0"/>
        <w:snapToGrid w:val="0"/>
        <w:spacing w:line="360" w:lineRule="auto"/>
        <w:ind w:firstLine="426" w:firstLineChars="202"/>
        <w:textAlignment w:val="center"/>
        <w:rPr>
          <w:rFonts w:ascii="仿宋" w:hAnsi="仿宋" w:eastAsia="仿宋"/>
          <w:b/>
          <w:sz w:val="32"/>
          <w:szCs w:val="32"/>
        </w:rPr>
      </w:pPr>
      <w:r>
        <w:rPr>
          <w:rFonts w:ascii="仿宋" w:hAnsi="仿宋" w:eastAsia="仿宋"/>
          <w:b/>
          <w:bCs/>
          <w:snapToGrid w:val="0"/>
          <w:kern w:val="0"/>
          <w:szCs w:val="21"/>
        </w:rPr>
        <w:t>3．考试结束后，将本试卷和答题卡一并交回。</w:t>
      </w:r>
    </w:p>
    <w:p w14:paraId="29C65914">
      <w:pPr>
        <w:keepNext w:val="0"/>
        <w:keepLines w:val="0"/>
        <w:pageBreakBefore w:val="0"/>
        <w:kinsoku/>
        <w:wordWrap/>
        <w:overflowPunct/>
        <w:topLinePunct w:val="0"/>
        <w:bidi w:val="0"/>
        <w:adjustRightInd w:val="0"/>
        <w:snapToGrid w:val="0"/>
        <w:spacing w:line="360" w:lineRule="auto"/>
        <w:jc w:val="left"/>
        <w:textAlignment w:val="center"/>
        <w:rPr>
          <w:rFonts w:hint="default" w:ascii="宋体" w:hAnsi="宋体" w:eastAsia="宋体" w:cs="宋体"/>
          <w:b/>
          <w:i w:val="0"/>
          <w:sz w:val="21"/>
          <w:lang w:val="en-US" w:eastAsia="zh-CN"/>
        </w:rPr>
      </w:pPr>
      <w:r>
        <w:rPr>
          <w:rFonts w:ascii="宋体" w:hAnsi="宋体" w:eastAsia="宋体" w:cs="宋体"/>
          <w:b/>
          <w:i w:val="0"/>
          <w:sz w:val="21"/>
        </w:rPr>
        <w:t>一、</w:t>
      </w:r>
      <w:r>
        <w:rPr>
          <w:rFonts w:hint="eastAsia" w:ascii="宋体" w:hAnsi="宋体" w:eastAsia="宋体" w:cs="宋体"/>
          <w:b/>
          <w:i w:val="0"/>
          <w:sz w:val="21"/>
          <w:lang w:val="en-US" w:eastAsia="zh-CN"/>
        </w:rPr>
        <w:t>现代文阅读（35分）</w:t>
      </w:r>
    </w:p>
    <w:p w14:paraId="251B9DD7">
      <w:pPr>
        <w:keepNext w:val="0"/>
        <w:keepLines w:val="0"/>
        <w:pageBreakBefore w:val="0"/>
        <w:shd w:val="clear" w:color="auto" w:fill="FFFFFF"/>
        <w:kinsoku/>
        <w:wordWrap/>
        <w:overflowPunct/>
        <w:topLinePunct w:val="0"/>
        <w:bidi w:val="0"/>
        <w:adjustRightInd w:val="0"/>
        <w:snapToGrid w:val="0"/>
        <w:spacing w:line="360" w:lineRule="auto"/>
        <w:ind w:firstLine="422" w:firstLineChars="200"/>
        <w:jc w:val="left"/>
        <w:textAlignment w:val="center"/>
      </w:pPr>
      <w:r>
        <w:rPr>
          <w:rFonts w:hint="eastAsia" w:ascii="宋体" w:hAnsi="宋体" w:eastAsia="宋体" w:cs="宋体"/>
          <w:b/>
        </w:rPr>
        <w:t>（一）现代文阅读Ⅰ（本题共5小题，19分）</w:t>
      </w:r>
    </w:p>
    <w:p w14:paraId="7BCD6CBB">
      <w:pPr>
        <w:keepNext w:val="0"/>
        <w:keepLines w:val="0"/>
        <w:pageBreakBefore w:val="0"/>
        <w:shd w:val="clear" w:color="auto" w:fill="FFFFFF"/>
        <w:kinsoku/>
        <w:wordWrap/>
        <w:overflowPunct/>
        <w:topLinePunct w:val="0"/>
        <w:bidi w:val="0"/>
        <w:adjustRightInd w:val="0"/>
        <w:snapToGrid w:val="0"/>
        <w:spacing w:line="360" w:lineRule="auto"/>
        <w:ind w:firstLine="420" w:firstLineChars="0"/>
        <w:jc w:val="left"/>
        <w:textAlignment w:val="center"/>
      </w:pPr>
      <w:r>
        <w:t>阅读下面的文字，完成</w:t>
      </w:r>
      <w:r>
        <w:rPr>
          <w:rFonts w:hint="eastAsia"/>
          <w:lang w:val="en-US" w:eastAsia="zh-CN"/>
        </w:rPr>
        <w:t>1-5</w:t>
      </w:r>
      <w:r>
        <w:t>小题。</w:t>
      </w:r>
    </w:p>
    <w:p w14:paraId="1DC3A28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材料一：</w:t>
      </w:r>
    </w:p>
    <w:p w14:paraId="238625B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①龙作为中华民族的象征，已经深深地扎根于所有中国人的心中，同时也贯穿于社会的每一个角落。许慎的《说文解字》中记载：</w:t>
      </w:r>
      <w:r>
        <w:rPr>
          <w:sz w:val="21"/>
        </w:rPr>
        <w:t>“</w:t>
      </w:r>
      <w:r>
        <w:rPr>
          <w:rFonts w:ascii="楷体" w:hAnsi="楷体" w:eastAsia="楷体" w:cs="楷体"/>
          <w:sz w:val="21"/>
        </w:rPr>
        <w:t>鳞虫之长，能幽能明，能巨能细，能短能长，春分而登天，秋分而入渊。</w:t>
      </w:r>
      <w:r>
        <w:rPr>
          <w:sz w:val="21"/>
        </w:rPr>
        <w:t>”</w:t>
      </w:r>
      <w:r>
        <w:rPr>
          <w:rFonts w:ascii="楷体" w:hAnsi="楷体" w:eastAsia="楷体" w:cs="楷体"/>
          <w:sz w:val="21"/>
        </w:rPr>
        <w:t>我国自古以来，对龙的研究就有很多，宋代学者郭若虚总结</w:t>
      </w:r>
      <w:r>
        <w:rPr>
          <w:sz w:val="21"/>
        </w:rPr>
        <w:t>“</w:t>
      </w:r>
      <w:r>
        <w:rPr>
          <w:rFonts w:ascii="楷体" w:hAnsi="楷体" w:eastAsia="楷体" w:cs="楷体"/>
          <w:sz w:val="21"/>
        </w:rPr>
        <w:t>龙有九似</w:t>
      </w:r>
      <w:r>
        <w:rPr>
          <w:sz w:val="21"/>
        </w:rPr>
        <w:t>”</w:t>
      </w:r>
      <w:r>
        <w:rPr>
          <w:rFonts w:ascii="楷体" w:hAnsi="楷体" w:eastAsia="楷体" w:cs="楷体"/>
          <w:sz w:val="21"/>
        </w:rPr>
        <w:t>，民间画龙还有</w:t>
      </w:r>
      <w:r>
        <w:rPr>
          <w:sz w:val="21"/>
        </w:rPr>
        <w:t>“</w:t>
      </w:r>
      <w:r>
        <w:rPr>
          <w:rFonts w:ascii="楷体" w:hAnsi="楷体" w:eastAsia="楷体" w:cs="楷体"/>
          <w:sz w:val="21"/>
        </w:rPr>
        <w:t>九像说</w:t>
      </w:r>
      <w:r>
        <w:rPr>
          <w:sz w:val="21"/>
        </w:rPr>
        <w:t>”</w:t>
      </w:r>
      <w:r>
        <w:rPr>
          <w:rFonts w:ascii="楷体" w:hAnsi="楷体" w:eastAsia="楷体" w:cs="楷体"/>
          <w:sz w:val="21"/>
        </w:rPr>
        <w:t>，在</w:t>
      </w:r>
      <w:r>
        <w:rPr>
          <w:sz w:val="21"/>
        </w:rPr>
        <w:t>20</w:t>
      </w:r>
      <w:r>
        <w:rPr>
          <w:rFonts w:ascii="楷体" w:hAnsi="楷体" w:eastAsia="楷体" w:cs="楷体"/>
          <w:sz w:val="21"/>
        </w:rPr>
        <w:t>世纪</w:t>
      </w:r>
      <w:r>
        <w:rPr>
          <w:sz w:val="21"/>
        </w:rPr>
        <w:t>40</w:t>
      </w:r>
      <w:r>
        <w:rPr>
          <w:rFonts w:ascii="楷体" w:hAnsi="楷体" w:eastAsia="楷体" w:cs="楷体"/>
          <w:sz w:val="21"/>
        </w:rPr>
        <w:t>年代，著名的学者闻一多先生就曾提出：</w:t>
      </w:r>
      <w:r>
        <w:rPr>
          <w:sz w:val="21"/>
        </w:rPr>
        <w:t>“</w:t>
      </w:r>
      <w:r>
        <w:rPr>
          <w:rFonts w:ascii="楷体" w:hAnsi="楷体" w:eastAsia="楷体" w:cs="楷体"/>
          <w:sz w:val="21"/>
        </w:rPr>
        <w:t>龙是一种只存在于图腾中而不存在于生物界的一种虚拟生物，因为它是由许多不同的图腾糅合而成的一种复合体。</w:t>
      </w:r>
      <w:r>
        <w:rPr>
          <w:sz w:val="21"/>
        </w:rPr>
        <w:t>”</w:t>
      </w:r>
    </w:p>
    <w:p w14:paraId="37774849">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②龙起源于八千年前，作为部落的图腾而存在，是部落的象征。最为著名的便是被称为中华第一玉龙的</w:t>
      </w:r>
      <w:r>
        <w:rPr>
          <w:sz w:val="21"/>
        </w:rPr>
        <w:t>“C</w:t>
      </w:r>
      <w:r>
        <w:rPr>
          <w:rFonts w:ascii="楷体" w:hAnsi="楷体" w:eastAsia="楷体" w:cs="楷体"/>
          <w:sz w:val="21"/>
        </w:rPr>
        <w:t>形龙</w:t>
      </w:r>
      <w:r>
        <w:rPr>
          <w:sz w:val="21"/>
        </w:rPr>
        <w:t>”</w:t>
      </w:r>
      <w:r>
        <w:rPr>
          <w:rFonts w:ascii="楷体" w:hAnsi="楷体" w:eastAsia="楷体" w:cs="楷体"/>
          <w:sz w:val="21"/>
        </w:rPr>
        <w:t>。由于远古时期，生产力低下，科学技术并不发达，所以人们对大自然的许多现象都无法用科学的方法去解释。面对神秘的自然，人们企图用动物作为一种神灵，用以祈求风调雨顺，丰衣足食，并且人们还将动物的图腾刻于器物之上，拜祭山川神灵。</w:t>
      </w:r>
    </w:p>
    <w:p w14:paraId="7B691284">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③秦汉之时，龙开始成为帝王的象征，帝王被称为</w:t>
      </w:r>
      <w:r>
        <w:rPr>
          <w:sz w:val="21"/>
        </w:rPr>
        <w:t>“</w:t>
      </w:r>
      <w:r>
        <w:rPr>
          <w:rFonts w:ascii="楷体" w:hAnsi="楷体" w:eastAsia="楷体" w:cs="楷体"/>
          <w:sz w:val="21"/>
        </w:rPr>
        <w:t>真龙天子</w:t>
      </w:r>
      <w:r>
        <w:rPr>
          <w:sz w:val="21"/>
        </w:rPr>
        <w:t>”</w:t>
      </w:r>
      <w:r>
        <w:rPr>
          <w:rFonts w:ascii="楷体" w:hAnsi="楷体" w:eastAsia="楷体" w:cs="楷体"/>
          <w:sz w:val="21"/>
        </w:rPr>
        <w:t>。公元前</w:t>
      </w:r>
      <w:r>
        <w:rPr>
          <w:sz w:val="21"/>
        </w:rPr>
        <w:t>221</w:t>
      </w:r>
      <w:r>
        <w:rPr>
          <w:rFonts w:ascii="楷体" w:hAnsi="楷体" w:eastAsia="楷体" w:cs="楷体"/>
          <w:sz w:val="21"/>
        </w:rPr>
        <w:t>年，秦始皇嬴政吞并六国，统一了全国，他认为自己的功绩高于三皇五帝，故称为皇帝，龙与现实皇权的结合也始于秦始皇。历代帝王都以真龙天子自居，认为只有这样，才能证明自己皇位的合法性，并编造出各式各样的</w:t>
      </w:r>
      <w:r>
        <w:rPr>
          <w:sz w:val="21"/>
        </w:rPr>
        <w:t>“</w:t>
      </w:r>
      <w:r>
        <w:rPr>
          <w:rFonts w:ascii="楷体" w:hAnsi="楷体" w:eastAsia="楷体" w:cs="楷体"/>
          <w:sz w:val="21"/>
        </w:rPr>
        <w:t>帝王龙</w:t>
      </w:r>
      <w:r>
        <w:rPr>
          <w:sz w:val="21"/>
        </w:rPr>
        <w:t>”</w:t>
      </w:r>
      <w:r>
        <w:rPr>
          <w:rFonts w:ascii="楷体" w:hAnsi="楷体" w:eastAsia="楷体" w:cs="楷体"/>
          <w:sz w:val="21"/>
        </w:rPr>
        <w:t>的神话。</w:t>
      </w:r>
    </w:p>
    <w:p w14:paraId="0F0749A0">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④在历代封建社会的历史长河中，龙在象征着皇权的同时也没有和广大劳动人民断绝联系。皇帝有皇帝的龙，而民间百姓也有民间百姓的龙；皇帝戴龙冠，乘龙辇，穿龙袍，坐龙椅；民间百姓属龙相，划龙船，饮龙茶，玩龙灯；这两种龙同时在中华大地上并行了几千年。民间许多和龙有关的民俗、节日等都与农耕有着千丝万缕、密不可分的联系。</w:t>
      </w:r>
    </w:p>
    <w:p w14:paraId="7EDF13E4">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⑤众所周知，龙是十二生肖之一，位居第五，称为辰龙。至于为什么是辰龙，这和十二地支对应的时间有关。一天中的辰时是上午七时到九时，相传，这个时间是群龙行雨之时，故称辰龙。在中国的民间，有数不清的传统习俗及其节日，都与龙息息相关。每年的农历二月初二，被称为</w:t>
      </w:r>
      <w:r>
        <w:rPr>
          <w:sz w:val="21"/>
        </w:rPr>
        <w:t>“</w:t>
      </w:r>
      <w:r>
        <w:rPr>
          <w:rFonts w:ascii="楷体" w:hAnsi="楷体" w:eastAsia="楷体" w:cs="楷体"/>
          <w:sz w:val="21"/>
        </w:rPr>
        <w:t>龙抬头</w:t>
      </w:r>
      <w:r>
        <w:rPr>
          <w:sz w:val="21"/>
        </w:rPr>
        <w:t>”</w:t>
      </w:r>
      <w:r>
        <w:rPr>
          <w:rFonts w:ascii="楷体" w:hAnsi="楷体" w:eastAsia="楷体" w:cs="楷体"/>
          <w:sz w:val="21"/>
        </w:rPr>
        <w:t>。</w:t>
      </w:r>
    </w:p>
    <w:p w14:paraId="70F22A1F">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⑥中华传统文化是我们保持勃勃生机的力量源泉，同时也是我们面向世界、走向未来的基石。龙文化作为中华传统文化中最古老的文化之一，我们身为</w:t>
      </w:r>
      <w:r>
        <w:rPr>
          <w:sz w:val="21"/>
        </w:rPr>
        <w:t>“</w:t>
      </w:r>
      <w:r>
        <w:rPr>
          <w:rFonts w:ascii="楷体" w:hAnsi="楷体" w:eastAsia="楷体" w:cs="楷体"/>
          <w:sz w:val="21"/>
        </w:rPr>
        <w:t>龙的传人</w:t>
      </w:r>
      <w:r>
        <w:rPr>
          <w:sz w:val="21"/>
        </w:rPr>
        <w:t>”</w:t>
      </w:r>
      <w:r>
        <w:rPr>
          <w:rFonts w:ascii="楷体" w:hAnsi="楷体" w:eastAsia="楷体" w:cs="楷体"/>
          <w:sz w:val="21"/>
        </w:rPr>
        <w:t>，不仅要将龙文化继承并发展，更要使龙文化走向世界，宣传好中华的龙文化，讲好中国</w:t>
      </w:r>
      <w:r>
        <w:rPr>
          <w:sz w:val="21"/>
        </w:rPr>
        <w:t>“</w:t>
      </w:r>
      <w:r>
        <w:rPr>
          <w:rFonts w:ascii="楷体" w:hAnsi="楷体" w:eastAsia="楷体" w:cs="楷体"/>
          <w:sz w:val="21"/>
        </w:rPr>
        <w:t>龙</w:t>
      </w:r>
      <w:r>
        <w:rPr>
          <w:sz w:val="21"/>
        </w:rPr>
        <w:t>”</w:t>
      </w:r>
      <w:r>
        <w:rPr>
          <w:rFonts w:ascii="楷体" w:hAnsi="楷体" w:eastAsia="楷体" w:cs="楷体"/>
          <w:sz w:val="21"/>
        </w:rPr>
        <w:t>故事，传播好中国</w:t>
      </w:r>
      <w:r>
        <w:rPr>
          <w:sz w:val="21"/>
        </w:rPr>
        <w:t>“</w:t>
      </w:r>
      <w:r>
        <w:rPr>
          <w:rFonts w:ascii="楷体" w:hAnsi="楷体" w:eastAsia="楷体" w:cs="楷体"/>
          <w:sz w:val="21"/>
        </w:rPr>
        <w:t>龙</w:t>
      </w:r>
      <w:r>
        <w:rPr>
          <w:sz w:val="21"/>
        </w:rPr>
        <w:t>”</w:t>
      </w:r>
      <w:r>
        <w:rPr>
          <w:rFonts w:ascii="楷体" w:hAnsi="楷体" w:eastAsia="楷体" w:cs="楷体"/>
          <w:sz w:val="21"/>
        </w:rPr>
        <w:t>声音。</w:t>
      </w:r>
    </w:p>
    <w:p w14:paraId="7B8B9EC6">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（节选自徐菁《论中国人对龙文化的崇拜》）</w:t>
      </w:r>
    </w:p>
    <w:p w14:paraId="0C4476E1">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材料二：</w:t>
      </w:r>
    </w:p>
    <w:p w14:paraId="4FEEB290">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①据考古界最新的成果，龙的起源可追溯到距今近万年。最早的龙以堆塑手法成形，如辽宁省查海遗址的石堆龙，内蒙古自治区兴隆沟的猪首摆塑龙，河南西水坡的蚌壳堆塑龙群。查海还有浮雕龙，内蒙古小山遗址有刻划龙。到距今</w:t>
      </w:r>
      <w:r>
        <w:rPr>
          <w:sz w:val="21"/>
        </w:rPr>
        <w:t>5000</w:t>
      </w:r>
      <w:r>
        <w:rPr>
          <w:rFonts w:ascii="楷体" w:hAnsi="楷体" w:eastAsia="楷体" w:cs="楷体"/>
          <w:sz w:val="21"/>
        </w:rPr>
        <w:t>年前后，凌家滩、崧泽文化晚期到良渚文化早期都有发现玉龙，而以红山文化玉雕龙最为多见，红山文化还有彩画龙和泥塑龙。由此可知，早期龙在多地区都有发现，但有主有次。辽河流域的龙，起源早，类型多，成系列，红山文化时期，龙的形象已较成熟，多以蛇为本体，又融合了兽类的四脚，马的头，鬣的尾，鹿的角，狗的爪，鱼的鳞和须，对夏商及后世龙的演变影响深远，是中国龙起源的主干。由此，龙崇拜便与中国传统文化相伴相生数千年，成为中华文明起源的重要标志。</w:t>
      </w:r>
    </w:p>
    <w:p w14:paraId="062CD37B">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②随着时代变迁，龙意象也有所变化。但每个时代的龙都反映着那个时代的特征。如商周龙的神秘感，春秋战国龙的多变化，秦汉龙的威武刚劲，魏晋南北朝龙的飘逸洒脱，唐代龙的华美富丽，宋明龙的威严至尊。历经数千年，其体态虽然变化无穷，但万变不离其宗，从形象到内涵，龙始终代表着中华民族对自然界的尊重，代表着多元文化的融合共处，成为中华民族巨大的凝聚力、无穷的创造力和无限的生命力的集中体现。</w:t>
      </w:r>
    </w:p>
    <w:p w14:paraId="17FC780A">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③弘扬中国龙文化，就是讲好一个中华优秀传统文化故事。未来，我们要弘扬传承好查海</w:t>
      </w:r>
      <w:r>
        <w:rPr>
          <w:sz w:val="21"/>
        </w:rPr>
        <w:t>8000</w:t>
      </w:r>
      <w:r>
        <w:rPr>
          <w:rFonts w:ascii="楷体" w:hAnsi="楷体" w:eastAsia="楷体" w:cs="楷体"/>
          <w:sz w:val="21"/>
        </w:rPr>
        <w:t>年龙文化，以</w:t>
      </w:r>
      <w:r>
        <w:rPr>
          <w:sz w:val="21"/>
        </w:rPr>
        <w:t>“</w:t>
      </w:r>
      <w:r>
        <w:rPr>
          <w:rFonts w:ascii="楷体" w:hAnsi="楷体" w:eastAsia="楷体" w:cs="楷体"/>
          <w:sz w:val="21"/>
        </w:rPr>
        <w:t>保护第一、加强管理、挖掘价值、有效利用、让文物活起来</w:t>
      </w:r>
      <w:r>
        <w:rPr>
          <w:sz w:val="21"/>
        </w:rPr>
        <w:t>”</w:t>
      </w:r>
      <w:r>
        <w:rPr>
          <w:rFonts w:ascii="楷体" w:hAnsi="楷体" w:eastAsia="楷体" w:cs="楷体"/>
          <w:sz w:val="21"/>
        </w:rPr>
        <w:t>新时代文物工作方针为指引，贯彻落实《阜新市查海文化遗址保护条例》，修订《查海遗址保护规划》，依法统筹推进查海龙文化的保护传承与开发利用工作，全力聚焦推动查海龙文化高质量发展。同时，创新文物保护利用机制，突出展示查海龙文化在中国万年文化史中的文化价值与历史地位，统筹文物保护与经济发展关系，以龙文化为核心积极申报创建</w:t>
      </w:r>
      <w:r>
        <w:rPr>
          <w:sz w:val="21"/>
        </w:rPr>
        <w:t>“</w:t>
      </w:r>
      <w:r>
        <w:rPr>
          <w:rFonts w:ascii="楷体" w:hAnsi="楷体" w:eastAsia="楷体" w:cs="楷体"/>
          <w:sz w:val="21"/>
        </w:rPr>
        <w:t>查海文化遗址群国家文物保护利用示范区</w:t>
      </w:r>
      <w:r>
        <w:rPr>
          <w:sz w:val="21"/>
        </w:rPr>
        <w:t>”</w:t>
      </w:r>
      <w:r>
        <w:rPr>
          <w:rFonts w:ascii="楷体" w:hAnsi="楷体" w:eastAsia="楷体" w:cs="楷体"/>
          <w:sz w:val="21"/>
        </w:rPr>
        <w:t>，切实以示范区创建工作推动查海龙文化活化利用。再有，提升查海龙文化历史高度，为人民提供精神力量，打造中国八千年龙文化地标。让查海龙文化活起来，切实以龙文化推进文化自信自强，让文物保护利用成果更多更好惠及人民群众，把富有文化魅力、具有时代价值的查海龙文化弘扬起来，为申报</w:t>
      </w:r>
      <w:r>
        <w:rPr>
          <w:sz w:val="21"/>
        </w:rPr>
        <w:t>“</w:t>
      </w:r>
      <w:r>
        <w:rPr>
          <w:rFonts w:ascii="楷体" w:hAnsi="楷体" w:eastAsia="楷体" w:cs="楷体"/>
          <w:sz w:val="21"/>
        </w:rPr>
        <w:t>查海国家考古遗址公园</w:t>
      </w:r>
      <w:r>
        <w:rPr>
          <w:sz w:val="21"/>
        </w:rPr>
        <w:t>”</w:t>
      </w:r>
      <w:r>
        <w:rPr>
          <w:rFonts w:ascii="楷体" w:hAnsi="楷体" w:eastAsia="楷体" w:cs="楷体"/>
          <w:sz w:val="21"/>
        </w:rPr>
        <w:t>创造条件，实现查海龙文化的创造性转化和创新性发展。</w:t>
      </w:r>
    </w:p>
    <w:p w14:paraId="173BF4D8">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（节选自刘勇、李晓《中国人为何被称为</w:t>
      </w:r>
      <w:r>
        <w:rPr>
          <w:sz w:val="21"/>
        </w:rPr>
        <w:t>“</w:t>
      </w:r>
      <w:r>
        <w:rPr>
          <w:rFonts w:ascii="楷体" w:hAnsi="楷体" w:eastAsia="楷体" w:cs="楷体"/>
          <w:sz w:val="21"/>
        </w:rPr>
        <w:t>龙的传人</w:t>
      </w:r>
      <w:r>
        <w:rPr>
          <w:sz w:val="21"/>
        </w:rPr>
        <w:t>”</w:t>
      </w:r>
      <w:r>
        <w:rPr>
          <w:rFonts w:ascii="楷体" w:hAnsi="楷体" w:eastAsia="楷体" w:cs="楷体"/>
          <w:sz w:val="21"/>
        </w:rPr>
        <w:t>》）</w:t>
      </w:r>
    </w:p>
    <w:p w14:paraId="491418E6">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w:t>
      </w:r>
      <w:r>
        <w:rPr>
          <w:sz w:val="21"/>
        </w:rPr>
        <w:t>．</w:t>
      </w:r>
      <w:r>
        <w:t>(</w:t>
      </w:r>
      <w:r>
        <w:rPr>
          <w:rFonts w:hint="eastAsia"/>
          <w:lang w:val="en-US" w:eastAsia="zh-CN"/>
        </w:rPr>
        <w:t>3</w:t>
      </w:r>
      <w:r>
        <w:t>分)</w:t>
      </w:r>
      <w:r>
        <w:rPr>
          <w:sz w:val="21"/>
        </w:rPr>
        <w:t>下列对原文相关内容的理解和分析，正确的一项是（</w:t>
      </w:r>
      <w:r>
        <w:rPr>
          <w:rFonts w:ascii="Times New Roman" w:hAnsi="Times New Roman" w:eastAsia="Times New Roman" w:cs="Times New Roman"/>
          <w:kern w:val="0"/>
          <w:sz w:val="24"/>
          <w:szCs w:val="24"/>
        </w:rPr>
        <w:t>   </w:t>
      </w:r>
      <w:r>
        <w:rPr>
          <w:sz w:val="21"/>
        </w:rPr>
        <w:t>）</w:t>
      </w:r>
    </w:p>
    <w:p w14:paraId="668CCA31">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A．“龙”是图腾崇拜的产物，后逐步升华为中华汉族的象征，贯穿于中国社会的每一个角落。</w:t>
      </w:r>
    </w:p>
    <w:p w14:paraId="2D7529BF">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B．一直以来，龙既象征着皇权，也和劳动人民联系密切，两种龙在中华大地上并行了几千年。</w:t>
      </w:r>
    </w:p>
    <w:p w14:paraId="5ED35351">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C．红山文化时期的龙起源早，类型多，成系列，有玉雕龙、彩画龙和泥塑龙，是中国龙起源的主干。</w:t>
      </w:r>
    </w:p>
    <w:p w14:paraId="50B0C129">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D．随着时代变迁，龙意象的体态虽然变化无穷，但万变不离其宗，龙始终代表着中华民族的生命力。</w:t>
      </w:r>
    </w:p>
    <w:p w14:paraId="7557457C">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2</w:t>
      </w:r>
      <w:r>
        <w:rPr>
          <w:sz w:val="21"/>
        </w:rPr>
        <w:t>．</w:t>
      </w:r>
      <w:r>
        <w:t>(</w:t>
      </w:r>
      <w:r>
        <w:rPr>
          <w:rFonts w:hint="eastAsia"/>
          <w:lang w:val="en-US" w:eastAsia="zh-CN"/>
        </w:rPr>
        <w:t>3</w:t>
      </w:r>
      <w:r>
        <w:t>分)</w:t>
      </w:r>
      <w:r>
        <w:rPr>
          <w:sz w:val="21"/>
        </w:rPr>
        <w:t>根据材料内容推断正确的一项是（</w:t>
      </w:r>
      <w:r>
        <w:rPr>
          <w:rFonts w:ascii="Times New Roman" w:hAnsi="Times New Roman" w:eastAsia="Times New Roman" w:cs="Times New Roman"/>
          <w:kern w:val="0"/>
          <w:sz w:val="24"/>
          <w:szCs w:val="24"/>
        </w:rPr>
        <w:t>   </w:t>
      </w:r>
      <w:r>
        <w:rPr>
          <w:sz w:val="21"/>
        </w:rPr>
        <w:t>）</w:t>
      </w:r>
    </w:p>
    <w:p w14:paraId="05D33FE0">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A．学者都认为龙是“许多不同的图腾糅合而成的一种复合体”，可见以“龙”为图腾的中华民族经历过部落融合、文化融合。</w:t>
      </w:r>
    </w:p>
    <w:p w14:paraId="7B343358">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B．从材料一可知，端午节赛龙舟除了有纪念屈原的意义外，主要还寄托着保佑一方百姓风调雨顺、四季平安的美好愿望。</w:t>
      </w:r>
    </w:p>
    <w:p w14:paraId="0DBF4287">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C．“每个时代的龙都反映着那个时代的特征”，进入新时代，中国龙被赋予了新的内涵和使命，要助力中国巨龙腾飞。</w:t>
      </w:r>
    </w:p>
    <w:p w14:paraId="5812AFA1">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D．据材料二文物工作方针，可以“龙”为主题进行规模化的商业开发，文化搭台，经济唱戏，大力挖掘龙文化价值。</w:t>
      </w:r>
    </w:p>
    <w:p w14:paraId="4259DB9D">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3</w:t>
      </w:r>
      <w:r>
        <w:rPr>
          <w:sz w:val="21"/>
        </w:rPr>
        <w:t>．</w:t>
      </w:r>
      <w:r>
        <w:t>(</w:t>
      </w:r>
      <w:r>
        <w:rPr>
          <w:rFonts w:hint="eastAsia"/>
          <w:lang w:val="en-US" w:eastAsia="zh-CN"/>
        </w:rPr>
        <w:t>3</w:t>
      </w:r>
      <w:r>
        <w:t>分)</w:t>
      </w:r>
      <w:r>
        <w:rPr>
          <w:sz w:val="21"/>
          <w:em w:val="dot"/>
          <w:lang w:eastAsia="zh-CN"/>
        </w:rPr>
        <w:t>最适合</w:t>
      </w:r>
      <w:r>
        <w:rPr>
          <w:sz w:val="21"/>
        </w:rPr>
        <w:t>做材料一第三段观点的论据是（</w:t>
      </w:r>
      <w:r>
        <w:rPr>
          <w:rFonts w:ascii="Times New Roman" w:hAnsi="Times New Roman" w:eastAsia="Times New Roman" w:cs="Times New Roman"/>
          <w:kern w:val="0"/>
          <w:sz w:val="24"/>
          <w:szCs w:val="24"/>
        </w:rPr>
        <w:t>   </w:t>
      </w:r>
      <w:r>
        <w:rPr>
          <w:sz w:val="21"/>
        </w:rPr>
        <w:t>）</w:t>
      </w:r>
    </w:p>
    <w:p w14:paraId="31D78E09">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A．《左传》记载：“帝舜氏世有畜龙……帝赐之乘龙。”</w:t>
      </w:r>
    </w:p>
    <w:p w14:paraId="08B5C0EE">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B．（刘邦）为人，隆准而龙颜，醉卧，人见其上常有龙，怪之。</w:t>
      </w:r>
    </w:p>
    <w:p w14:paraId="34FE98DF">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C．叶公子高好龙，钩以写龙，凿以写龙，屋室雕文以写龙。</w:t>
      </w:r>
    </w:p>
    <w:p w14:paraId="47F57757">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D．张僧繇画四龙于壁，不点睛，点其一即飞去，余者皆在。</w:t>
      </w:r>
    </w:p>
    <w:p w14:paraId="0B580AA1">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4</w:t>
      </w:r>
      <w:r>
        <w:rPr>
          <w:sz w:val="21"/>
        </w:rPr>
        <w:t>．</w:t>
      </w:r>
      <w:r>
        <w:t>(</w:t>
      </w:r>
      <w:r>
        <w:rPr>
          <w:rFonts w:hint="eastAsia"/>
          <w:lang w:val="en-US" w:eastAsia="zh-CN"/>
        </w:rPr>
        <w:t>4</w:t>
      </w:r>
      <w:r>
        <w:t>分)</w:t>
      </w:r>
      <w:r>
        <w:rPr>
          <w:sz w:val="21"/>
        </w:rPr>
        <w:t>非连续文本阅读的材料既要有关联，又要有区别，请探讨两则材料阐述内容的异同。</w:t>
      </w:r>
    </w:p>
    <w:p w14:paraId="75ADA8B4">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5</w:t>
      </w:r>
      <w:r>
        <w:rPr>
          <w:sz w:val="21"/>
        </w:rPr>
        <w:t>．</w:t>
      </w:r>
      <w:r>
        <w:t>(</w:t>
      </w:r>
      <w:r>
        <w:rPr>
          <w:rFonts w:hint="eastAsia"/>
          <w:lang w:val="en-US" w:eastAsia="zh-CN"/>
        </w:rPr>
        <w:t>6</w:t>
      </w:r>
      <w:r>
        <w:t>分)</w:t>
      </w:r>
      <w:r>
        <w:rPr>
          <w:sz w:val="21"/>
        </w:rPr>
        <w:t>下图是“中华第一玉龙”。请你根据两则材料，从外形特点、功用和意义等方面向外国友人介绍它。</w:t>
      </w:r>
    </w:p>
    <w:p w14:paraId="4659B23D">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Times New Roman" w:hAnsi="Times New Roman" w:eastAsia="Times New Roman" w:cs="Times New Roman"/>
          <w:strike w:val="0"/>
          <w:kern w:val="0"/>
          <w:sz w:val="24"/>
          <w:szCs w:val="24"/>
          <w:u w:val="none"/>
        </w:rPr>
        <w:drawing>
          <wp:inline distT="0" distB="0" distL="114300" distR="114300">
            <wp:extent cx="2314575" cy="2009775"/>
            <wp:effectExtent l="0" t="0" r="9525" b="9525"/>
            <wp:docPr id="6" name="图片 3" descr="@@@143329e7ceeb468daacd93fd8e177a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143329e7ceeb468daacd93fd8e177ae6"/>
                    <pic:cNvPicPr>
                      <a:picLocks noChangeAspect="1"/>
                    </pic:cNvPicPr>
                  </pic:nvPicPr>
                  <pic:blipFill>
                    <a:blip r:embed="rId10"/>
                    <a:stretch>
                      <a:fillRect/>
                    </a:stretch>
                  </pic:blipFill>
                  <pic:spPr>
                    <a:xfrm>
                      <a:off x="0" y="0"/>
                      <a:ext cx="2314575" cy="2009775"/>
                    </a:xfrm>
                    <a:prstGeom prst="rect">
                      <a:avLst/>
                    </a:prstGeom>
                    <a:noFill/>
                    <a:ln>
                      <a:noFill/>
                    </a:ln>
                  </pic:spPr>
                </pic:pic>
              </a:graphicData>
            </a:graphic>
          </wp:inline>
        </w:drawing>
      </w:r>
    </w:p>
    <w:p w14:paraId="59E8E909">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p>
    <w:p w14:paraId="34B5D5D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【答案】</w:t>
      </w:r>
      <w:r>
        <w:rPr>
          <w:rFonts w:hint="eastAsia"/>
          <w:color w:val="FF0000"/>
          <w:sz w:val="21"/>
          <w:lang w:val="en-US" w:eastAsia="zh-CN"/>
        </w:rPr>
        <w:t>1</w:t>
      </w:r>
      <w:r>
        <w:rPr>
          <w:color w:val="FF0000"/>
          <w:sz w:val="21"/>
        </w:rPr>
        <w:t xml:space="preserve">．D    </w:t>
      </w:r>
      <w:r>
        <w:rPr>
          <w:rFonts w:hint="eastAsia"/>
          <w:color w:val="FF0000"/>
          <w:sz w:val="21"/>
          <w:lang w:val="en-US" w:eastAsia="zh-CN"/>
        </w:rPr>
        <w:t>2</w:t>
      </w:r>
      <w:r>
        <w:rPr>
          <w:color w:val="FF0000"/>
          <w:sz w:val="21"/>
        </w:rPr>
        <w:t xml:space="preserve">．C    </w:t>
      </w:r>
      <w:r>
        <w:rPr>
          <w:rFonts w:hint="eastAsia"/>
          <w:color w:val="FF0000"/>
          <w:sz w:val="21"/>
          <w:lang w:val="en-US" w:eastAsia="zh-CN"/>
        </w:rPr>
        <w:t>3</w:t>
      </w:r>
      <w:r>
        <w:rPr>
          <w:color w:val="FF0000"/>
          <w:sz w:val="21"/>
        </w:rPr>
        <w:t xml:space="preserve">．B    </w:t>
      </w:r>
    </w:p>
    <w:p w14:paraId="48A9161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4</w:t>
      </w:r>
      <w:r>
        <w:rPr>
          <w:color w:val="FF0000"/>
          <w:sz w:val="21"/>
        </w:rPr>
        <w:t>．①材料一从文化的角度阐述了中国龙的起源和精神内涵；</w:t>
      </w:r>
    </w:p>
    <w:p w14:paraId="0360F18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 xml:space="preserve">②材料二从考古角度阐释了龙文化遗址及保护原则。 </w:t>
      </w:r>
      <w:r>
        <w:rPr>
          <w:rFonts w:hint="eastAsia"/>
          <w:color w:val="FF0000"/>
          <w:sz w:val="21"/>
          <w:lang w:eastAsia="zh-CN"/>
        </w:rPr>
        <w:t>（</w:t>
      </w:r>
      <w:r>
        <w:rPr>
          <w:rFonts w:hint="eastAsia"/>
          <w:color w:val="FF0000"/>
          <w:sz w:val="21"/>
          <w:lang w:val="en-US" w:eastAsia="zh-CN"/>
        </w:rPr>
        <w:t>每点2分</w:t>
      </w:r>
      <w:r>
        <w:rPr>
          <w:rFonts w:hint="eastAsia"/>
          <w:color w:val="FF0000"/>
          <w:sz w:val="21"/>
          <w:lang w:eastAsia="zh-CN"/>
        </w:rPr>
        <w:t>）</w:t>
      </w:r>
      <w:r>
        <w:rPr>
          <w:color w:val="FF0000"/>
          <w:sz w:val="21"/>
        </w:rPr>
        <w:t xml:space="preserve">   </w:t>
      </w:r>
    </w:p>
    <w:p w14:paraId="48CFE7D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5</w:t>
      </w:r>
      <w:r>
        <w:rPr>
          <w:color w:val="FF0000"/>
          <w:sz w:val="21"/>
        </w:rPr>
        <w:t>．①外形特点：拥有马头、马鬃、蛇身，呈“C”字形，蜷曲中隐含着升腾，安逸中透露着威猛。（如答猪头等兽首亦可）。</w:t>
      </w:r>
    </w:p>
    <w:p w14:paraId="3ADB420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②功用：作为宗教图腾象征或是用于祭祀的重要礼器。</w:t>
      </w:r>
    </w:p>
    <w:p w14:paraId="6D311F1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③意义：标志着中华民族早在几千年前已形成了对龙的图腾崇拜。</w:t>
      </w:r>
      <w:r>
        <w:rPr>
          <w:rFonts w:hint="eastAsia"/>
          <w:color w:val="FF0000"/>
          <w:sz w:val="21"/>
          <w:lang w:eastAsia="zh-CN"/>
        </w:rPr>
        <w:t>（</w:t>
      </w:r>
      <w:r>
        <w:rPr>
          <w:rFonts w:hint="eastAsia"/>
          <w:color w:val="FF0000"/>
          <w:sz w:val="21"/>
          <w:lang w:val="en-US" w:eastAsia="zh-CN"/>
        </w:rPr>
        <w:t>每点2分</w:t>
      </w:r>
      <w:r>
        <w:rPr>
          <w:rFonts w:hint="eastAsia"/>
          <w:color w:val="FF0000"/>
          <w:sz w:val="21"/>
          <w:lang w:eastAsia="zh-CN"/>
        </w:rPr>
        <w:t>）</w:t>
      </w:r>
      <w:r>
        <w:rPr>
          <w:color w:val="FF0000"/>
          <w:sz w:val="21"/>
        </w:rPr>
        <w:t xml:space="preserve">   </w:t>
      </w:r>
    </w:p>
    <w:p w14:paraId="3E0A072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w:t>
      </w:r>
      <w:r>
        <w:rPr>
          <w:rFonts w:hint="eastAsia"/>
          <w:color w:val="FF0000"/>
          <w:sz w:val="21"/>
          <w:lang w:val="en-US" w:eastAsia="zh-CN"/>
        </w:rPr>
        <w:t>解析</w:t>
      </w:r>
      <w:r>
        <w:rPr>
          <w:color w:val="FF0000"/>
          <w:sz w:val="21"/>
        </w:rPr>
        <w:t>】两则材料共同探讨了龙作为中华文化的象征及其历史演变的主题。材料一侧重于龙的象征意义及其文化内涵，从图腾到皇权，再至民俗的演变，展现了龙在中华文化中的深远影响。材料二则通过考古发现详细阐述了龙的起源、演变过程及其在不同时代的意象变化，强调了龙在文化与历史上的重要地位。</w:t>
      </w:r>
    </w:p>
    <w:p w14:paraId="267CC8B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w:t>
      </w:r>
      <w:r>
        <w:rPr>
          <w:color w:val="FF0000"/>
          <w:sz w:val="21"/>
        </w:rPr>
        <w:t>．本题考查学生理解和分析材料相关内容的能力。</w:t>
      </w:r>
    </w:p>
    <w:p w14:paraId="634220ED">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A.“逐步升华为中华汉族的象征”错。由材料一“龙作为中华民族的象征”可知，选项缩小范围，应为“中华民族”。</w:t>
      </w:r>
    </w:p>
    <w:p w14:paraId="49E1C14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B.“一直以来”错。由材料一“在历代封建社会的历史长河中，龙在象征着皇权的同时也没有和广大劳动人民断绝联系”可知，原文并没有说一直以来，而是封建社会时期。</w:t>
      </w:r>
    </w:p>
    <w:p w14:paraId="6B4398E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C.“红山文化时期的龙起源早，类型多，成系列”错。由材料二原文“辽河流域的龙，起源早、类型多、成系列，红山文化时期，龙的形象已较成熟”可知，选项张冠李戴，“起源早，类型多，成系列”的是辽河流域的龙，而非红山文化时期。</w:t>
      </w:r>
    </w:p>
    <w:p w14:paraId="3B08052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故选D。</w:t>
      </w:r>
    </w:p>
    <w:p w14:paraId="15086BDB">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2</w:t>
      </w:r>
      <w:r>
        <w:rPr>
          <w:color w:val="FF0000"/>
          <w:sz w:val="21"/>
        </w:rPr>
        <w:t>．本题考查学生根据材料内容进行推理和判断的能力。</w:t>
      </w:r>
    </w:p>
    <w:p w14:paraId="3DAC92C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A.“学者都认为”错。由材料一“著名的学者闻一多先生就曾提出：‘龙是一种只存在于图腾中而不存在于生物界的一种虚拟生物，因为它是由许多不同的图腾糅合而成的一种复合体。’”可知，这只是闻一多的观点，并非所有学者都认为，选项扩大范围。</w:t>
      </w:r>
    </w:p>
    <w:p w14:paraId="4A6BC7A6">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主要还寄托着保佑一方百姓风调雨顺、四季平安的美好愿望”错。材料一中提到“民间许多和龙有关的民俗、节日等都与农耕有着千丝万缕、密不可分的联系”，但并未明确提到端午节赛龙舟与保佑风调雨顺、四季平安的关联，”主要寄托着“这一说法过于绝对且于文无据。</w:t>
      </w:r>
    </w:p>
    <w:p w14:paraId="1F447EA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 xml:space="preserve">D.“进行规模化商业开发，文化搭台，经济唱戏”错。材料二中提到的文物工作方针是“保护第一、加强管理、挖掘价值、有效利用、让文物活起来”，虽然提到了“有效利用”，但并未鼓励进行规模化的商业开发，而是强调保护、管理和挖掘价值。 </w:t>
      </w:r>
    </w:p>
    <w:p w14:paraId="0CDA9C8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故选C。</w:t>
      </w:r>
    </w:p>
    <w:p w14:paraId="1164290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3</w:t>
      </w:r>
      <w:r>
        <w:rPr>
          <w:color w:val="FF0000"/>
          <w:sz w:val="21"/>
        </w:rPr>
        <w:t>．本题考查学生分析论点、论据和论证方法的能力。</w:t>
      </w:r>
    </w:p>
    <w:p w14:paraId="6D5B182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文本一第三段观点为“龙开始成为帝王的象征”。</w:t>
      </w:r>
      <w:r>
        <w:rPr>
          <w:rFonts w:ascii="Times New Roman" w:hAnsi="Times New Roman" w:eastAsia="Times New Roman" w:cs="Times New Roman"/>
          <w:color w:val="FF0000"/>
          <w:kern w:val="0"/>
          <w:sz w:val="24"/>
          <w:szCs w:val="24"/>
        </w:rPr>
        <w:t>  </w:t>
      </w:r>
    </w:p>
    <w:p w14:paraId="19CB301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A.选项出自《左传》，记载的是“畜龙”即养龙，不符合文意。</w:t>
      </w:r>
      <w:r>
        <w:rPr>
          <w:rFonts w:ascii="Times New Roman" w:hAnsi="Times New Roman" w:eastAsia="Times New Roman" w:cs="Times New Roman"/>
          <w:color w:val="FF0000"/>
          <w:kern w:val="0"/>
          <w:sz w:val="24"/>
          <w:szCs w:val="24"/>
        </w:rPr>
        <w:t>  </w:t>
      </w:r>
    </w:p>
    <w:p w14:paraId="5BDE7F6C">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B.选项是刘邦用“龙虎之气”来证明自己皇位的合法性。最适合做材料一第三段观点的论据。</w:t>
      </w:r>
    </w:p>
    <w:p w14:paraId="44008516">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C.选项是叶公好龙的故事，与帝王无关。</w:t>
      </w:r>
      <w:r>
        <w:rPr>
          <w:rFonts w:ascii="Times New Roman" w:hAnsi="Times New Roman" w:eastAsia="Times New Roman" w:cs="Times New Roman"/>
          <w:color w:val="FF0000"/>
          <w:kern w:val="0"/>
          <w:sz w:val="24"/>
          <w:szCs w:val="24"/>
        </w:rPr>
        <w:t>    </w:t>
      </w:r>
    </w:p>
    <w:p w14:paraId="211CF80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D.选项是画龙点睛的故事，与帝王无关。</w:t>
      </w:r>
      <w:r>
        <w:rPr>
          <w:rFonts w:ascii="Times New Roman" w:hAnsi="Times New Roman" w:eastAsia="Times New Roman" w:cs="Times New Roman"/>
          <w:color w:val="FF0000"/>
          <w:kern w:val="0"/>
          <w:sz w:val="24"/>
          <w:szCs w:val="24"/>
        </w:rPr>
        <w:t>  </w:t>
      </w:r>
    </w:p>
    <w:p w14:paraId="70C01F9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故选B。</w:t>
      </w:r>
    </w:p>
    <w:p w14:paraId="15C96553">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4</w:t>
      </w:r>
      <w:r>
        <w:rPr>
          <w:color w:val="FF0000"/>
          <w:sz w:val="21"/>
        </w:rPr>
        <w:t xml:space="preserve">．本题考查学生归纳内容要点、概括中心意思的能力。 </w:t>
      </w:r>
    </w:p>
    <w:p w14:paraId="3616772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①材料一第二段“龙起源于八千年前，作为部落的图腾而存在，是部落的象征”，第三段“秦汉之时，龙开始成为帝王的象征”，第四段“在历代封建社会的历史长河中，龙在象征着皇权的同时也没有和广大劳动人民断绝联系”，第五段谈十二生肖的“辰龙”，民间与“龙”有关的节日，最后一段“龙文化作为中华传统文化中最古老的文化之一，我们身为‘龙的传人’，不仅要将龙文化继承并发展，更要使龙文化走向世界，宣传好中华的龙文化，讲好中国‘龙’故事，传播好中国‘龙’声音”。这是从文化的角度阐述了中国龙的起源和精神内涵。</w:t>
      </w:r>
      <w:r>
        <w:rPr>
          <w:rFonts w:ascii="Times New Roman" w:hAnsi="Times New Roman" w:eastAsia="Times New Roman" w:cs="Times New Roman"/>
          <w:color w:val="FF0000"/>
          <w:kern w:val="0"/>
          <w:sz w:val="24"/>
          <w:szCs w:val="24"/>
        </w:rPr>
        <w:t>  </w:t>
      </w:r>
    </w:p>
    <w:p w14:paraId="55017F2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材料二“据考古界最新的成果，龙的起源可追溯到距今近万年”，然后介绍了“龙”的很多“遗址”，与“龙”有关的文化；接着谈了“随着时代变迁，龙意象也有所变化”，最后说保护“查海8000年龙文化”的原则，如“以‘保护第一、加强管理、挖掘价值、有效利用、让文物活起来’新时代文物工作方针为指引，贯彻落实《阜新市查海文化遗址保护条例》，修订《查海遗址保护规划》……”。这是从考古角度阐释了龙文化遗址及保护原则。</w:t>
      </w:r>
    </w:p>
    <w:p w14:paraId="743B429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5</w:t>
      </w:r>
      <w:r>
        <w:rPr>
          <w:color w:val="FF0000"/>
          <w:sz w:val="21"/>
        </w:rPr>
        <w:t>．本题考查学生分析概括文章内容、撰写解说词的能力。</w:t>
      </w:r>
    </w:p>
    <w:p w14:paraId="01B0902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①外形特点：根据材料一“最为著名的便是被称为中华第一玉龙的‘C形龙’”，材料二“红山文化时期，龙的形象已较成熟，多以蛇为本体，又融合了兽类的四脚，马的头，鬣的尾，鹿的角，狗的爪，鱼的鳞和须”，“中华第一玉龙”也属于红山文化时期，观察其外形可以发现，它拥有马头、马鬃、蛇身，呈“C”字形，蜷曲中隐含着升腾，安逸中透露着威猛。 (如答猪头等兽首亦可)。</w:t>
      </w:r>
      <w:r>
        <w:rPr>
          <w:rFonts w:ascii="Times New Roman" w:hAnsi="Times New Roman" w:eastAsia="Times New Roman" w:cs="Times New Roman"/>
          <w:color w:val="FF0000"/>
          <w:kern w:val="0"/>
          <w:sz w:val="24"/>
          <w:szCs w:val="24"/>
        </w:rPr>
        <w:t>  </w:t>
      </w:r>
    </w:p>
    <w:p w14:paraId="0C4C450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功用：根据材料一“面对神秘的自然，人们企图用动物作为一种神灵，用以祈求风调雨顺，丰衣足食，并且人们还将动物的图腾刻于器物之上，拜祭山川神灵”，可见，其作为宗教图腾象征或是用于祭祀的重要礼器。</w:t>
      </w:r>
      <w:r>
        <w:rPr>
          <w:rFonts w:ascii="Times New Roman" w:hAnsi="Times New Roman" w:eastAsia="Times New Roman" w:cs="Times New Roman"/>
          <w:color w:val="FF0000"/>
          <w:kern w:val="0"/>
          <w:sz w:val="24"/>
          <w:szCs w:val="24"/>
        </w:rPr>
        <w:t>  </w:t>
      </w:r>
    </w:p>
    <w:p w14:paraId="5605A9E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③意义：根据材料一“龙起源于八千年前，作为部落的图腾而存在，是部落的象征”，标志着中华民族早在几千年前已形成了对龙的图腾崇拜。</w:t>
      </w:r>
    </w:p>
    <w:p w14:paraId="1E9CC4BA">
      <w:pPr>
        <w:keepNext w:val="0"/>
        <w:keepLines w:val="0"/>
        <w:pageBreakBefore w:val="0"/>
        <w:kinsoku/>
        <w:wordWrap/>
        <w:overflowPunct/>
        <w:topLinePunct w:val="0"/>
        <w:bidi w:val="0"/>
        <w:adjustRightInd w:val="0"/>
        <w:snapToGrid w:val="0"/>
        <w:spacing w:line="360" w:lineRule="auto"/>
        <w:jc w:val="center"/>
        <w:textAlignment w:val="center"/>
        <w:rPr>
          <w:rFonts w:ascii="黑体" w:hAnsi="黑体" w:eastAsia="黑体" w:cs="黑体"/>
          <w:b/>
          <w:i w:val="0"/>
          <w:color w:val="FF0000"/>
          <w:sz w:val="30"/>
        </w:rPr>
      </w:pPr>
    </w:p>
    <w:p w14:paraId="12DCA8BB">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b/>
        </w:rPr>
      </w:pPr>
      <w:r>
        <w:rPr>
          <w:rFonts w:hint="eastAsia" w:ascii="宋体" w:hAnsi="宋体" w:eastAsia="宋体" w:cs="宋体"/>
          <w:b/>
        </w:rPr>
        <w:t>（二）现代文阅读Ⅱ（本题共4小题，16分）</w:t>
      </w:r>
    </w:p>
    <w:p w14:paraId="03C44DD3">
      <w:pPr>
        <w:keepNext w:val="0"/>
        <w:keepLines w:val="0"/>
        <w:pageBreakBefore w:val="0"/>
        <w:shd w:val="clear" w:color="auto" w:fill="FFFFFF"/>
        <w:kinsoku/>
        <w:wordWrap/>
        <w:overflowPunct/>
        <w:topLinePunct w:val="0"/>
        <w:bidi w:val="0"/>
        <w:adjustRightInd w:val="0"/>
        <w:snapToGrid w:val="0"/>
        <w:spacing w:line="360" w:lineRule="auto"/>
        <w:ind w:firstLine="420"/>
        <w:jc w:val="left"/>
        <w:textAlignment w:val="center"/>
      </w:pPr>
      <w:r>
        <w:t>阅读下面的文字，完成</w:t>
      </w:r>
      <w:r>
        <w:rPr>
          <w:rFonts w:hint="eastAsia"/>
          <w:lang w:val="en-US" w:eastAsia="zh-CN"/>
        </w:rPr>
        <w:t>6-9</w:t>
      </w:r>
      <w:r>
        <w:t>题。</w:t>
      </w:r>
    </w:p>
    <w:p w14:paraId="1C58C5E3">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文本一：</w:t>
      </w:r>
    </w:p>
    <w:p w14:paraId="4D6AED3E">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b/>
          <w:sz w:val="21"/>
        </w:rPr>
        <w:t>潍坊的风筝</w:t>
      </w:r>
    </w:p>
    <w:p w14:paraId="3FDCC25A">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sz w:val="21"/>
        </w:rPr>
        <w:t>王剑冰</w:t>
      </w:r>
    </w:p>
    <w:p w14:paraId="526E15AA">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云和风筝换了位置，或者说，云为那些风筝腾了位置。喷薄而出的朝阳中，一下子喷薄出那么多风筝。那是开在天上的花。越开越多的花，成为故乡的风景。</w:t>
      </w:r>
    </w:p>
    <w:p w14:paraId="40D717BC">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风筝古时称为鸢。潍坊的别名就是鸢都。明代，潍坊就有了放风筝的习俗。这一娱乐工具或从海上传出，融入不同国家的民众生活。在中国向欧洲传播的发明中，有学者把风筝列入其中。从</w:t>
      </w:r>
      <w:r>
        <w:rPr>
          <w:sz w:val="21"/>
        </w:rPr>
        <w:t>“</w:t>
      </w:r>
      <w:r>
        <w:rPr>
          <w:rFonts w:ascii="楷体" w:hAnsi="楷体" w:eastAsia="楷体" w:cs="楷体"/>
          <w:sz w:val="21"/>
        </w:rPr>
        <w:t>潍坊国际风筝节</w:t>
      </w:r>
      <w:r>
        <w:rPr>
          <w:sz w:val="21"/>
        </w:rPr>
        <w:t>”</w:t>
      </w:r>
      <w:r>
        <w:rPr>
          <w:rFonts w:ascii="楷体" w:hAnsi="楷体" w:eastAsia="楷体" w:cs="楷体"/>
          <w:sz w:val="21"/>
        </w:rPr>
        <w:t>放飞的风筝，差不多飞了四十年。</w:t>
      </w:r>
    </w:p>
    <w:p w14:paraId="37A924A9">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整个天空生动起来。</w:t>
      </w:r>
    </w:p>
    <w:p w14:paraId="5E92859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所有的风筝都没有想到，它们会构造出另一个世界。它们以单纯的自我，组合成群体的丰富。</w:t>
      </w:r>
    </w:p>
    <w:p w14:paraId="71A03E13">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它们有的天真，有的老成。有的是戏曲中的脸谱，有的是栩栩如生的造型。婀娜的嫦娥，耿直的郑板桥，黑脸的包公，更多的是动物世界：蝴蝶、瓢虫、蜻蜓，还有一个大章鱼，那么多的须尾，简直让人怀疑它是否能升起来，可它竟然一点点地飞起来了，而且离地面越来越高，真是不可思议。</w:t>
      </w:r>
    </w:p>
    <w:p w14:paraId="57496C9E">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还有蓝宝石风筝，这也许是昌乐人放的，蓝宝石是潍坊昌乐的特产。还有一对大萝卜，倒栽在云中。</w:t>
      </w:r>
      <w:r>
        <w:rPr>
          <w:sz w:val="21"/>
        </w:rPr>
        <w:t>“</w:t>
      </w:r>
      <w:r>
        <w:rPr>
          <w:rFonts w:ascii="楷体" w:hAnsi="楷体" w:eastAsia="楷体" w:cs="楷体"/>
          <w:sz w:val="21"/>
        </w:rPr>
        <w:t>烟台苹果莱阳梨，不如潍县萝卜皮。</w:t>
      </w:r>
      <w:r>
        <w:rPr>
          <w:sz w:val="21"/>
        </w:rPr>
        <w:t>”</w:t>
      </w:r>
      <w:r>
        <w:rPr>
          <w:rFonts w:ascii="楷体" w:hAnsi="楷体" w:eastAsia="楷体" w:cs="楷体"/>
          <w:sz w:val="21"/>
        </w:rPr>
        <w:t>潍坊的萝卜盛名在外，这应该就是潍坊本地人放的。</w:t>
      </w:r>
    </w:p>
    <w:p w14:paraId="6990274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在这里，会上演关于风筝的传奇。听说，有一只巨大无比的</w:t>
      </w:r>
      <w:r>
        <w:rPr>
          <w:sz w:val="21"/>
        </w:rPr>
        <w:t>“</w:t>
      </w:r>
      <w:r>
        <w:rPr>
          <w:rFonts w:ascii="楷体" w:hAnsi="楷体" w:eastAsia="楷体" w:cs="楷体"/>
          <w:sz w:val="21"/>
        </w:rPr>
        <w:t>蜈蚣</w:t>
      </w:r>
      <w:r>
        <w:rPr>
          <w:sz w:val="21"/>
        </w:rPr>
        <w:t>”</w:t>
      </w:r>
      <w:r>
        <w:rPr>
          <w:rFonts w:ascii="楷体" w:hAnsi="楷体" w:eastAsia="楷体" w:cs="楷体"/>
          <w:sz w:val="21"/>
        </w:rPr>
        <w:t>，被十几个人扛着来了。这也能放起来？试试吧，在这风筝之都，谁不想有大胆的尝试？喊着，吼着，跑着，那庞然大物真的飞起来了！</w:t>
      </w:r>
    </w:p>
    <w:p w14:paraId="7299FB60">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云端的气流大了起来，带着冲击力，将一些鸢尾冲撞得抖抖颤颤。那场面变得更加活灵活现了。还有零散的小鸢，在如盖的大鸢中间挤来挤去，有如一轮月亮周围团着一圈流星。</w:t>
      </w:r>
    </w:p>
    <w:p w14:paraId="79C43F2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潍坊人不仅喜欢放飞风筝，还喜欢制作风筝。据统计，世界上百分之七十的风筝都出自潍坊。随着上世纪八十年代风筝节的举办，潍坊开始有了大大小小的风筝厂。我在杨家埠一家风筝厂看到，有专门负责设计、制作、描绘、包装的人，还有专门负责试飞甚至网上销售的人。</w:t>
      </w:r>
    </w:p>
    <w:p w14:paraId="79235D31">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在潍坊人看来，潍坊是个很值得一说的地方。潍坊人说，我们这里南依泰沂山脉，北濒渤海莱州湾，是人杰地灵之地。为官清廉的大学士刘墉是潍坊人，著有《齐民要术》的贾思勰是潍坊人，画了《清明上河图》的张择端是潍坊人。潍坊人还会告诉你，诸多历史名人都曾在这里任职或居住。现在，这里是全国闻名的花卉、蔬菜、食盐、蓝宝石产地。</w:t>
      </w:r>
    </w:p>
    <w:p w14:paraId="031CD3A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口气中满是自信。这里的人喜欢放风筝，也许与这份自信有关。这是一片浓缩了种种美好的天空：富于智慧，积极探索，敢于幻想，勇于实践；永远在辽阔里奔跑，永远以热情迎接春天。这些，也许都源于那份来自内心的自信。也正是这份自信，让潍坊人多了一项独特的待客之道。凡有客来，便邀去放风筝。在潍坊，带外地朋友放风筝代表着一种生活方式和品位。</w:t>
      </w:r>
    </w:p>
    <w:p w14:paraId="64222EB5">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每年的阳春三月，来潍坊看看吧，所有的灿烂，全开在天上。</w:t>
      </w:r>
    </w:p>
    <w:p w14:paraId="683B89F4">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这片辽阔的海滩上，到处都充满了欢乐。无论是放风筝的人还是看风筝的人，个个都喜气洋洋。在这里，总有一种情愫簇拥着你，感染着你。</w:t>
      </w:r>
    </w:p>
    <w:p w14:paraId="13F76E03">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那些放飞的风筝也有说头，后来，它们有的被存进了博物馆里，有的被发到了网络上，成了</w:t>
      </w:r>
      <w:r>
        <w:rPr>
          <w:sz w:val="21"/>
        </w:rPr>
        <w:t>“</w:t>
      </w:r>
      <w:r>
        <w:rPr>
          <w:rFonts w:ascii="楷体" w:hAnsi="楷体" w:eastAsia="楷体" w:cs="楷体"/>
          <w:sz w:val="21"/>
        </w:rPr>
        <w:t>网红</w:t>
      </w:r>
      <w:r>
        <w:rPr>
          <w:sz w:val="21"/>
        </w:rPr>
        <w:t>”</w:t>
      </w:r>
      <w:r>
        <w:rPr>
          <w:rFonts w:ascii="楷体" w:hAnsi="楷体" w:eastAsia="楷体" w:cs="楷体"/>
          <w:sz w:val="21"/>
        </w:rPr>
        <w:t>。</w:t>
      </w:r>
    </w:p>
    <w:p w14:paraId="2F5D57D8">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猛然间，听到了一首田园风格的曲子。是响自哪里呢？仰头侧耳，曲子竟然出自那些风筝中，不知道是哪一只发出，又像是全跟着和鸣。</w:t>
      </w:r>
    </w:p>
    <w:p w14:paraId="5223C4EE">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很快，你会被那若隐若现的乐曲所打动，并慢慢体味着那曲中的意味，深沉，醇厚，像沂蒙小调，又似大海渔歌。</w:t>
      </w:r>
    </w:p>
    <w:p w14:paraId="20F8C7D7">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此刻，我突然也想做一只风筝，升到高空去看看大地上的景象。在天空中往下看，能看到什么呢？或许能看到</w:t>
      </w:r>
      <w:r>
        <w:rPr>
          <w:sz w:val="21"/>
        </w:rPr>
        <w:t>“</w:t>
      </w:r>
      <w:r>
        <w:rPr>
          <w:rFonts w:ascii="楷体" w:hAnsi="楷体" w:eastAsia="楷体" w:cs="楷体"/>
          <w:sz w:val="21"/>
        </w:rPr>
        <w:t>大海东来第一山</w:t>
      </w:r>
      <w:r>
        <w:rPr>
          <w:sz w:val="21"/>
        </w:rPr>
        <w:t>”</w:t>
      </w:r>
      <w:r>
        <w:rPr>
          <w:rFonts w:ascii="楷体" w:hAnsi="楷体" w:eastAsia="楷体" w:cs="楷体"/>
          <w:sz w:val="21"/>
        </w:rPr>
        <w:t>的沂山，看到古火山那闪现过奇幻的峰峦；或许能看到大片的盐滩、绿色的田野和烂漫的花海，还有潍河、虞河、弥河、白浪河等多条晶莹的河流。</w:t>
      </w:r>
    </w:p>
    <w:p w14:paraId="5346C97A">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很长时间里，我注视着那些放风筝的人，那些一直仰头看天的人。我敢说，他们是一群在地上生活，在云里写诗的人。</w:t>
      </w:r>
    </w:p>
    <w:p w14:paraId="180881F8">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（选自《人民日报》）</w:t>
      </w:r>
    </w:p>
    <w:p w14:paraId="016436DA">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文本二：</w:t>
      </w:r>
    </w:p>
    <w:p w14:paraId="6F3ED80C">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散文是属于情感的文学，无法把很多资料硬塞进去，那样会削弱主观感受。当然史料性的东西如果</w:t>
      </w:r>
      <w:r>
        <w:rPr>
          <w:rFonts w:hint="eastAsia" w:ascii="楷体" w:hAnsi="楷体" w:eastAsia="楷体" w:cs="楷体"/>
          <w:sz w:val="21"/>
          <w:lang w:eastAsia="zh-CN"/>
        </w:rPr>
        <w:t>需要的话</w:t>
      </w:r>
      <w:r>
        <w:rPr>
          <w:rFonts w:ascii="楷体" w:hAnsi="楷体" w:eastAsia="楷体" w:cs="楷体"/>
          <w:sz w:val="21"/>
        </w:rPr>
        <w:t>，有些可能会加强文章的厚重感，但是这个加强也需要让材料化进去，融成自己的话语才好。现在不少地方的历史文化已经人所共知，你还要详写细描地在这上面</w:t>
      </w:r>
      <w:r>
        <w:rPr>
          <w:rFonts w:hint="eastAsia" w:ascii="楷体" w:hAnsi="楷体" w:eastAsia="楷体" w:cs="楷体"/>
          <w:sz w:val="21"/>
          <w:lang w:eastAsia="zh-CN"/>
        </w:rPr>
        <w:t>下功夫</w:t>
      </w:r>
      <w:r>
        <w:rPr>
          <w:rFonts w:ascii="楷体" w:hAnsi="楷体" w:eastAsia="楷体" w:cs="楷体"/>
          <w:sz w:val="21"/>
        </w:rPr>
        <w:t>，肯定是不落好的，倒不如不去碰触或者暗里绕道走好，也就是走你的感受、你的关注、你的发现。说到底，是你在游在记，人家要看你同别人走得有那些不同，能否从你这里得到什么启发，什么美感。</w:t>
      </w:r>
    </w:p>
    <w:p w14:paraId="458ADE94">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确实的，地域类的散文不太好写，弄不好就落套走偏。破题难，找</w:t>
      </w:r>
      <w:r>
        <w:rPr>
          <w:sz w:val="21"/>
        </w:rPr>
        <w:t>“</w:t>
      </w:r>
      <w:r>
        <w:rPr>
          <w:rFonts w:ascii="楷体" w:hAnsi="楷体" w:eastAsia="楷体" w:cs="楷体"/>
          <w:sz w:val="21"/>
        </w:rPr>
        <w:t>点</w:t>
      </w:r>
      <w:r>
        <w:rPr>
          <w:sz w:val="21"/>
        </w:rPr>
        <w:t>”</w:t>
      </w:r>
      <w:r>
        <w:rPr>
          <w:rFonts w:ascii="楷体" w:hAnsi="楷体" w:eastAsia="楷体" w:cs="楷体"/>
          <w:sz w:val="21"/>
        </w:rPr>
        <w:t>更难。就我而言，有时我反复去一个地方，很多次还是找不到感觉，找不到一气呵成的意脉，总是不想动笔，也绝不敢动笔。为此，我也许会独自在那里闲逛，或者遇到一个当地人，站在河边和他聊聊天，了解他们的生活，当地的历史、地理特性、气候甚至方言习惯等等。只有觉得到了火候，找到了游离于史料之外的点，到了灵感闪现非写不可的时候，才会直抒胸臆，写出属于自己的作品来。我肯定要读一读地方志或有关的资料，但是我也要提醒自己不要陷进去，而是通过自己的感性认识、通过自然的语言功能展示出来。</w:t>
      </w:r>
    </w:p>
    <w:p w14:paraId="653847D1">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（节选自《&lt;散文家&gt;专访王剑冰：散文就是拼人格》）</w:t>
      </w:r>
    </w:p>
    <w:p w14:paraId="0EDCCD6C">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6</w:t>
      </w:r>
      <w:r>
        <w:rPr>
          <w:sz w:val="21"/>
        </w:rPr>
        <w:t>．</w:t>
      </w:r>
      <w:r>
        <w:t>(</w:t>
      </w:r>
      <w:r>
        <w:rPr>
          <w:rFonts w:hint="eastAsia"/>
          <w:lang w:val="en-US" w:eastAsia="zh-CN"/>
        </w:rPr>
        <w:t>3</w:t>
      </w:r>
      <w:r>
        <w:t>分)</w:t>
      </w:r>
      <w:r>
        <w:rPr>
          <w:sz w:val="21"/>
        </w:rPr>
        <w:t>下列对文本一相关内容和艺术特色的分析鉴赏，不正确的一项是（</w:t>
      </w:r>
      <w:r>
        <w:rPr>
          <w:rFonts w:ascii="Times New Roman" w:hAnsi="Times New Roman" w:eastAsia="Times New Roman" w:cs="Times New Roman"/>
          <w:kern w:val="0"/>
          <w:sz w:val="24"/>
          <w:szCs w:val="24"/>
        </w:rPr>
        <w:t>   </w:t>
      </w:r>
      <w:r>
        <w:rPr>
          <w:sz w:val="21"/>
        </w:rPr>
        <w:t>）</w:t>
      </w:r>
    </w:p>
    <w:p w14:paraId="57921E76">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A．开头先运用拟人的手法，说“云为那些风筝腾了位置”，接着运用比喻手法，把“开在天上的花”比作风筝，生动形象，情趣盎然。</w:t>
      </w:r>
    </w:p>
    <w:p w14:paraId="3DE0E7F3">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B．文中对潍坊风筝的描写点面结合，既有对群体的概括描写，也有对个体的具体描写，从而给人留下完整而深刻的印象。</w:t>
      </w:r>
    </w:p>
    <w:p w14:paraId="547803B3">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C．“整个天空生动起来”独立成段，简洁醒目，寥寥数字就表现出在风筝的点缀和映衬下，天空变得充满生机、富有动感。</w:t>
      </w:r>
    </w:p>
    <w:p w14:paraId="0171AD7C">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D．作者围绕“潍坊的风筝”生发开去，从放飞风筝写到制作风筝乃至想做一只风筝，思绪自由，联想丰富，可谓别具匠心。</w:t>
      </w:r>
    </w:p>
    <w:p w14:paraId="1D1A5C41">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7</w:t>
      </w:r>
      <w:r>
        <w:rPr>
          <w:sz w:val="21"/>
        </w:rPr>
        <w:t>．</w:t>
      </w:r>
      <w:r>
        <w:t>(</w:t>
      </w:r>
      <w:r>
        <w:rPr>
          <w:rFonts w:hint="eastAsia"/>
          <w:lang w:val="en-US" w:eastAsia="zh-CN"/>
        </w:rPr>
        <w:t>3</w:t>
      </w:r>
      <w:r>
        <w:t>分)</w:t>
      </w:r>
      <w:r>
        <w:rPr>
          <w:sz w:val="21"/>
        </w:rPr>
        <w:t>下列对文本相关内容的理解和分析，不正确的一项是（</w:t>
      </w:r>
      <w:r>
        <w:rPr>
          <w:rFonts w:ascii="Times New Roman" w:hAnsi="Times New Roman" w:eastAsia="Times New Roman" w:cs="Times New Roman"/>
          <w:kern w:val="0"/>
          <w:sz w:val="24"/>
          <w:szCs w:val="24"/>
        </w:rPr>
        <w:t>   </w:t>
      </w:r>
      <w:r>
        <w:rPr>
          <w:sz w:val="21"/>
        </w:rPr>
        <w:t>）</w:t>
      </w:r>
    </w:p>
    <w:p w14:paraId="387B6091">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A．“他们是一群在地上生活，在云里写诗的人。”这句话高度赞美了那些人既脚踏实地，勇于实践，又积极探索，敢于幻想。</w:t>
      </w:r>
    </w:p>
    <w:p w14:paraId="4227DB1F">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B．散文中加入史料性的东西，虽然可能会加强文章的厚重感，但也会削弱读者的主观感受，这是因为散文是属于情感的文学。</w:t>
      </w:r>
    </w:p>
    <w:p w14:paraId="36F42DF4">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C．写作地域类散文不宜详述当地的历史文化，而应侧重表现作者独到的感受、关注、发现，以便带给读者独特的启发与美感。</w:t>
      </w:r>
    </w:p>
    <w:p w14:paraId="3D23AB9B">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D．王剑冰在写地域类散文时往往不急于动笔，先去了解当地历史地理、风土人情等，到灵感闪现非写不可时才会直抒胸臆。</w:t>
      </w:r>
    </w:p>
    <w:p w14:paraId="5D8877E3">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8</w:t>
      </w:r>
      <w:r>
        <w:rPr>
          <w:sz w:val="21"/>
        </w:rPr>
        <w:t>．</w:t>
      </w:r>
      <w:r>
        <w:t>(</w:t>
      </w:r>
      <w:r>
        <w:rPr>
          <w:rFonts w:hint="eastAsia"/>
          <w:lang w:val="en-US" w:eastAsia="zh-CN"/>
        </w:rPr>
        <w:t>4</w:t>
      </w:r>
      <w:r>
        <w:t>分)</w:t>
      </w:r>
      <w:r>
        <w:rPr>
          <w:sz w:val="21"/>
        </w:rPr>
        <w:t>“我”为什么“突然也想做一只风筝”？请简要分析。</w:t>
      </w:r>
    </w:p>
    <w:p w14:paraId="11E7D2BF">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9</w:t>
      </w:r>
      <w:r>
        <w:rPr>
          <w:sz w:val="21"/>
        </w:rPr>
        <w:t>．</w:t>
      </w:r>
      <w:r>
        <w:t>(</w:t>
      </w:r>
      <w:r>
        <w:rPr>
          <w:rFonts w:hint="eastAsia"/>
          <w:lang w:val="en-US" w:eastAsia="zh-CN"/>
        </w:rPr>
        <w:t>6</w:t>
      </w:r>
      <w:r>
        <w:t>分)</w:t>
      </w:r>
      <w:r>
        <w:rPr>
          <w:sz w:val="21"/>
        </w:rPr>
        <w:t>文本二指出，“散文中运用史料‘要让材料化进去，融成自己的话语才好’”。请结合具体例子，谈谈文本一是如何实践这一主张的。</w:t>
      </w:r>
    </w:p>
    <w:p w14:paraId="425C4900">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p>
    <w:p w14:paraId="79520DB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【答案】</w:t>
      </w:r>
      <w:r>
        <w:rPr>
          <w:rFonts w:hint="eastAsia"/>
          <w:color w:val="FF0000"/>
          <w:sz w:val="21"/>
          <w:lang w:val="en-US" w:eastAsia="zh-CN"/>
        </w:rPr>
        <w:t>6</w:t>
      </w:r>
      <w:r>
        <w:rPr>
          <w:color w:val="FF0000"/>
          <w:sz w:val="21"/>
        </w:rPr>
        <w:t xml:space="preserve">．A    </w:t>
      </w:r>
      <w:r>
        <w:rPr>
          <w:rFonts w:hint="eastAsia"/>
          <w:color w:val="FF0000"/>
          <w:sz w:val="21"/>
          <w:lang w:val="en-US" w:eastAsia="zh-CN"/>
        </w:rPr>
        <w:t>7</w:t>
      </w:r>
      <w:r>
        <w:rPr>
          <w:color w:val="FF0000"/>
          <w:sz w:val="21"/>
        </w:rPr>
        <w:t xml:space="preserve">．B    </w:t>
      </w:r>
    </w:p>
    <w:p w14:paraId="1075E3B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8</w:t>
      </w:r>
      <w:r>
        <w:rPr>
          <w:color w:val="FF0000"/>
          <w:sz w:val="21"/>
        </w:rPr>
        <w:t>．①潍坊的风筝展现出的自由飞翔在天空的姿态，以及风筝所构成的美好画面和充满欢乐、自信的氛围，让“我”心生向往，渴望像风筝一样去体验那种自由与美好。</w:t>
      </w:r>
    </w:p>
    <w:p w14:paraId="6AD42A8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②“我”从潍坊人身上看到的自信，富于智慧，积极探索，敢于幻想，勇于实践；永远在辽阔里奔跑，永远以热情迎接春天的精神都感染着“我”，让“我”喜欢、感动。</w:t>
      </w:r>
    </w:p>
    <w:p w14:paraId="5879BA1B">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 xml:space="preserve">③“我”看到那些放风筝的人喜气洋洋，充满欢乐，他们的生活态度和方式感染了“我”，让“我”也想体验像风筝一样在天空中自由飞翔的感觉，去追寻那份诗意和美好。 </w:t>
      </w:r>
      <w:r>
        <w:rPr>
          <w:rFonts w:hint="eastAsia"/>
          <w:color w:val="FF0000"/>
          <w:sz w:val="21"/>
          <w:lang w:eastAsia="zh-CN"/>
        </w:rPr>
        <w:t>（</w:t>
      </w:r>
      <w:r>
        <w:rPr>
          <w:rFonts w:hint="eastAsia"/>
          <w:color w:val="FF0000"/>
          <w:sz w:val="21"/>
          <w:lang w:val="en-US" w:eastAsia="zh-CN"/>
        </w:rPr>
        <w:t>每点2分，2点满分</w:t>
      </w:r>
      <w:r>
        <w:rPr>
          <w:rFonts w:hint="eastAsia"/>
          <w:color w:val="FF0000"/>
          <w:sz w:val="21"/>
          <w:lang w:eastAsia="zh-CN"/>
        </w:rPr>
        <w:t>）</w:t>
      </w:r>
      <w:r>
        <w:rPr>
          <w:color w:val="FF0000"/>
          <w:sz w:val="21"/>
        </w:rPr>
        <w:t xml:space="preserve">      </w:t>
      </w:r>
    </w:p>
    <w:p w14:paraId="72668CD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9</w:t>
      </w:r>
      <w:r>
        <w:rPr>
          <w:color w:val="FF0000"/>
          <w:sz w:val="21"/>
        </w:rPr>
        <w:t>．①在介绍潍坊风筝的历史时，作者将风筝的古称、潍坊的别名以及风筝的历史传播等史料自然地融入其中，让读者对潍坊风筝的历史渊源有了更深入的了解，史料也不再枯燥。</w:t>
      </w:r>
    </w:p>
    <w:p w14:paraId="1F34E92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将潍坊的特产与风筝相关联，既展现了潍坊风筝的特色，又体现出潍坊地域文化的丰富性，使文章内容更丰富且具有独特的地域文化魅力。这些都体现了将史料性内容化进自己话语，为表达风筝文化和潍坊地域特色服务。</w:t>
      </w:r>
    </w:p>
    <w:p w14:paraId="5C46904D">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③通过列举潍坊的历史名人以及当地的特产，将史料与对潍坊的赞美相结合，增强了潍坊地域文化的厚重感，同时也体现出潍坊人的自信来源，为风筝文化的发展营造了浓郁的文化氛围。</w:t>
      </w:r>
      <w:r>
        <w:rPr>
          <w:rFonts w:hint="eastAsia"/>
          <w:color w:val="FF0000"/>
          <w:sz w:val="21"/>
          <w:lang w:eastAsia="zh-CN"/>
        </w:rPr>
        <w:t>（</w:t>
      </w:r>
      <w:r>
        <w:rPr>
          <w:rFonts w:hint="eastAsia"/>
          <w:color w:val="FF0000"/>
          <w:sz w:val="21"/>
          <w:lang w:val="en-US" w:eastAsia="zh-CN"/>
        </w:rPr>
        <w:t>每点2分</w:t>
      </w:r>
      <w:r>
        <w:rPr>
          <w:rFonts w:hint="eastAsia"/>
          <w:color w:val="FF0000"/>
          <w:sz w:val="21"/>
          <w:lang w:eastAsia="zh-CN"/>
        </w:rPr>
        <w:t>）</w:t>
      </w:r>
      <w:r>
        <w:rPr>
          <w:color w:val="FF0000"/>
          <w:sz w:val="21"/>
        </w:rPr>
        <w:t xml:space="preserve">   </w:t>
      </w:r>
    </w:p>
    <w:p w14:paraId="3AE01B4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w:t>
      </w:r>
      <w:r>
        <w:rPr>
          <w:rFonts w:hint="eastAsia"/>
          <w:color w:val="FF0000"/>
          <w:sz w:val="21"/>
          <w:lang w:val="en-US" w:eastAsia="zh-CN"/>
        </w:rPr>
        <w:t>解析</w:t>
      </w:r>
      <w:r>
        <w:rPr>
          <w:color w:val="FF0000"/>
          <w:sz w:val="21"/>
        </w:rPr>
        <w:t>】文本一通过描绘潍坊风筝的多样性和放飞场景，展现了潍坊的地域文化和人们的自信与热情。作者以生动的比喻和细腻的描写，传达了风筝在潍坊人生活中的重要性和象征意义。文本二则探讨了散文创作中情感与史料的平衡，强调作者独特的感受和表达。两者结合，体现了散文创作中对地域文化的深刻理解和个性化表达的必要性。</w:t>
      </w:r>
    </w:p>
    <w:p w14:paraId="09C5523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6</w:t>
      </w:r>
      <w:r>
        <w:rPr>
          <w:color w:val="FF0000"/>
          <w:sz w:val="21"/>
        </w:rPr>
        <w:t>．本题考查学生对文本的内容和艺术特色的分析鉴赏的能力。</w:t>
      </w:r>
    </w:p>
    <w:p w14:paraId="116AD3B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A“把‘在天上的花’比作风筝”错误，应该是把‘风筝’比作‘在天上的花’”。</w:t>
      </w:r>
    </w:p>
    <w:p w14:paraId="171DF7A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故选A。</w:t>
      </w:r>
    </w:p>
    <w:p w14:paraId="05D7E0AD">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7</w:t>
      </w:r>
      <w:r>
        <w:rPr>
          <w:color w:val="FF0000"/>
          <w:sz w:val="21"/>
        </w:rPr>
        <w:t>．本题考查学生对文本内容的理解和分析。</w:t>
      </w:r>
    </w:p>
    <w:p w14:paraId="00B01FF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散文中加入史料性的东西，虽然可能会加强文章的厚重感，但也会削弱读者的主观感受，这是因为散文是属于情感的文学”因果关系错误，文中“散文是属于情感的文学，无法把很多资料硬塞进去，那样会削弱主观感受。当然史料性的东西如果</w:t>
      </w:r>
      <w:r>
        <w:rPr>
          <w:rFonts w:hint="eastAsia"/>
          <w:color w:val="FF0000"/>
          <w:sz w:val="21"/>
          <w:lang w:eastAsia="zh-CN"/>
        </w:rPr>
        <w:t>需要的话</w:t>
      </w:r>
      <w:r>
        <w:rPr>
          <w:color w:val="FF0000"/>
          <w:sz w:val="21"/>
        </w:rPr>
        <w:t>，有些可能会加强文章的厚重感”说史料性东西若运用得当可加强文章厚重感，但需化入文中融成自己话语，不是一定会削弱读者主观感受。</w:t>
      </w:r>
    </w:p>
    <w:p w14:paraId="3A5BB47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故选B。</w:t>
      </w:r>
    </w:p>
    <w:p w14:paraId="6AC891D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8</w:t>
      </w:r>
      <w:r>
        <w:rPr>
          <w:color w:val="FF0000"/>
          <w:sz w:val="21"/>
        </w:rPr>
        <w:t>．本题考查学生对文本内容的理解和筛选信息，概括要点的能力。</w:t>
      </w:r>
    </w:p>
    <w:p w14:paraId="6A0CA9A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①原文“整个天空生动起来”“所有的风筝都没有想到，它们会构造出另一个世界。它们以单纯的自我，组合成群体的丰富。它们有的天真，有的老成”“在这里，会上演关于风筝的传奇”“试试吧，在这风筝之都，谁不想有大胆的尝试？喊着，吼着，跑着，那庞然大物真的飞起来了”“云端的气流大了起来，带着冲击力，将一些鸢尾冲撞得抖抖颤颤。那场面变得更加活灵活现了。还有零散的小鸢，在如盖的大鸢中间挤来挤去，有如一轮月亮周围团着一圈流星”，潍坊的风筝展现出的自由飞翔在天空的姿态，以及风筝所构成的美好画面和充满欢乐、自信的氛围，让“我”心生向往，渴望像风筝一样去体验那种自由与美好。</w:t>
      </w:r>
    </w:p>
    <w:p w14:paraId="27CE069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原文“潍坊人说，我们这里南依泰沂山脉，北濒渤海莱州湾，是人杰地灵之地。为官清廉的大学士刘墉是潍坊人，著有《齐民要术》的贾思勰是潍坊人，画了《清明上河图》的张择端是潍坊人”，潍坊是一个人杰地灵之地，有着丰富的历史文化和自然资源。这里有众多历史名人，“我”对这片土地充满了好奇和向往，想通过成为一只风筝，从空中更好地领略潍坊的魅力。“口气中满是自信。这里的人喜欢放风筝，也许与这份自信有关。这是一片浓缩了种种美好的天空：富于智慧，积极探索，敢于幻想，勇于实践；永远在辽阔里奔跑，永远以热情迎接春天。这些，也许都源于那份来自内心的自信。也正是这份自信，让潍坊人多了一项独特的待客之道。凡有客来，便邀去放风筝。在潍坊，带外地朋友放风筝代表着一种生活方式和品位”，“我”从潍坊人身上看到的自信，富于智慧，积极探索，敢于幻想，勇于实践；永远在辽阔里奔跑，永远以热情迎接春天的精神都感染着“我”，让“我”喜欢、感动。</w:t>
      </w:r>
    </w:p>
    <w:p w14:paraId="752A4F0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③原文“每年的阳春三月，来潍坊看看吧，所有的灿烂，全开在天上”“这片辽阔的海滩上，到处都充满了欢乐。无论是放风筝的人还是看风筝的人，个个都喜气洋洋。在这里，总有一种情愫簇拥着你，感染着你”“很快，你会被那若隐若现的乐曲所打动，并慢慢体味着那曲中的意味，深沉，醇厚，像沂蒙小调，又似大海渔歌”让“我”看到那些放风筝的人喜气洋洋，充满欢乐，他们是一群在地上生活，在云里写诗的人。他们的生活态度和方式感染了“我”，让“我”也想体验像风筝一样在天空中自由飞翔的感觉，去追寻那份诗意和美好。</w:t>
      </w:r>
    </w:p>
    <w:p w14:paraId="30660A9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9</w:t>
      </w:r>
      <w:r>
        <w:rPr>
          <w:color w:val="FF0000"/>
          <w:sz w:val="21"/>
        </w:rPr>
        <w:t>．本题考查学生探究文本解决问题的能力。</w:t>
      </w:r>
    </w:p>
    <w:p w14:paraId="4FAF766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由题干可知，考生需要到材料一中找到将史料化进自己话语的内容，然后进行分析。</w:t>
      </w:r>
    </w:p>
    <w:p w14:paraId="3DF4C47B">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①在介绍潍坊风筝的历史时，作者写道：“风筝古时称为鸢。潍坊的别名就是鸢都。明代，潍坊就有了放风筝的习俗。这一娱乐工具或从海上传出，融入不同国家的民众生活。在中国向欧洲传播的发明中，有学者把风筝列入其中。从‘潍坊国际风筝节’放飞的风筝，差不多飞了四十年”， 作者将风筝的古称、潍坊的别名以及风筝的历史传播等史料自然地融入其中，让读者对潍坊风筝的历史渊源有了更深入的了解，史料也不再枯燥。</w:t>
      </w:r>
    </w:p>
    <w:p w14:paraId="527537E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文中提到“还有蓝宝石风筝，这也许是昌乐人放的，蓝宝石是潍坊昌乐的特产。还有一对大萝卜，倒栽在云中。‘烟台苹果莱阳梨，不如潍县萝卜皮。’潍坊的萝卜盛名在外”，将潍坊的特产与风筝相关联，把特产资料自然融入对风筝的描述，既展现了潍坊风筝的特色，又体现出潍坊地域文化的丰富性，使文章内容更丰富且具有独特的地域文化魅力。这些都体现了将史料性内容化进自己话语，为表达风筝文化和潍坊地域特色服务。</w:t>
      </w:r>
    </w:p>
    <w:p w14:paraId="51E4DBD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③原文“为官清廉的大学士刘墉是潍坊人，著有《齐民要术》的贾思勰是潍坊人，画了《清明上河图》的张择端是潍坊人”，作者通过列举潍坊的历史名人以及当地的特产，将史料与对潍坊的赞美相结合，这些史料不是生硬罗列，而是自然地融入到对潍坊是个人杰地灵之地的描述中，增强了潍坊地域文化的厚重感，同时也体现出潍坊人的自信来源，为风筝文化的发展营造了浓郁的文化氛围。</w:t>
      </w:r>
    </w:p>
    <w:p w14:paraId="0599304F">
      <w:pPr>
        <w:keepNext w:val="0"/>
        <w:keepLines w:val="0"/>
        <w:pageBreakBefore w:val="0"/>
        <w:kinsoku/>
        <w:wordWrap/>
        <w:overflowPunct/>
        <w:topLinePunct w:val="0"/>
        <w:bidi w:val="0"/>
        <w:adjustRightInd w:val="0"/>
        <w:snapToGrid w:val="0"/>
        <w:spacing w:line="360" w:lineRule="auto"/>
        <w:jc w:val="center"/>
        <w:textAlignment w:val="center"/>
        <w:rPr>
          <w:rFonts w:ascii="黑体" w:hAnsi="黑体" w:eastAsia="黑体" w:cs="黑体"/>
          <w:b/>
          <w:i w:val="0"/>
          <w:sz w:val="30"/>
        </w:rPr>
      </w:pPr>
    </w:p>
    <w:p w14:paraId="53CDE162">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sz w:val="21"/>
          <w:szCs w:val="21"/>
        </w:rPr>
      </w:pPr>
      <w:r>
        <w:rPr>
          <w:rFonts w:hint="eastAsia" w:ascii="宋体" w:hAnsi="宋体" w:eastAsia="宋体" w:cs="宋体"/>
          <w:b/>
          <w:sz w:val="21"/>
          <w:szCs w:val="21"/>
        </w:rPr>
        <w:t>二、古代诗文阅读（35分）</w:t>
      </w:r>
    </w:p>
    <w:p w14:paraId="3F0315EE">
      <w:pPr>
        <w:pStyle w:val="5"/>
        <w:keepNext w:val="0"/>
        <w:keepLines w:val="0"/>
        <w:pageBreakBefore w:val="0"/>
        <w:shd w:val="clear" w:color="auto" w:fill="FFFFFF"/>
        <w:kinsoku/>
        <w:wordWrap/>
        <w:overflowPunct/>
        <w:topLinePunct w:val="0"/>
        <w:bidi w:val="0"/>
        <w:adjustRightInd w:val="0"/>
        <w:snapToGrid w:val="0"/>
        <w:spacing w:line="360" w:lineRule="auto"/>
        <w:ind w:left="0" w:leftChars="0" w:right="1470" w:firstLine="422" w:firstLineChars="200"/>
        <w:rPr>
          <w:rFonts w:hint="eastAsia" w:ascii="宋体" w:hAnsi="宋体" w:eastAsia="宋体" w:cs="宋体"/>
          <w:b/>
          <w:bCs/>
          <w:sz w:val="21"/>
          <w:szCs w:val="21"/>
        </w:rPr>
      </w:pPr>
      <w:r>
        <w:rPr>
          <w:rFonts w:hint="eastAsia" w:ascii="宋体" w:hAnsi="宋体" w:eastAsia="宋体" w:cs="宋体"/>
          <w:b/>
          <w:bCs/>
          <w:sz w:val="21"/>
          <w:szCs w:val="21"/>
        </w:rPr>
        <w:t>（一）文言文阅读（本题共5小题，20分）</w:t>
      </w:r>
    </w:p>
    <w:p w14:paraId="06C40E71">
      <w:pPr>
        <w:keepNext w:val="0"/>
        <w:keepLines w:val="0"/>
        <w:pageBreakBefore w:val="0"/>
        <w:shd w:val="clear" w:color="auto" w:fill="FFFFFF"/>
        <w:kinsoku/>
        <w:wordWrap/>
        <w:overflowPunct/>
        <w:topLinePunct w:val="0"/>
        <w:bidi w:val="0"/>
        <w:adjustRightInd w:val="0"/>
        <w:snapToGrid w:val="0"/>
        <w:spacing w:line="360" w:lineRule="auto"/>
        <w:ind w:firstLine="420" w:firstLineChars="0"/>
        <w:jc w:val="left"/>
        <w:textAlignment w:val="center"/>
      </w:pPr>
      <w:r>
        <w:t>阅读下面的文言文，完成</w:t>
      </w:r>
      <w:r>
        <w:rPr>
          <w:rFonts w:hint="eastAsia"/>
          <w:lang w:val="en-US" w:eastAsia="zh-CN"/>
        </w:rPr>
        <w:t>10-14</w:t>
      </w:r>
      <w:r>
        <w:t>小题。</w:t>
      </w:r>
    </w:p>
    <w:p w14:paraId="56500535">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材料一：</w:t>
      </w:r>
    </w:p>
    <w:p w14:paraId="0B3D36BB">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天下有道，却走马以粪。天下无道，戎马生于郊。罪莫厚于甚欲，</w:t>
      </w:r>
      <w:r>
        <w:rPr>
          <w:rFonts w:ascii="楷体" w:hAnsi="楷体" w:eastAsia="楷体" w:cs="楷体"/>
          <w:sz w:val="21"/>
          <w:em w:val="dot"/>
          <w:lang w:eastAsia="zh-CN"/>
        </w:rPr>
        <w:t>咎</w:t>
      </w:r>
      <w:r>
        <w:rPr>
          <w:rFonts w:ascii="楷体" w:hAnsi="楷体" w:eastAsia="楷体" w:cs="楷体"/>
          <w:sz w:val="21"/>
        </w:rPr>
        <w:t>莫惛于欲得，祸莫大于不知足。故知足之足，</w:t>
      </w:r>
      <w:r>
        <w:rPr>
          <w:rFonts w:ascii="楷体" w:hAnsi="楷体" w:eastAsia="楷体" w:cs="楷体"/>
          <w:sz w:val="21"/>
          <w:em w:val="dot"/>
          <w:lang w:eastAsia="zh-CN"/>
        </w:rPr>
        <w:t>常</w:t>
      </w:r>
      <w:r>
        <w:rPr>
          <w:rFonts w:ascii="楷体" w:hAnsi="楷体" w:eastAsia="楷体" w:cs="楷体"/>
          <w:sz w:val="21"/>
        </w:rPr>
        <w:t>足矣。</w:t>
      </w:r>
    </w:p>
    <w:p w14:paraId="69298E67">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（选自《道德经》）</w:t>
      </w:r>
    </w:p>
    <w:p w14:paraId="5CCC3539">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材料二：</w:t>
      </w:r>
    </w:p>
    <w:p w14:paraId="0450AE80">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天下有道，无急患，则曰静，遽传不用。故曰：“却走马以粪。”天下无道，攻击不休，</w:t>
      </w:r>
      <w:r>
        <w:rPr>
          <w:rFonts w:ascii="楷体" w:hAnsi="楷体" w:eastAsia="楷体" w:cs="楷体"/>
          <w:sz w:val="21"/>
          <w:u w:val="wave"/>
        </w:rPr>
        <w:t>相守数年不已甲胄生虮虱燕雀处帷幄而兵不归</w:t>
      </w:r>
      <w:r>
        <w:rPr>
          <w:rFonts w:ascii="楷体" w:hAnsi="楷体" w:eastAsia="楷体" w:cs="楷体"/>
          <w:sz w:val="21"/>
        </w:rPr>
        <w:t>。故曰：“戎马生于郊。”</w:t>
      </w:r>
    </w:p>
    <w:p w14:paraId="38A02659">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翟人有献丰狐、玄豹之皮于晋文公。文公受客皮而叹曰：“此以皮之美自为罪。”夫治国者以名号为罪，徐偃王是也；以城与地为罪，虞、虢是也。故曰：“罪莫大于可欲。”</w:t>
      </w:r>
    </w:p>
    <w:p w14:paraId="73016B6E">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智伯兼范、中行而攻赵不已，韩、魏</w:t>
      </w:r>
      <w:r>
        <w:rPr>
          <w:rFonts w:ascii="楷体" w:hAnsi="楷体" w:eastAsia="楷体" w:cs="楷体"/>
          <w:sz w:val="21"/>
          <w:em w:val="dot"/>
          <w:lang w:eastAsia="zh-CN"/>
        </w:rPr>
        <w:t>反</w:t>
      </w:r>
      <w:r>
        <w:rPr>
          <w:rFonts w:ascii="楷体" w:hAnsi="楷体" w:eastAsia="楷体" w:cs="楷体"/>
          <w:sz w:val="21"/>
        </w:rPr>
        <w:t>之，军败晋阳，身死高梁之东，遂卒被分，漆其首以为溲器。故曰：“祸莫大于不知足。”</w:t>
      </w:r>
    </w:p>
    <w:p w14:paraId="305E79EF">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虞君欲屈产之乘与垂棘之璧，不听宫之奇，故邦亡身死。故曰：“咎莫惨于欲得。”</w:t>
      </w:r>
    </w:p>
    <w:p w14:paraId="7B75D813">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u w:val="single"/>
        </w:rPr>
        <w:t>邦以存为常，霸王其可也；身以生为常，富贵其可也。</w:t>
      </w:r>
      <w:r>
        <w:rPr>
          <w:rFonts w:ascii="楷体" w:hAnsi="楷体" w:eastAsia="楷体" w:cs="楷体"/>
          <w:sz w:val="21"/>
        </w:rPr>
        <w:t>不以欲自害，则邦不亡，身不死。故曰：“知足之为足矣。”</w:t>
      </w:r>
    </w:p>
    <w:p w14:paraId="422F56A3">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楚庄王既胜，狩于河雍，归而赏孙叔敖。孙叔敖请汉间之地，沙石之处。楚邦之法，禄臣再世而收地，唯孙叔敖独在。此不以其邦为收者，瘠也，故九世而祀不绝。故曰：“善建不拔，善抱不脱，子孙以其祭祀，世世不</w:t>
      </w:r>
      <w:r>
        <w:rPr>
          <w:rFonts w:ascii="楷体" w:hAnsi="楷体" w:eastAsia="楷体" w:cs="楷体"/>
          <w:sz w:val="21"/>
          <w:em w:val="dot"/>
          <w:lang w:eastAsia="zh-CN"/>
        </w:rPr>
        <w:t>辍</w:t>
      </w:r>
      <w:r>
        <w:rPr>
          <w:rFonts w:ascii="楷体" w:hAnsi="楷体" w:eastAsia="楷体" w:cs="楷体"/>
          <w:sz w:val="21"/>
        </w:rPr>
        <w:t>。”孙叔敖之谓也。</w:t>
      </w:r>
    </w:p>
    <w:p w14:paraId="7B5C58E2">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（选自《韩非子·喻老》）</w:t>
      </w:r>
    </w:p>
    <w:p w14:paraId="69AA00D6">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材料三：</w:t>
      </w:r>
    </w:p>
    <w:p w14:paraId="7C0BBAC6">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蝜蝂者，善负小虫也。行遇物，辄持取，卬其首负之。背愈重，虽困剧不止也。其背甚涩，物积因不散，卒踬仆不能起。人或怜之，为去其负。苟能行，又持取如故。又好上高，极其力不已，至坠地死。</w:t>
      </w:r>
    </w:p>
    <w:p w14:paraId="49A4AC01">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今世之嗜取者，遇货不避，以厚其室，不知为己累也，唯恐其不积。及其怠而踬也，黜弃之，迁徙之，亦以病矣。苟能起，又不艾。日思高其位，大其禄，而贪取滋甚，以近于危坠。观前之死亡，不知戒。</w:t>
      </w:r>
      <w:r>
        <w:rPr>
          <w:rFonts w:ascii="楷体" w:hAnsi="楷体" w:eastAsia="楷体" w:cs="楷体"/>
          <w:sz w:val="21"/>
          <w:u w:val="single"/>
        </w:rPr>
        <w:t>虽其形魁然大者也，其名人也，而智则小虫也。亦足哀夫！</w:t>
      </w:r>
    </w:p>
    <w:p w14:paraId="621C9467">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（选自柳宗元《蝜蝂传》）</w:t>
      </w:r>
    </w:p>
    <w:p w14:paraId="621EA2BA">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10</w:t>
      </w:r>
      <w:r>
        <w:rPr>
          <w:sz w:val="21"/>
        </w:rPr>
        <w:t>．</w:t>
      </w:r>
      <w:r>
        <w:t>(</w:t>
      </w:r>
      <w:r>
        <w:rPr>
          <w:rFonts w:hint="eastAsia"/>
          <w:lang w:val="en-US" w:eastAsia="zh-CN"/>
        </w:rPr>
        <w:t>3</w:t>
      </w:r>
      <w:r>
        <w:t>分)</w:t>
      </w:r>
      <w:r>
        <w:rPr>
          <w:sz w:val="21"/>
        </w:rPr>
        <w:t>材料二画波浪线的部分有三处需要断句，请用铅笔将答题卡上相应位置的答案标号涂黑。</w:t>
      </w:r>
    </w:p>
    <w:p w14:paraId="3204A33A">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sz w:val="21"/>
        </w:rPr>
        <w:t>相守A数年B不已C甲胄D生E虮虱F燕雀处G帷幄H而兵不归。</w:t>
      </w:r>
    </w:p>
    <w:p w14:paraId="78D5DD87">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11</w:t>
      </w:r>
      <w:r>
        <w:rPr>
          <w:sz w:val="21"/>
        </w:rPr>
        <w:t>．</w:t>
      </w:r>
      <w:r>
        <w:t>(</w:t>
      </w:r>
      <w:r>
        <w:rPr>
          <w:rFonts w:hint="eastAsia"/>
          <w:lang w:val="en-US" w:eastAsia="zh-CN"/>
        </w:rPr>
        <w:t>3</w:t>
      </w:r>
      <w:r>
        <w:t>分)</w:t>
      </w:r>
      <w:r>
        <w:rPr>
          <w:sz w:val="21"/>
        </w:rPr>
        <w:t>下列对材料中加点的词语及相关内容的解说，不正确的一项是 （</w:t>
      </w:r>
      <w:r>
        <w:rPr>
          <w:rFonts w:ascii="Times New Roman" w:hAnsi="Times New Roman" w:eastAsia="Times New Roman" w:cs="Times New Roman"/>
          <w:kern w:val="0"/>
          <w:sz w:val="24"/>
          <w:szCs w:val="24"/>
        </w:rPr>
        <w:t>   </w:t>
      </w:r>
      <w:r>
        <w:rPr>
          <w:sz w:val="21"/>
        </w:rPr>
        <w:t>）</w:t>
      </w:r>
    </w:p>
    <w:p w14:paraId="557E6CE4">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A．咎，过失，罪过。与《出师表》中“以彰其咎”的“咎”意思相同。</w:t>
      </w:r>
    </w:p>
    <w:p w14:paraId="523B9E33">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B．常，恒久，长久不变。与《师说》中“圣人无常师”的“常”意思相同。</w:t>
      </w:r>
    </w:p>
    <w:p w14:paraId="06EA3DBD">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C．反，反叛。与《答司马谏议书》中“于反覆不宜卤莽”的“反”意思相同。</w:t>
      </w:r>
    </w:p>
    <w:p w14:paraId="4E5FC220">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D．辍，停止、废止。与《陈涉世家》中“辍耕之垄上”的“辍”意思相同。</w:t>
      </w:r>
    </w:p>
    <w:p w14:paraId="550E60DD">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12</w:t>
      </w:r>
      <w:r>
        <w:rPr>
          <w:sz w:val="21"/>
        </w:rPr>
        <w:t>．</w:t>
      </w:r>
      <w:r>
        <w:t>(</w:t>
      </w:r>
      <w:r>
        <w:rPr>
          <w:rFonts w:hint="eastAsia"/>
          <w:lang w:val="en-US" w:eastAsia="zh-CN"/>
        </w:rPr>
        <w:t>3</w:t>
      </w:r>
      <w:r>
        <w:t>分)</w:t>
      </w:r>
      <w:r>
        <w:rPr>
          <w:sz w:val="21"/>
        </w:rPr>
        <w:t>下列对材料有关内容的概述，不正确的一项是 （</w:t>
      </w:r>
      <w:r>
        <w:rPr>
          <w:rFonts w:ascii="Times New Roman" w:hAnsi="Times New Roman" w:eastAsia="Times New Roman" w:cs="Times New Roman"/>
          <w:kern w:val="0"/>
          <w:sz w:val="24"/>
          <w:szCs w:val="24"/>
        </w:rPr>
        <w:t>   </w:t>
      </w:r>
      <w:r>
        <w:rPr>
          <w:sz w:val="21"/>
        </w:rPr>
        <w:t>）</w:t>
      </w:r>
    </w:p>
    <w:p w14:paraId="78FF99FD">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A．治理天下合乎“道”，天下就太平，战马就用来运肥耕田。反之则战争频繁，连怀胎的马也要送上战场，只能在郊外生产马驹。</w:t>
      </w:r>
    </w:p>
    <w:p w14:paraId="2844C597">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B．晋文公收到翟人送来的兽皮，于是感慨：狐、豹因皮毛美丽而遭灾，徐偃王因君王名号而遭祸，虞国、虢国因城池土地而受难。</w:t>
      </w:r>
    </w:p>
    <w:p w14:paraId="20F39761">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C．智伯因为不知足，兼并了范氏、中行氏，又不停地进攻赵氏。最终兵败晋阳，身死在高梁之东，封地被瓜分，头骨被作成尿器。</w:t>
      </w:r>
    </w:p>
    <w:p w14:paraId="61171004">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D．楚庄王获胜归国，想要奖赏孙叔敖。孙叔敖求赐一块贫瘠土地。因为土地的贫瘠，所以他的子孙后代能够长久享有，不被收回。</w:t>
      </w:r>
    </w:p>
    <w:p w14:paraId="7C58F126">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13</w:t>
      </w:r>
      <w:r>
        <w:rPr>
          <w:sz w:val="21"/>
        </w:rPr>
        <w:t>．</w:t>
      </w:r>
      <w:r>
        <w:t>(</w:t>
      </w:r>
      <w:r>
        <w:rPr>
          <w:rFonts w:hint="eastAsia"/>
          <w:lang w:val="en-US" w:eastAsia="zh-CN"/>
        </w:rPr>
        <w:t>8</w:t>
      </w:r>
      <w:r>
        <w:t>分)</w:t>
      </w:r>
      <w:r>
        <w:rPr>
          <w:sz w:val="21"/>
        </w:rPr>
        <w:t>把材料中画横线的句子翻译成现代汉语。</w:t>
      </w:r>
    </w:p>
    <w:p w14:paraId="4C39D8EB">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sz w:val="21"/>
        </w:rPr>
        <w:t>（1）邦以存为常，霸王其可也； 身以生为常，富贵其可也。</w:t>
      </w:r>
    </w:p>
    <w:p w14:paraId="0BA56AF3">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sz w:val="21"/>
        </w:rPr>
        <w:t>（2）虽其形魁然大者也，其名人也，而智则小虫也。亦足哀夫！</w:t>
      </w:r>
    </w:p>
    <w:p w14:paraId="68919C77">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14</w:t>
      </w:r>
      <w:r>
        <w:rPr>
          <w:sz w:val="21"/>
        </w:rPr>
        <w:t>．</w:t>
      </w:r>
      <w:r>
        <w:t>(</w:t>
      </w:r>
      <w:r>
        <w:rPr>
          <w:rFonts w:hint="eastAsia"/>
          <w:lang w:val="en-US" w:eastAsia="zh-CN"/>
        </w:rPr>
        <w:t>3</w:t>
      </w:r>
      <w:r>
        <w:t>分)</w:t>
      </w:r>
      <w:r>
        <w:rPr>
          <w:sz w:val="21"/>
        </w:rPr>
        <w:t>柳宗元刻画小虫蝜蝂“不知足”，矛头却直指当时的腐败官僚。请根据材料三分析二者的相似之处。</w:t>
      </w:r>
    </w:p>
    <w:p w14:paraId="4B5F63CB">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p>
    <w:p w14:paraId="78D3F263">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【答案】</w:t>
      </w:r>
      <w:r>
        <w:rPr>
          <w:rFonts w:hint="eastAsia"/>
          <w:color w:val="FF0000"/>
          <w:sz w:val="21"/>
          <w:lang w:val="en-US" w:eastAsia="zh-CN"/>
        </w:rPr>
        <w:t>10</w:t>
      </w:r>
      <w:r>
        <w:rPr>
          <w:color w:val="FF0000"/>
          <w:sz w:val="21"/>
        </w:rPr>
        <w:t xml:space="preserve">．CFH   </w:t>
      </w:r>
      <w:r>
        <w:rPr>
          <w:rFonts w:hint="eastAsia"/>
          <w:color w:val="FF0000"/>
          <w:sz w:val="21"/>
          <w:lang w:val="en-US" w:eastAsia="zh-CN"/>
        </w:rPr>
        <w:t>11</w:t>
      </w:r>
      <w:r>
        <w:rPr>
          <w:color w:val="FF0000"/>
          <w:sz w:val="21"/>
        </w:rPr>
        <w:t xml:space="preserve">．C    </w:t>
      </w:r>
      <w:r>
        <w:rPr>
          <w:rFonts w:hint="eastAsia"/>
          <w:color w:val="FF0000"/>
          <w:sz w:val="21"/>
          <w:lang w:val="en-US" w:eastAsia="zh-CN"/>
        </w:rPr>
        <w:t>12</w:t>
      </w:r>
      <w:r>
        <w:rPr>
          <w:color w:val="FF0000"/>
          <w:sz w:val="21"/>
        </w:rPr>
        <w:t xml:space="preserve">．B    </w:t>
      </w:r>
    </w:p>
    <w:p w14:paraId="55DD960C">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sz w:val="21"/>
          <w:lang w:eastAsia="zh-CN"/>
        </w:rPr>
      </w:pPr>
      <w:r>
        <w:rPr>
          <w:rFonts w:hint="eastAsia"/>
          <w:color w:val="FF0000"/>
          <w:sz w:val="21"/>
          <w:lang w:val="en-US" w:eastAsia="zh-CN"/>
        </w:rPr>
        <w:t>13</w:t>
      </w:r>
      <w:r>
        <w:rPr>
          <w:color w:val="FF0000"/>
          <w:sz w:val="21"/>
        </w:rPr>
        <w:t>．（1）国家把生存作为根本，称霸称王也就有了可能；身体以生命为根本，富裕尊贵也就有了可能。</w:t>
      </w:r>
      <w:r>
        <w:rPr>
          <w:rFonts w:hint="eastAsia"/>
          <w:color w:val="FF0000"/>
          <w:sz w:val="21"/>
          <w:lang w:eastAsia="zh-CN"/>
        </w:rPr>
        <w:t>（</w:t>
      </w:r>
      <w:r>
        <w:rPr>
          <w:color w:val="FF0000"/>
          <w:sz w:val="21"/>
        </w:rPr>
        <w:t>“邦”，国家；“常”，根本；“霸王”，称霸称王。</w:t>
      </w:r>
      <w:r>
        <w:rPr>
          <w:rFonts w:hint="eastAsia"/>
          <w:color w:val="FF0000"/>
          <w:sz w:val="21"/>
          <w:lang w:val="en-US" w:eastAsia="zh-CN"/>
        </w:rPr>
        <w:t>每点1分，句意1分</w:t>
      </w:r>
      <w:r>
        <w:rPr>
          <w:rFonts w:hint="eastAsia"/>
          <w:color w:val="FF0000"/>
          <w:sz w:val="21"/>
          <w:lang w:eastAsia="zh-CN"/>
        </w:rPr>
        <w:t>）</w:t>
      </w:r>
    </w:p>
    <w:p w14:paraId="6FCC96E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（2）虽然他们的外形看起来庞大，他们名义上是人，可是智慧却和蝜蝂小虫一样。这也太可悲了！</w:t>
      </w:r>
      <w:r>
        <w:rPr>
          <w:rFonts w:hint="eastAsia"/>
          <w:color w:val="FF0000"/>
          <w:sz w:val="21"/>
          <w:lang w:eastAsia="zh-CN"/>
        </w:rPr>
        <w:t>（</w:t>
      </w:r>
      <w:r>
        <w:rPr>
          <w:color w:val="FF0000"/>
          <w:sz w:val="21"/>
        </w:rPr>
        <w:t>“魁然大者”，高大样貌；“名人”，名义上是人；“足”，值得。</w:t>
      </w:r>
      <w:r>
        <w:rPr>
          <w:rFonts w:hint="eastAsia"/>
          <w:color w:val="FF0000"/>
          <w:sz w:val="21"/>
          <w:lang w:val="en-US" w:eastAsia="zh-CN"/>
        </w:rPr>
        <w:t>每点1分，句意1分</w:t>
      </w:r>
      <w:r>
        <w:rPr>
          <w:rFonts w:hint="eastAsia"/>
          <w:color w:val="FF0000"/>
          <w:sz w:val="21"/>
          <w:lang w:eastAsia="zh-CN"/>
        </w:rPr>
        <w:t>）</w:t>
      </w:r>
      <w:r>
        <w:rPr>
          <w:color w:val="FF0000"/>
          <w:sz w:val="21"/>
        </w:rPr>
        <w:t xml:space="preserve">    </w:t>
      </w:r>
    </w:p>
    <w:p w14:paraId="4EFE08F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sz w:val="21"/>
          <w:lang w:eastAsia="zh-CN"/>
        </w:rPr>
      </w:pPr>
      <w:r>
        <w:rPr>
          <w:rFonts w:hint="eastAsia"/>
          <w:color w:val="FF0000"/>
          <w:sz w:val="21"/>
          <w:lang w:val="en-US" w:eastAsia="zh-CN"/>
        </w:rPr>
        <w:t>14</w:t>
      </w:r>
      <w:r>
        <w:rPr>
          <w:color w:val="FF0000"/>
          <w:sz w:val="21"/>
        </w:rPr>
        <w:t>．①蝜蝂喜爱背负东西，腐败官僚一心积聚财富。②蝜蝂喜欢爬往高处，腐败官僚成天想着提高自己的官位，增加自己的俸禄。</w:t>
      </w:r>
      <w:r>
        <w:rPr>
          <w:rFonts w:hint="eastAsia"/>
          <w:color w:val="FF0000"/>
          <w:sz w:val="21"/>
          <w:lang w:eastAsia="zh-CN"/>
        </w:rPr>
        <w:t>（</w:t>
      </w:r>
      <w:r>
        <w:rPr>
          <w:rFonts w:hint="eastAsia"/>
          <w:color w:val="FF0000"/>
          <w:sz w:val="21"/>
          <w:lang w:val="en-US" w:eastAsia="zh-CN"/>
        </w:rPr>
        <w:t>1点2分，2点3分</w:t>
      </w:r>
      <w:r>
        <w:rPr>
          <w:rFonts w:hint="eastAsia"/>
          <w:color w:val="FF0000"/>
          <w:sz w:val="21"/>
          <w:lang w:eastAsia="zh-CN"/>
        </w:rPr>
        <w:t>）</w:t>
      </w:r>
    </w:p>
    <w:p w14:paraId="6C0D10E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w:t>
      </w:r>
      <w:r>
        <w:rPr>
          <w:rFonts w:hint="eastAsia"/>
          <w:color w:val="FF0000"/>
          <w:sz w:val="21"/>
          <w:lang w:val="en-US" w:eastAsia="zh-CN"/>
        </w:rPr>
        <w:t>解析</w:t>
      </w:r>
      <w:r>
        <w:rPr>
          <w:color w:val="FF0000"/>
          <w:sz w:val="21"/>
        </w:rPr>
        <w:t>】这篇文言文通过三个材料从不同的角度探讨了“知足”这一哲理。材料一源自《道德经》，简明扼要地提出知足常乐的观念。材料二借用历史典故譬如智伯与楚庄王，警示人们追求无度的危害，并突出知足的长久益处。材料三则以蝜蝂为喻，形象生动地讽刺了当时社会中贪欲无止的贪官污吏。整体来说，文章以寓言和历史教训告诫世人追求内心的满足，从而持重而安逸。</w:t>
      </w:r>
    </w:p>
    <w:p w14:paraId="4FE9C72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10</w:t>
      </w:r>
      <w:r>
        <w:rPr>
          <w:color w:val="FF0000"/>
          <w:sz w:val="21"/>
        </w:rPr>
        <w:t>．本题考查学生文言文断句的能力。</w:t>
      </w:r>
    </w:p>
    <w:p w14:paraId="01C4845C">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句意：相互防备着多年都不停止，将士的盔甲上都长出了虱子，燕雀在军帐上都筑起了窝，而军队依然不能够返回。</w:t>
      </w:r>
    </w:p>
    <w:p w14:paraId="2A55C5D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“甲胄生虮虱”与“燕雀处帷幄”结构对称，主谓宾结构齐全，各自独立，故应在CFH处断开。</w:t>
      </w:r>
    </w:p>
    <w:p w14:paraId="1363221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故选CFH。</w:t>
      </w:r>
    </w:p>
    <w:p w14:paraId="70AEA91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11</w:t>
      </w:r>
      <w:r>
        <w:rPr>
          <w:color w:val="FF0000"/>
          <w:sz w:val="21"/>
        </w:rPr>
        <w:t>．本题考查学生对文言词语中的一词多义现象的理解能力。</w:t>
      </w:r>
    </w:p>
    <w:p w14:paraId="5B6DC9D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A.正确。句意：过失没有比贪欲更惨痛的了。/用来揭示他们的过失。</w:t>
      </w:r>
    </w:p>
    <w:p w14:paraId="5E18E45D">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B.正确。句意：才能得到永远的满足。/圣人没有固定的老师。</w:t>
      </w:r>
    </w:p>
    <w:p w14:paraId="30BE61B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C.“意思相同”错。“反”，反叛；/“反覆”，指书信往返。句意：韩、魏两家就背叛智伯反过来进攻他。/在书信往来上不宜马虎草率。</w:t>
      </w:r>
    </w:p>
    <w:p w14:paraId="20E526D6">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D.正确。句意：子孙因此而代代香火不绝。/停止耕作走到田埂高地上休息。</w:t>
      </w:r>
    </w:p>
    <w:p w14:paraId="04EB4C26">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故选C。</w:t>
      </w:r>
    </w:p>
    <w:p w14:paraId="77FA5ED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12</w:t>
      </w:r>
      <w:r>
        <w:rPr>
          <w:color w:val="FF0000"/>
          <w:sz w:val="21"/>
        </w:rPr>
        <w:t>．本题考查学生理解文章内容的能力。</w:t>
      </w:r>
    </w:p>
    <w:p w14:paraId="0EFA614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B.“徐偃王因君王名号而遭祸，虞国、虢国因城池土地而受难”并非晋文公的感慨内容，晋文公感慨的是“此以皮之美自为罪”。</w:t>
      </w:r>
    </w:p>
    <w:p w14:paraId="73A4B1E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故选B。</w:t>
      </w:r>
    </w:p>
    <w:p w14:paraId="220D4A1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13</w:t>
      </w:r>
      <w:r>
        <w:rPr>
          <w:color w:val="FF0000"/>
          <w:sz w:val="21"/>
        </w:rPr>
        <w:t>．本题考查学生理解并翻译文言文句子的能力。</w:t>
      </w:r>
    </w:p>
    <w:p w14:paraId="304FF50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（1）“邦”，国家；“常”，根本；“霸王”，称霸称王。</w:t>
      </w:r>
    </w:p>
    <w:p w14:paraId="0F5D147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（2）“魁然大者”，高大样貌；“名人”，名义上是人；“足”，值得。</w:t>
      </w:r>
    </w:p>
    <w:p w14:paraId="6F16A64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14</w:t>
      </w:r>
      <w:r>
        <w:rPr>
          <w:color w:val="FF0000"/>
          <w:sz w:val="21"/>
        </w:rPr>
        <w:t>．本题考查学生筛选并概括文中信息的能力。</w:t>
      </w:r>
    </w:p>
    <w:p w14:paraId="29B4F49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蝜蝂和腐败官僚在以下两方面相似：</w:t>
      </w:r>
    </w:p>
    <w:p w14:paraId="39CD4C0D">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①由原文“蝜蝂者，善负小虫也。行遇物，辄持取，卬其首负之。背愈重，虽困剧不止也”可知，蝜蝂喜欢背负物品，遇到东西便不停地拾取，导致负担越来越重，最终不堪重负；由原文“今世之嗜取者，遇货不避，以厚其室，不知为己累也，唯恐其不积”可知，腐败官僚一心积聚财富，不知节制，最终也可能因为过度贪婪而遭遇祸患。</w:t>
      </w:r>
    </w:p>
    <w:p w14:paraId="55F822F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②由原文“又好上高，极其力不已，至坠地死”可知，蝜蝂喜欢爬上高处，直到因承受不了重量而跌落；由原文“日思高其位，大其禄，而贪取滋甚，以近于危坠”可知，腐败官僚则不断追求更高的地位和更大的权力，增加自己的俸禄，结果可能因过度贪欲而导致自身的覆灭。</w:t>
      </w:r>
    </w:p>
    <w:p w14:paraId="10D5D19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参考译文：</w:t>
      </w:r>
    </w:p>
    <w:p w14:paraId="225ABDFD">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材料一：</w:t>
      </w:r>
    </w:p>
    <w:p w14:paraId="02C8491C">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治理天下合乎“道”，战马就用来运粪耕田。治理天下不合乎“道”，作战的母马也只能在郊外生产小马驹。罪过没有比可以引起欲望的东西更大的了，过失没有比贪欲更惨痛的了，祸患没有比不知足更大的了。所以，以知足为满足的人，才能得到永远的满足。</w:t>
      </w:r>
    </w:p>
    <w:p w14:paraId="46377067">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材料二：</w:t>
      </w:r>
    </w:p>
    <w:p w14:paraId="5E3C0A41">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天下太平，没有急难祸患，就叫做静，传递紧急公文的车马都不用了。所以《老子》说：“歇下奔跑的马，用来运肥耕田。”天下不太平，战争频繁，相互防备着多年都不停止，将士的盔甲上都长出了虱子，燕雀在军帐上都筑起了窝，而军队依然不能够返回。所以《老子》说：“战马在郊外产下马驹。”</w:t>
      </w:r>
    </w:p>
    <w:p w14:paraId="28F7AA52">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有个翟人把大狐狸、黑豹的皮进献给晋文公。文公接受客人的兽皮后感叹道：“狐豹因为皮毛美丽就给自己带来了灾祸。”国君因为名号而带来祸害的，徐偃王就属于这种情况；因城池与土地造成祸害的，虞国、虢国就是这样。所以《老子》说：“罪过中没有比可以引起欲望的东西更大的了。”</w:t>
      </w:r>
    </w:p>
    <w:p w14:paraId="534B694D">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智伯兼并范氏、中行氏后，又不停地进攻赵氏，韩、魏两家就背叛智伯反过来进攻他，智伯的军队在晋阳战败，智伯死在高梁东边，他的封地最终被赵、魏、韩瓜分，他的头骨被 涂漆后用作尿器。所以《老子》说：“祸患中没有比不知足更大的了。”</w:t>
      </w:r>
    </w:p>
    <w:p w14:paraId="7E1F383E">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虞国君主贪图晋国屈地产出的良马和垂棘出的璧玉，不听宫之奇的劝谏，所以导致自己的国家灭亡，自己也因此而亡。所以《老子》说：“过失中没有比贪欲更惨痛的了。”</w:t>
      </w:r>
    </w:p>
    <w:p w14:paraId="1F0D403B">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国家把生存作为根本，称霸称王也就有了可能；身体以生命为根本，富裕尊贵也就有了可能。不用贪欲来危害自身，那国家就不会灭亡，自身就不会死亡。所以《老子》说：“知道满足才是真正的满足。”</w:t>
      </w:r>
    </w:p>
    <w:p w14:paraId="0EC79282">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楚庄王营救郑国获胜后，在河雍一带打败晋国，回国后赏赐孙叔敖。孙叔敖请求赏赐汉水附近的一块贫瘠的土地。按楚国的法律，享受俸禄的大臣，到第二代就要收回封地，只有孙叔敖的封地独存。他的封地不被收回的原因，是因为土地贫瘠，所以子孙九代仍旧能享有这块封地。所以《老子》说：“善于树立的就拔不掉，善于抱持的就脱不开，子孙因此而代代香火不绝。”说的就是孙叔敖这种情况。</w:t>
      </w:r>
    </w:p>
    <w:p w14:paraId="2B98F141">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材料三：</w:t>
      </w:r>
    </w:p>
    <w:p w14:paraId="78F20550">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蝜蝂是一种喜欢背东西的小虫。它在爬行中遇到东西，就抓取过来，仰起头背着它们。背负的东西越来越重，即使非常疲乏劳累也不停止。它的背很粗糙，因而物体堆积不会散落，最终被压倒爬不起来。有时人们可怜它，替它除去背上的物体。可是如果它还能爬行，就会像先前一样抓取物体。它又喜欢往高处爬，用尽了它的力气也不停止，直至跌落到地上摔死。</w:t>
      </w:r>
    </w:p>
    <w:p w14:paraId="350AB351">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color w:val="FF0000"/>
          <w:sz w:val="21"/>
        </w:rPr>
      </w:pPr>
      <w:r>
        <w:rPr>
          <w:rFonts w:ascii="楷体" w:hAnsi="楷体" w:eastAsia="楷体" w:cs="楷体"/>
          <w:color w:val="FF0000"/>
          <w:sz w:val="21"/>
        </w:rPr>
        <w:t>如今世上那些贪得无厌的人，见到钱财就不放过，用来增加他们的家产，不知道财货会成为自己的累赘，还只担心财富积聚得不够多。等到他们因疏忽大意而垮下来，有的被贬斥罢官，有的被流放到边远地区，这也够痛苦的了。一旦再被起用，他们仍不肯悔改。成天想着提高自己的官位，增加自己的俸禄，而且变本加厉地贪取钱财，因而面临着从高处摔下来的危险。看到前人由于极力求官贪财而自取灭亡也不知引以为戒。虽然他们的外形看起来庞大，他们名义上是人，可是智慧却和蝜蝂小虫一样。这也太可悲了！</w:t>
      </w:r>
    </w:p>
    <w:p w14:paraId="15CD5302">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b/>
          <w:sz w:val="21"/>
          <w:szCs w:val="21"/>
        </w:rPr>
      </w:pPr>
    </w:p>
    <w:p w14:paraId="36FC40A6">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b/>
          <w:sz w:val="21"/>
          <w:szCs w:val="21"/>
        </w:rPr>
      </w:pPr>
      <w:r>
        <w:rPr>
          <w:rFonts w:hint="eastAsia" w:ascii="宋体" w:hAnsi="宋体" w:eastAsia="宋体" w:cs="宋体"/>
          <w:b/>
          <w:sz w:val="21"/>
          <w:szCs w:val="21"/>
        </w:rPr>
        <w:t>（二）古代诗歌阅读（本题共2小题，9分）</w:t>
      </w:r>
    </w:p>
    <w:p w14:paraId="43334AF0">
      <w:pPr>
        <w:keepNext w:val="0"/>
        <w:keepLines w:val="0"/>
        <w:pageBreakBefore w:val="0"/>
        <w:shd w:val="clear" w:color="auto" w:fill="FFFFFF"/>
        <w:kinsoku/>
        <w:wordWrap/>
        <w:overflowPunct/>
        <w:topLinePunct w:val="0"/>
        <w:bidi w:val="0"/>
        <w:adjustRightInd w:val="0"/>
        <w:snapToGrid w:val="0"/>
        <w:spacing w:line="360" w:lineRule="auto"/>
        <w:ind w:firstLine="420" w:firstLineChars="0"/>
        <w:jc w:val="left"/>
        <w:textAlignment w:val="center"/>
      </w:pPr>
      <w:r>
        <w:t>阅读下面</w:t>
      </w:r>
      <w:r>
        <w:rPr>
          <w:rFonts w:hint="eastAsia"/>
          <w:lang w:val="en-US" w:eastAsia="zh-CN"/>
        </w:rPr>
        <w:t>材料</w:t>
      </w:r>
      <w:r>
        <w:t>，完成</w:t>
      </w:r>
      <w:r>
        <w:rPr>
          <w:rFonts w:hint="eastAsia"/>
          <w:lang w:val="en-US" w:eastAsia="zh-CN"/>
        </w:rPr>
        <w:t>15-16</w:t>
      </w:r>
      <w:r>
        <w:t>小题。</w:t>
      </w:r>
    </w:p>
    <w:p w14:paraId="37BC1AF2">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文本一：</w:t>
      </w:r>
    </w:p>
    <w:p w14:paraId="26470296">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b/>
          <w:sz w:val="21"/>
        </w:rPr>
        <w:t>凝碧池</w:t>
      </w:r>
      <w:r>
        <w:rPr>
          <w:rFonts w:ascii="楷体" w:hAnsi="楷体" w:eastAsia="楷体" w:cs="楷体"/>
          <w:b/>
          <w:sz w:val="21"/>
          <w:vertAlign w:val="superscript"/>
        </w:rPr>
        <w:t>①</w:t>
      </w:r>
    </w:p>
    <w:p w14:paraId="3297A61F">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sz w:val="21"/>
        </w:rPr>
        <w:t>王维</w:t>
      </w:r>
    </w:p>
    <w:p w14:paraId="79650A85">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sz w:val="21"/>
        </w:rPr>
        <w:t>万户伤心生野烟，</w:t>
      </w:r>
    </w:p>
    <w:p w14:paraId="260A4C5D">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sz w:val="21"/>
        </w:rPr>
        <w:t>百僚何日更朝天。</w:t>
      </w:r>
    </w:p>
    <w:p w14:paraId="755CEE9F">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sz w:val="21"/>
        </w:rPr>
        <w:t>秋槐叶落空宫里，</w:t>
      </w:r>
    </w:p>
    <w:p w14:paraId="04847D6F">
      <w:pPr>
        <w:keepNext w:val="0"/>
        <w:keepLines w:val="0"/>
        <w:pageBreakBefore w:val="0"/>
        <w:shd w:val="clear" w:color="auto" w:fill="auto"/>
        <w:kinsoku/>
        <w:wordWrap/>
        <w:overflowPunct/>
        <w:topLinePunct w:val="0"/>
        <w:bidi w:val="0"/>
        <w:adjustRightInd w:val="0"/>
        <w:snapToGrid w:val="0"/>
        <w:spacing w:line="360" w:lineRule="auto"/>
        <w:jc w:val="center"/>
        <w:textAlignment w:val="center"/>
        <w:rPr>
          <w:sz w:val="21"/>
        </w:rPr>
      </w:pPr>
      <w:r>
        <w:rPr>
          <w:rFonts w:ascii="楷体" w:hAnsi="楷体" w:eastAsia="楷体" w:cs="楷体"/>
          <w:sz w:val="21"/>
        </w:rPr>
        <w:t>凝碧池头奏管弦。</w:t>
      </w:r>
    </w:p>
    <w:p w14:paraId="071B472A">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文本二：</w:t>
      </w:r>
    </w:p>
    <w:p w14:paraId="37607DF1">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王维）正在悲思，忽然闻人言雷海青殉节于凝碧池，因细询缘由，备悉其事，十分伤感，望空而哭。又想那梨园教坊，所习的乐章中，多是我的著作，谁知今日却奏与贼人听，岂不大辱我文字。又想那雷海青虽屈身乐部，其平日原与众不同，是个有忠肝义胆的人，莫说那贼人骄态狂言，他耳闻目见，自然气愤不过。只那凝碧池在宫禁之中，本是我大唐天子游幸的所在，今却被贼人在彼宴会，便是极伤心惨目的事了。想到其间，遂取过纸笔来，题诗一首。</w:t>
      </w:r>
    </w:p>
    <w:p w14:paraId="284A18CD">
      <w:pPr>
        <w:keepNext w:val="0"/>
        <w:keepLines w:val="0"/>
        <w:pageBreakBefore w:val="0"/>
        <w:shd w:val="clear" w:color="auto" w:fill="auto"/>
        <w:kinsoku/>
        <w:wordWrap/>
        <w:overflowPunct/>
        <w:topLinePunct w:val="0"/>
        <w:bidi w:val="0"/>
        <w:adjustRightInd w:val="0"/>
        <w:snapToGrid w:val="0"/>
        <w:spacing w:line="360" w:lineRule="auto"/>
        <w:ind w:firstLine="560"/>
        <w:jc w:val="right"/>
        <w:textAlignment w:val="center"/>
        <w:rPr>
          <w:sz w:val="21"/>
        </w:rPr>
      </w:pPr>
      <w:r>
        <w:rPr>
          <w:rFonts w:ascii="楷体" w:hAnsi="楷体" w:eastAsia="楷体" w:cs="楷体"/>
          <w:sz w:val="21"/>
        </w:rPr>
        <w:t>（摘编自《隋唐演义》）</w:t>
      </w:r>
    </w:p>
    <w:p w14:paraId="4B2887BF">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【注释】①唐禁苑中池名。唐天宝十五年，安禄山兵入长安，曾于此大宴其部下。</w:t>
      </w:r>
    </w:p>
    <w:p w14:paraId="37E4D40A">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15</w:t>
      </w:r>
      <w:r>
        <w:rPr>
          <w:sz w:val="21"/>
        </w:rPr>
        <w:t>．</w:t>
      </w:r>
      <w:r>
        <w:t>(</w:t>
      </w:r>
      <w:r>
        <w:rPr>
          <w:rFonts w:hint="eastAsia"/>
          <w:lang w:val="en-US" w:eastAsia="zh-CN"/>
        </w:rPr>
        <w:t>3</w:t>
      </w:r>
      <w:r>
        <w:t>分)</w:t>
      </w:r>
      <w:r>
        <w:rPr>
          <w:sz w:val="21"/>
        </w:rPr>
        <w:t>下列对材料一的理解和赏析，不正确的一项是（</w:t>
      </w:r>
      <w:r>
        <w:rPr>
          <w:rFonts w:ascii="Times New Roman" w:hAnsi="Times New Roman" w:eastAsia="Times New Roman" w:cs="Times New Roman"/>
          <w:kern w:val="0"/>
          <w:sz w:val="24"/>
          <w:szCs w:val="24"/>
        </w:rPr>
        <w:t>   </w:t>
      </w:r>
      <w:r>
        <w:rPr>
          <w:sz w:val="21"/>
        </w:rPr>
        <w:t>）</w:t>
      </w:r>
    </w:p>
    <w:p w14:paraId="67785435">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A．首句写出战乱发生后人民的痛苦，表明对安史之乱的愤恨不满是黎民百姓的共识。</w:t>
      </w:r>
    </w:p>
    <w:p w14:paraId="6A7828DA">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B．“何日”既表现出陷落敌手的旧臣失主之态，也表现出对再次出现盛世升平、百官朝天景象的无望。</w:t>
      </w:r>
    </w:p>
    <w:p w14:paraId="44D63735">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C．宫室荒芜的景象与追忆百官朝天的繁盛之景形成了鲜明的对比，表现了作者的黍离之悲。</w:t>
      </w:r>
    </w:p>
    <w:p w14:paraId="59D3A075">
      <w:pPr>
        <w:keepNext w:val="0"/>
        <w:keepLines w:val="0"/>
        <w:pageBreakBefore w:val="0"/>
        <w:shd w:val="clear" w:color="auto" w:fill="auto"/>
        <w:kinsoku/>
        <w:wordWrap/>
        <w:overflowPunct/>
        <w:topLinePunct w:val="0"/>
        <w:bidi w:val="0"/>
        <w:adjustRightInd w:val="0"/>
        <w:snapToGrid w:val="0"/>
        <w:spacing w:line="360" w:lineRule="auto"/>
        <w:ind w:left="380"/>
        <w:jc w:val="left"/>
        <w:textAlignment w:val="center"/>
        <w:rPr>
          <w:sz w:val="21"/>
        </w:rPr>
      </w:pPr>
      <w:r>
        <w:rPr>
          <w:sz w:val="21"/>
        </w:rPr>
        <w:t>D．尾句写乱贼在凝碧池宴饮庆祝，看似只是平实的记录，字里行间却充满悲愤与哀痛之感。</w:t>
      </w:r>
    </w:p>
    <w:p w14:paraId="5D457DE9">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r>
        <w:rPr>
          <w:rFonts w:hint="eastAsia"/>
          <w:sz w:val="21"/>
          <w:lang w:val="en-US" w:eastAsia="zh-CN"/>
        </w:rPr>
        <w:t>16</w:t>
      </w:r>
      <w:r>
        <w:rPr>
          <w:sz w:val="21"/>
        </w:rPr>
        <w:t>．</w:t>
      </w:r>
      <w:r>
        <w:t>(</w:t>
      </w:r>
      <w:r>
        <w:rPr>
          <w:rFonts w:hint="eastAsia"/>
          <w:lang w:val="en-US" w:eastAsia="zh-CN"/>
        </w:rPr>
        <w:t>6</w:t>
      </w:r>
      <w:r>
        <w:t>分)</w:t>
      </w:r>
      <w:r>
        <w:rPr>
          <w:sz w:val="21"/>
        </w:rPr>
        <w:t>材料一和材料二都表现了王维对亡国的悲痛和伤感，但文体不同，因而在艺术表现上也有差异。请简要比较分析。</w:t>
      </w:r>
    </w:p>
    <w:p w14:paraId="7640BEA4">
      <w:pPr>
        <w:keepNext w:val="0"/>
        <w:keepLines w:val="0"/>
        <w:pageBreakBefore w:val="0"/>
        <w:shd w:val="clear" w:color="auto" w:fill="auto"/>
        <w:kinsoku/>
        <w:wordWrap/>
        <w:overflowPunct/>
        <w:topLinePunct w:val="0"/>
        <w:bidi w:val="0"/>
        <w:adjustRightInd w:val="0"/>
        <w:snapToGrid w:val="0"/>
        <w:spacing w:line="360" w:lineRule="auto"/>
        <w:jc w:val="left"/>
        <w:textAlignment w:val="center"/>
        <w:rPr>
          <w:sz w:val="21"/>
        </w:rPr>
      </w:pPr>
    </w:p>
    <w:p w14:paraId="4602BC4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【答案】</w:t>
      </w:r>
      <w:r>
        <w:rPr>
          <w:rFonts w:hint="eastAsia"/>
          <w:color w:val="FF0000"/>
          <w:sz w:val="21"/>
          <w:lang w:val="en-US" w:eastAsia="zh-CN"/>
        </w:rPr>
        <w:t>15</w:t>
      </w:r>
      <w:r>
        <w:rPr>
          <w:color w:val="FF0000"/>
          <w:sz w:val="21"/>
        </w:rPr>
        <w:t xml:space="preserve">．B    </w:t>
      </w:r>
    </w:p>
    <w:p w14:paraId="36D7D80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16</w:t>
      </w:r>
      <w:r>
        <w:rPr>
          <w:color w:val="FF0000"/>
          <w:sz w:val="21"/>
        </w:rPr>
        <w:t>．①文本一是诗歌，注重意象选择、意境营造，多运用借景抒情、虚实结合、对比等手法间接抒情，表意含蓄。</w:t>
      </w:r>
    </w:p>
    <w:p w14:paraId="39F14CF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sz w:val="21"/>
          <w:lang w:eastAsia="zh-CN"/>
        </w:rPr>
      </w:pPr>
      <w:r>
        <w:rPr>
          <w:color w:val="FF0000"/>
          <w:sz w:val="21"/>
        </w:rPr>
        <w:t>②文本二是小说，注重刻画形象、设计情节，通过对人物神态、心理等描写直接抒发情感，直白强烈。</w:t>
      </w:r>
      <w:r>
        <w:rPr>
          <w:rFonts w:hint="eastAsia"/>
          <w:color w:val="FF0000"/>
          <w:sz w:val="21"/>
          <w:lang w:eastAsia="zh-CN"/>
        </w:rPr>
        <w:t>（</w:t>
      </w:r>
      <w:r>
        <w:rPr>
          <w:rFonts w:hint="eastAsia"/>
          <w:color w:val="FF0000"/>
          <w:sz w:val="21"/>
          <w:lang w:val="en-US" w:eastAsia="zh-CN"/>
        </w:rPr>
        <w:t>每点3分</w:t>
      </w:r>
      <w:r>
        <w:rPr>
          <w:rFonts w:hint="eastAsia"/>
          <w:color w:val="FF0000"/>
          <w:sz w:val="21"/>
          <w:lang w:eastAsia="zh-CN"/>
        </w:rPr>
        <w:t>）</w:t>
      </w:r>
    </w:p>
    <w:p w14:paraId="1EF33C4B">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w:t>
      </w:r>
      <w:r>
        <w:rPr>
          <w:rFonts w:hint="eastAsia"/>
          <w:color w:val="FF0000"/>
          <w:sz w:val="21"/>
          <w:lang w:val="en-US" w:eastAsia="zh-CN"/>
        </w:rPr>
        <w:t>解析</w:t>
      </w:r>
      <w:r>
        <w:rPr>
          <w:color w:val="FF0000"/>
          <w:sz w:val="21"/>
        </w:rPr>
        <w:t>】文本一描写了战乱后宫室荒芜、百姓痛苦的景象，表达了对安史之乱的愤恨和对国家衰败的悲痛。诗中对比了昔日盛世与今日荒凉，最后写乱贼在凝碧池宴饮，充满了悲愤与哀痛之情。文本二描述了王维在得知雷海青殉节后，感到十分伤感，回忆起自己创作的乐章被贼人所用，感到受辱。王维敬佩雷海青的忠肝义胆，对凝碧池被贼人占据感到极度悲痛，因而写下《凝碧池》。</w:t>
      </w:r>
    </w:p>
    <w:p w14:paraId="0D10D95D">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15</w:t>
      </w:r>
      <w:r>
        <w:rPr>
          <w:color w:val="FF0000"/>
          <w:sz w:val="21"/>
        </w:rPr>
        <w:t>．本题考查学生对诗歌的综合理解和赏析能力。</w:t>
      </w:r>
    </w:p>
    <w:p w14:paraId="6586DC7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B.“对再次出现盛世升平、百官朝天景象的无望”分析错误。由“百僚何日更朝天”可知，旧臣们仓皇失主，无所依赖，但他们仍然怀揣着对国家的忠诚和对朝廷的期盼，希望有一天能够再次看到百官朝天的景象，国家恢复往日的安定与繁荣。“何日”并不仅仅是对未来的无望和疑问，更多的是一种强烈的期盼和渴望。</w:t>
      </w:r>
    </w:p>
    <w:p w14:paraId="3826645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故选B。</w:t>
      </w:r>
    </w:p>
    <w:p w14:paraId="1C70EF7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rFonts w:hint="eastAsia"/>
          <w:color w:val="FF0000"/>
          <w:sz w:val="21"/>
          <w:lang w:val="en-US" w:eastAsia="zh-CN"/>
        </w:rPr>
        <w:t>16</w:t>
      </w:r>
      <w:r>
        <w:rPr>
          <w:color w:val="FF0000"/>
          <w:sz w:val="21"/>
        </w:rPr>
        <w:t>．本题考查学生分析文体特征、鉴赏诗歌表现手法的能力。</w:t>
      </w:r>
    </w:p>
    <w:p w14:paraId="5637CF4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文本一为诗歌。</w:t>
      </w:r>
    </w:p>
    <w:p w14:paraId="5218E32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从诗歌关键要素(意象、意境等)看，由“万户伤心生野烟”“秋槐叶落空宫里”可知，诗人选择“野烟”“秋槐”“落叶”“空宫”等萧条的意象，意在营造悲伤凄凉的氛围，侧重诗歌意象的选择和氛围的营造。从表达技巧看，“万户伤心生野烟”“秋槐叶落空宫里”通过描绘萧条凄凉的现实场景，运用借景抒情的手法表达了诗人的亡国悲痛，与“百僚何日更朝天”的追忆虚实结合，在对比中表达了对朝廷恢复往日繁荣的盼望。由此可知，文本一运用了借景抒情等抒情方式和虚实结合、对比等表现手法。从抒情风格看，文本一为间接抒情，表意凝练，含而不露，体现了含蓄的抒情风格。</w:t>
      </w:r>
    </w:p>
    <w:p w14:paraId="11DD8CF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文本二为小说。</w:t>
      </w:r>
    </w:p>
    <w:p w14:paraId="10985BD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从小说关键要素(人物、情节、环境)看，由“正在悲思，忽然闻人言雷海青殉节于凝碧池，因细询缘由，备悉其事，十分伤感，望空而哭。又想……又想……想到其间，遂取过纸笔来，题诗一首”可知，此处围绕王维展开故事，设计了其感慨雷海青殉节于凝碧池于是题诗的情节。从表达技巧看，由“正在悲思”“望空而哭”“只那凝碧池在宫禁之中，本是我大唐天子游幸的所在，今却被贼人在彼宴会，便是极伤心惨目的事了”可知，通过对王维的神态和心理描写，直接抒发了其对亡国的悲痛和对朝廷的思念之情。从抒情风格看，文本二借人物心理描写直抒胸臆，表意直白、情感强烈。</w:t>
      </w:r>
    </w:p>
    <w:p w14:paraId="175AADA1">
      <w:pPr>
        <w:keepNext w:val="0"/>
        <w:keepLines w:val="0"/>
        <w:pageBreakBefore w:val="0"/>
        <w:kinsoku/>
        <w:wordWrap/>
        <w:overflowPunct/>
        <w:topLinePunct w:val="0"/>
        <w:bidi w:val="0"/>
        <w:adjustRightInd w:val="0"/>
        <w:snapToGrid w:val="0"/>
        <w:spacing w:line="360" w:lineRule="auto"/>
        <w:jc w:val="center"/>
        <w:textAlignment w:val="center"/>
        <w:rPr>
          <w:rFonts w:ascii="黑体" w:hAnsi="黑体" w:eastAsia="黑体" w:cs="黑体"/>
          <w:b/>
          <w:i w:val="0"/>
          <w:color w:val="FF0000"/>
          <w:sz w:val="30"/>
        </w:rPr>
      </w:pPr>
    </w:p>
    <w:p w14:paraId="77F361E0">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b/>
          <w:sz w:val="21"/>
          <w:szCs w:val="21"/>
        </w:rPr>
      </w:pPr>
      <w:r>
        <w:rPr>
          <w:rFonts w:hint="eastAsia" w:ascii="宋体" w:hAnsi="宋体" w:eastAsia="宋体" w:cs="宋体"/>
          <w:b/>
          <w:sz w:val="21"/>
          <w:szCs w:val="21"/>
        </w:rPr>
        <w:t>（三）名篇名句默写（本题共1小题，6分）</w:t>
      </w:r>
    </w:p>
    <w:p w14:paraId="150C423D">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rPr>
      </w:pPr>
      <w:r>
        <w:rPr>
          <w:rFonts w:hint="eastAsia" w:ascii="宋体" w:hAnsi="宋体" w:eastAsia="宋体" w:cs="宋体"/>
        </w:rPr>
        <w:t>17．补写出下列句子中的空缺部分。</w:t>
      </w:r>
    </w:p>
    <w:p w14:paraId="154E718D">
      <w:pPr>
        <w:keepNext w:val="0"/>
        <w:keepLines w:val="0"/>
        <w:pageBreakBefore w:val="0"/>
        <w:shd w:val="clear" w:color="auto" w:fill="auto"/>
        <w:kinsoku/>
        <w:wordWrap/>
        <w:overflowPunct/>
        <w:topLinePunct w:val="0"/>
        <w:bidi w:val="0"/>
        <w:adjustRightInd w:val="0"/>
        <w:snapToGrid w:val="0"/>
        <w:spacing w:line="360" w:lineRule="auto"/>
        <w:ind w:left="560"/>
        <w:jc w:val="left"/>
        <w:textAlignment w:val="center"/>
        <w:rPr>
          <w:sz w:val="21"/>
        </w:rPr>
      </w:pPr>
      <w:r>
        <w:rPr>
          <w:sz w:val="21"/>
        </w:rPr>
        <w:t>（1）《劝学》中，荀子以“</w:t>
      </w:r>
      <w:r>
        <w:rPr>
          <w:rFonts w:ascii="Times New Roman" w:hAnsi="Times New Roman" w:eastAsia="Times New Roman" w:cs="Times New Roman"/>
          <w:b w:val="0"/>
          <w:sz w:val="21"/>
          <w:u w:val="single"/>
        </w:rPr>
        <w:t xml:space="preserve">        </w:t>
      </w:r>
      <w:r>
        <w:rPr>
          <w:sz w:val="21"/>
        </w:rPr>
        <w:t>，</w:t>
      </w:r>
      <w:r>
        <w:rPr>
          <w:rFonts w:ascii="Times New Roman" w:hAnsi="Times New Roman" w:eastAsia="Times New Roman" w:cs="Times New Roman"/>
          <w:b w:val="0"/>
          <w:sz w:val="21"/>
          <w:u w:val="single"/>
        </w:rPr>
        <w:t xml:space="preserve">         </w:t>
      </w:r>
      <w:r>
        <w:rPr>
          <w:sz w:val="21"/>
        </w:rPr>
        <w:t>”为喻，引出后天学习、反省可以改变人的天性的论断。</w:t>
      </w:r>
    </w:p>
    <w:p w14:paraId="1D428D61">
      <w:pPr>
        <w:keepNext w:val="0"/>
        <w:keepLines w:val="0"/>
        <w:pageBreakBefore w:val="0"/>
        <w:shd w:val="clear" w:color="auto" w:fill="auto"/>
        <w:kinsoku/>
        <w:wordWrap/>
        <w:overflowPunct/>
        <w:topLinePunct w:val="0"/>
        <w:bidi w:val="0"/>
        <w:adjustRightInd w:val="0"/>
        <w:snapToGrid w:val="0"/>
        <w:spacing w:line="360" w:lineRule="auto"/>
        <w:ind w:left="560"/>
        <w:jc w:val="left"/>
        <w:textAlignment w:val="center"/>
        <w:rPr>
          <w:sz w:val="21"/>
        </w:rPr>
      </w:pPr>
      <w:r>
        <w:rPr>
          <w:sz w:val="21"/>
        </w:rPr>
        <w:t>（2）在姚鼐的《登泰山记》中，“</w:t>
      </w:r>
      <w:r>
        <w:rPr>
          <w:rFonts w:ascii="Times New Roman" w:hAnsi="Times New Roman" w:eastAsia="Times New Roman" w:cs="Times New Roman"/>
          <w:b w:val="0"/>
          <w:sz w:val="21"/>
          <w:u w:val="single"/>
        </w:rPr>
        <w:t xml:space="preserve">        </w:t>
      </w:r>
      <w:r>
        <w:rPr>
          <w:sz w:val="21"/>
        </w:rPr>
        <w:t>，</w:t>
      </w:r>
      <w:r>
        <w:rPr>
          <w:rFonts w:ascii="Times New Roman" w:hAnsi="Times New Roman" w:eastAsia="Times New Roman" w:cs="Times New Roman"/>
          <w:b w:val="0"/>
          <w:sz w:val="21"/>
          <w:u w:val="single"/>
        </w:rPr>
        <w:t xml:space="preserve">        </w:t>
      </w:r>
      <w:r>
        <w:rPr>
          <w:sz w:val="21"/>
        </w:rPr>
        <w:t>”两句描写了太阳红如朱砂，下面又有红光承托的壮丽景色。</w:t>
      </w:r>
    </w:p>
    <w:p w14:paraId="77CE9D33">
      <w:pPr>
        <w:keepNext w:val="0"/>
        <w:keepLines w:val="0"/>
        <w:pageBreakBefore w:val="0"/>
        <w:shd w:val="clear" w:color="auto" w:fill="auto"/>
        <w:kinsoku/>
        <w:wordWrap/>
        <w:overflowPunct/>
        <w:topLinePunct w:val="0"/>
        <w:bidi w:val="0"/>
        <w:adjustRightInd w:val="0"/>
        <w:snapToGrid w:val="0"/>
        <w:spacing w:line="360" w:lineRule="auto"/>
        <w:ind w:left="560"/>
        <w:jc w:val="left"/>
        <w:textAlignment w:val="center"/>
        <w:rPr>
          <w:sz w:val="21"/>
        </w:rPr>
      </w:pPr>
      <w:r>
        <w:rPr>
          <w:sz w:val="21"/>
        </w:rPr>
        <w:t>（3）自然界鸟类的啼鸣有时会引发人们的悲思愁绪，这在唐宋诗词中屡见不鲜，如“</w:t>
      </w:r>
      <w:r>
        <w:rPr>
          <w:rFonts w:ascii="Times New Roman" w:hAnsi="Times New Roman" w:eastAsia="Times New Roman" w:cs="Times New Roman"/>
          <w:b w:val="0"/>
          <w:sz w:val="21"/>
          <w:u w:val="single"/>
        </w:rPr>
        <w:t xml:space="preserve">        </w:t>
      </w:r>
      <w:r>
        <w:rPr>
          <w:sz w:val="21"/>
        </w:rPr>
        <w:t>，</w:t>
      </w:r>
      <w:r>
        <w:rPr>
          <w:rFonts w:ascii="Times New Roman" w:hAnsi="Times New Roman" w:eastAsia="Times New Roman" w:cs="Times New Roman"/>
          <w:b w:val="0"/>
          <w:sz w:val="21"/>
          <w:u w:val="single"/>
        </w:rPr>
        <w:t xml:space="preserve">        </w:t>
      </w:r>
      <w:r>
        <w:rPr>
          <w:sz w:val="21"/>
        </w:rPr>
        <w:t>”。</w:t>
      </w:r>
    </w:p>
    <w:p w14:paraId="723866F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 xml:space="preserve">【答案】     </w:t>
      </w:r>
      <w:r>
        <w:rPr>
          <w:rFonts w:hint="eastAsia"/>
          <w:color w:val="FF0000"/>
          <w:sz w:val="21"/>
          <w:lang w:eastAsia="zh-CN"/>
        </w:rPr>
        <w:t>（</w:t>
      </w:r>
      <w:r>
        <w:rPr>
          <w:rFonts w:hint="eastAsia"/>
          <w:color w:val="FF0000"/>
          <w:sz w:val="21"/>
          <w:lang w:val="en-US" w:eastAsia="zh-CN"/>
        </w:rPr>
        <w:t>1</w:t>
      </w:r>
      <w:r>
        <w:rPr>
          <w:rFonts w:hint="eastAsia"/>
          <w:color w:val="FF0000"/>
          <w:sz w:val="21"/>
          <w:lang w:eastAsia="zh-CN"/>
        </w:rPr>
        <w:t>）</w:t>
      </w:r>
      <w:r>
        <w:rPr>
          <w:color w:val="FF0000"/>
          <w:sz w:val="21"/>
        </w:rPr>
        <w:t xml:space="preserve">故木受绳则直     金就砺则利     </w:t>
      </w:r>
      <w:r>
        <w:rPr>
          <w:rFonts w:hint="eastAsia"/>
          <w:color w:val="FF0000"/>
          <w:sz w:val="21"/>
          <w:lang w:eastAsia="zh-CN"/>
        </w:rPr>
        <w:t>（</w:t>
      </w:r>
      <w:r>
        <w:rPr>
          <w:rFonts w:hint="eastAsia"/>
          <w:color w:val="FF0000"/>
          <w:sz w:val="21"/>
          <w:lang w:val="en-US" w:eastAsia="zh-CN"/>
        </w:rPr>
        <w:t>2</w:t>
      </w:r>
      <w:r>
        <w:rPr>
          <w:rFonts w:hint="eastAsia"/>
          <w:color w:val="FF0000"/>
          <w:sz w:val="21"/>
          <w:lang w:eastAsia="zh-CN"/>
        </w:rPr>
        <w:t>）</w:t>
      </w:r>
      <w:r>
        <w:rPr>
          <w:color w:val="FF0000"/>
          <w:sz w:val="21"/>
        </w:rPr>
        <w:t xml:space="preserve">正赤如丹     下有红光动摇承之     </w:t>
      </w:r>
    </w:p>
    <w:p w14:paraId="636DA7F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sz w:val="21"/>
          <w:lang w:eastAsia="zh-CN"/>
        </w:rPr>
      </w:pPr>
      <w:r>
        <w:rPr>
          <w:rFonts w:hint="eastAsia"/>
          <w:color w:val="FF0000"/>
          <w:sz w:val="21"/>
          <w:lang w:eastAsia="zh-CN"/>
        </w:rPr>
        <w:t>（</w:t>
      </w:r>
      <w:r>
        <w:rPr>
          <w:rFonts w:hint="eastAsia"/>
          <w:color w:val="FF0000"/>
          <w:sz w:val="21"/>
          <w:lang w:val="en-US" w:eastAsia="zh-CN"/>
        </w:rPr>
        <w:t>3</w:t>
      </w:r>
      <w:r>
        <w:rPr>
          <w:rFonts w:hint="eastAsia"/>
          <w:color w:val="FF0000"/>
          <w:sz w:val="21"/>
          <w:lang w:eastAsia="zh-CN"/>
        </w:rPr>
        <w:t>）</w:t>
      </w:r>
      <w:r>
        <w:rPr>
          <w:color w:val="FF0000"/>
          <w:sz w:val="21"/>
        </w:rPr>
        <w:t>其间旦暮闻何物     杜鹃啼血猿哀鸣（又闻子规啼夜月，愁空山/月落乌啼霜满天，江枫渔火对愁眠）</w:t>
      </w:r>
      <w:r>
        <w:rPr>
          <w:rFonts w:hint="eastAsia"/>
          <w:color w:val="FF0000"/>
          <w:sz w:val="21"/>
          <w:lang w:eastAsia="zh-CN"/>
        </w:rPr>
        <w:t>（</w:t>
      </w:r>
      <w:r>
        <w:rPr>
          <w:rFonts w:hint="eastAsia"/>
          <w:color w:val="FF0000"/>
          <w:sz w:val="21"/>
          <w:lang w:val="en-US" w:eastAsia="zh-CN"/>
        </w:rPr>
        <w:t>每空1分，错字漏字不给分</w:t>
      </w:r>
      <w:r>
        <w:rPr>
          <w:rFonts w:hint="eastAsia"/>
          <w:color w:val="FF0000"/>
          <w:sz w:val="21"/>
          <w:lang w:eastAsia="zh-CN"/>
        </w:rPr>
        <w:t>）</w:t>
      </w:r>
    </w:p>
    <w:p w14:paraId="673FE493">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w:t>
      </w:r>
      <w:r>
        <w:rPr>
          <w:rFonts w:hint="eastAsia"/>
          <w:color w:val="FF0000"/>
          <w:sz w:val="21"/>
          <w:lang w:val="en-US" w:eastAsia="zh-CN"/>
        </w:rPr>
        <w:t>解析</w:t>
      </w:r>
      <w:r>
        <w:rPr>
          <w:color w:val="FF0000"/>
          <w:sz w:val="21"/>
        </w:rPr>
        <w:t>】本题考查学生默写常见的名篇名句的能力。</w:t>
      </w:r>
    </w:p>
    <w:p w14:paraId="1AB5DEE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易错字有：“砺”“承”“猿”。</w:t>
      </w:r>
    </w:p>
    <w:p w14:paraId="20B888C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ascii="宋体" w:hAnsi="宋体" w:eastAsia="宋体" w:cs="宋体"/>
          <w:sz w:val="21"/>
          <w:szCs w:val="21"/>
        </w:rPr>
      </w:pPr>
      <w:r>
        <w:rPr>
          <w:rFonts w:hint="eastAsia" w:ascii="宋体" w:hAnsi="宋体" w:eastAsia="宋体" w:cs="宋体"/>
          <w:b/>
          <w:sz w:val="21"/>
          <w:szCs w:val="21"/>
        </w:rPr>
        <w:t>三、</w:t>
      </w:r>
      <w:r>
        <w:rPr>
          <w:rFonts w:hint="eastAsia" w:ascii="宋体" w:hAnsi="宋体" w:eastAsia="宋体" w:cs="宋体"/>
          <w:b/>
          <w:sz w:val="21"/>
          <w:szCs w:val="21"/>
          <w:lang w:val="en-US" w:eastAsia="zh-CN"/>
        </w:rPr>
        <w:t>语言文字运用</w:t>
      </w:r>
      <w:r>
        <w:rPr>
          <w:rFonts w:hint="eastAsia" w:ascii="宋体" w:hAnsi="宋体" w:eastAsia="宋体" w:cs="宋体"/>
          <w:b/>
          <w:sz w:val="21"/>
          <w:szCs w:val="21"/>
        </w:rPr>
        <w:t>（本题共5小题，20分）</w:t>
      </w:r>
    </w:p>
    <w:p w14:paraId="715D2CBC">
      <w:pPr>
        <w:pStyle w:val="5"/>
        <w:keepNext w:val="0"/>
        <w:keepLines w:val="0"/>
        <w:pageBreakBefore w:val="0"/>
        <w:widowControl w:val="0"/>
        <w:shd w:val="clear" w:color="auto" w:fill="FFFFFF"/>
        <w:kinsoku/>
        <w:wordWrap/>
        <w:overflowPunct/>
        <w:topLinePunct w:val="0"/>
        <w:bidi w:val="0"/>
        <w:adjustRightInd w:val="0"/>
        <w:snapToGrid w:val="0"/>
        <w:spacing w:after="0" w:line="360" w:lineRule="auto"/>
        <w:ind w:left="0" w:leftChars="0" w:right="0" w:rightChars="0" w:firstLine="420" w:firstLineChars="200"/>
        <w:rPr>
          <w:b w:val="0"/>
          <w:bCs w:val="0"/>
          <w:sz w:val="21"/>
        </w:rPr>
      </w:pPr>
      <w:r>
        <w:rPr>
          <w:b w:val="0"/>
          <w:bCs w:val="0"/>
          <w:sz w:val="21"/>
        </w:rPr>
        <w:t>阅读下面的文字，完成下面</w:t>
      </w:r>
      <w:r>
        <w:rPr>
          <w:rFonts w:hint="eastAsia" w:eastAsia="宋体"/>
          <w:b w:val="0"/>
          <w:bCs w:val="0"/>
          <w:sz w:val="21"/>
          <w:lang w:val="en-US" w:eastAsia="zh-CN"/>
        </w:rPr>
        <w:t>18-22</w:t>
      </w:r>
      <w:r>
        <w:rPr>
          <w:b w:val="0"/>
          <w:bCs w:val="0"/>
          <w:sz w:val="21"/>
        </w:rPr>
        <w:t>题。</w:t>
      </w:r>
    </w:p>
    <w:p w14:paraId="533D4134">
      <w:pPr>
        <w:pStyle w:val="5"/>
        <w:keepNext w:val="0"/>
        <w:keepLines w:val="0"/>
        <w:pageBreakBefore w:val="0"/>
        <w:widowControl w:val="0"/>
        <w:shd w:val="clear" w:color="auto" w:fill="FFFFFF"/>
        <w:kinsoku/>
        <w:wordWrap/>
        <w:overflowPunct/>
        <w:topLinePunct w:val="0"/>
        <w:bidi w:val="0"/>
        <w:adjustRightInd w:val="0"/>
        <w:snapToGrid w:val="0"/>
        <w:spacing w:after="0" w:line="360" w:lineRule="auto"/>
        <w:ind w:left="0" w:leftChars="0" w:right="0" w:rightChars="0" w:firstLine="440" w:firstLineChars="200"/>
      </w:pPr>
      <w:r>
        <w:rPr>
          <w:rFonts w:ascii="楷体" w:hAnsi="楷体" w:eastAsia="楷体" w:cs="楷体"/>
        </w:rPr>
        <w:t>材料一：</w:t>
      </w:r>
    </w:p>
    <w:p w14:paraId="1F9E2385">
      <w:pPr>
        <w:keepNext w:val="0"/>
        <w:keepLines w:val="0"/>
        <w:pageBreakBefore w:val="0"/>
        <w:widowControl w:val="0"/>
        <w:shd w:val="clear" w:color="auto" w:fill="auto"/>
        <w:kinsoku/>
        <w:wordWrap/>
        <w:overflowPunct/>
        <w:topLinePunct w:val="0"/>
        <w:bidi w:val="0"/>
        <w:adjustRightInd w:val="0"/>
        <w:snapToGrid w:val="0"/>
        <w:spacing w:line="360" w:lineRule="auto"/>
        <w:ind w:right="0" w:rightChars="0" w:firstLine="420" w:firstLineChars="200"/>
        <w:jc w:val="left"/>
        <w:textAlignment w:val="center"/>
      </w:pPr>
      <w:r>
        <w:rPr>
          <w:rFonts w:ascii="楷体" w:hAnsi="楷体" w:eastAsia="楷体" w:cs="楷体"/>
        </w:rPr>
        <w:t>问：</w:t>
      </w:r>
      <w:r>
        <w:rPr>
          <w:rFonts w:ascii="楷体" w:hAnsi="楷体" w:eastAsia="楷体" w:cs="楷体"/>
          <w:u w:val="single"/>
        </w:rPr>
        <w:t xml:space="preserve"> ① </w:t>
      </w:r>
      <w:r>
        <w:rPr>
          <w:rFonts w:ascii="楷体" w:hAnsi="楷体" w:eastAsia="楷体" w:cs="楷体"/>
        </w:rPr>
        <w:t>？</w:t>
      </w:r>
    </w:p>
    <w:p w14:paraId="449B0E6A">
      <w:pPr>
        <w:keepNext w:val="0"/>
        <w:keepLines w:val="0"/>
        <w:pageBreakBefore w:val="0"/>
        <w:widowControl w:val="0"/>
        <w:shd w:val="clear" w:color="auto" w:fill="auto"/>
        <w:kinsoku/>
        <w:wordWrap/>
        <w:overflowPunct/>
        <w:topLinePunct w:val="0"/>
        <w:bidi w:val="0"/>
        <w:adjustRightInd w:val="0"/>
        <w:snapToGrid w:val="0"/>
        <w:spacing w:line="360" w:lineRule="auto"/>
        <w:ind w:right="0" w:rightChars="0" w:firstLine="420" w:firstLineChars="200"/>
        <w:jc w:val="left"/>
        <w:textAlignment w:val="center"/>
      </w:pPr>
      <w:r>
        <w:rPr>
          <w:rFonts w:ascii="楷体" w:hAnsi="楷体" w:eastAsia="楷体" w:cs="楷体"/>
        </w:rPr>
        <w:t>黄茜：多巴胺是一种神经递质。人体内多巴胺大量释放时，人们会产生快乐的感觉，因而它也被称为“快乐荷尔蒙”。“多巴胺穿搭”就是人们通过穿着</w:t>
      </w:r>
      <w:r>
        <w:rPr>
          <w:rFonts w:hint="eastAsia" w:ascii="楷体" w:hAnsi="楷体" w:eastAsia="楷体" w:cs="楷体"/>
          <w:lang w:val="en-US" w:eastAsia="zh-CN"/>
        </w:rPr>
        <w:t>绚丽多彩</w:t>
      </w:r>
      <w:r>
        <w:rPr>
          <w:rFonts w:ascii="楷体" w:hAnsi="楷体" w:eastAsia="楷体" w:cs="楷体"/>
        </w:rPr>
        <w:t>的服装，调动正面情绪，从而创造积极力量的穿搭方式。</w:t>
      </w:r>
    </w:p>
    <w:p w14:paraId="040A0026">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rPr>
        <w:t>问：“多巴胺穿搭”高饱和的明媚色彩似乎与中国传统审美并不一致，这是不是一种纯粹的“舶来品”潮流呢？</w:t>
      </w:r>
    </w:p>
    <w:p w14:paraId="3B72C2C8">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rPr>
        <w:t>黄茜：“多巴胺穿搭”以高明度的淡黄、粉红、天蓝、灰白为主，中国传统色则有杏仁黄、淡绯、蝶翅蓝、银鱼白等作为呼应。唐代服饰就有极强的色彩感，颜色以鲜艳明丽为主。在各个朝代的审美选择中，艳丽色彩也从未缺席过。可以说“多巴胺穿搭”</w:t>
      </w:r>
      <w:r>
        <w:rPr>
          <w:rFonts w:ascii="楷体" w:hAnsi="楷体" w:eastAsia="楷体" w:cs="楷体"/>
          <w:u w:val="single"/>
        </w:rPr>
        <w:t xml:space="preserve"> ② </w:t>
      </w:r>
      <w:r>
        <w:rPr>
          <w:rFonts w:ascii="楷体" w:hAnsi="楷体" w:eastAsia="楷体" w:cs="楷体"/>
        </w:rPr>
        <w:t>。</w:t>
      </w:r>
    </w:p>
    <w:p w14:paraId="7BF15A2D">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u w:val="single"/>
        </w:rPr>
        <w:t>中国古代的“多巴胺穿搭”不是对色彩的跳脱堆</w:t>
      </w:r>
      <w:r>
        <w:rPr>
          <w:rFonts w:hint="eastAsia" w:ascii="楷体" w:hAnsi="楷体" w:eastAsia="楷体" w:cs="楷体"/>
          <w:u w:val="single"/>
          <w:lang w:val="en-US" w:eastAsia="zh-CN"/>
        </w:rPr>
        <w:t>沏</w:t>
      </w:r>
      <w:r>
        <w:rPr>
          <w:rFonts w:ascii="楷体" w:hAnsi="楷体" w:eastAsia="楷体" w:cs="楷体"/>
          <w:u w:val="single"/>
        </w:rPr>
        <w:t>，而是对个人性格和社会地位的含</w:t>
      </w:r>
      <w:r>
        <w:rPr>
          <w:rFonts w:hint="eastAsia" w:ascii="楷体" w:hAnsi="楷体" w:eastAsia="楷体" w:cs="楷体"/>
          <w:u w:val="single"/>
          <w:lang w:val="en-US" w:eastAsia="zh-CN"/>
        </w:rPr>
        <w:t>畜</w:t>
      </w:r>
      <w:r>
        <w:rPr>
          <w:rFonts w:ascii="楷体" w:hAnsi="楷体" w:eastAsia="楷体" w:cs="楷体"/>
          <w:u w:val="single"/>
        </w:rPr>
        <w:t>表达。贾宝玉登场时，穿“一件二色金百</w:t>
      </w:r>
      <w:r>
        <w:rPr>
          <w:rFonts w:hint="eastAsia" w:ascii="楷体" w:hAnsi="楷体" w:eastAsia="楷体" w:cs="楷体"/>
          <w:u w:val="single"/>
          <w:lang w:val="en-US" w:eastAsia="zh-CN"/>
        </w:rPr>
        <w:t>谍</w:t>
      </w:r>
      <w:r>
        <w:rPr>
          <w:rFonts w:ascii="楷体" w:hAnsi="楷体" w:eastAsia="楷体" w:cs="楷体"/>
          <w:u w:val="single"/>
        </w:rPr>
        <w:t>穿花大红箭袖，外罩石青起花八团倭缎排穗褂……”</w:t>
      </w:r>
      <w:r>
        <w:rPr>
          <w:rFonts w:ascii="楷体" w:hAnsi="楷体" w:eastAsia="楷体" w:cs="楷体"/>
        </w:rPr>
        <w:t>大红与石青叠穿，既是光彩夺目的青春少年，又是</w:t>
      </w:r>
      <w:r>
        <w:rPr>
          <w:rFonts w:ascii="楷体" w:hAnsi="楷体" w:eastAsia="楷体" w:cs="楷体"/>
          <w:u w:val="single"/>
        </w:rPr>
        <w:t xml:space="preserve"> ③ </w:t>
      </w:r>
      <w:r>
        <w:rPr>
          <w:rFonts w:ascii="楷体" w:hAnsi="楷体" w:eastAsia="楷体" w:cs="楷体"/>
        </w:rPr>
        <w:t>。透过唐三彩立俑鲜艳的色彩，我们便能一窥盛唐的富丽磅礴。色彩与文化是高度关联的，如果没有文化作底色，审美当桥梁，繁多的色彩只能</w:t>
      </w:r>
      <w:r>
        <w:rPr>
          <w:rFonts w:hint="eastAsia" w:ascii="楷体" w:hAnsi="楷体" w:eastAsia="楷体" w:cs="楷体"/>
          <w:lang w:eastAsia="zh-CN"/>
        </w:rPr>
        <w:t>让人</w:t>
      </w:r>
      <w:r>
        <w:rPr>
          <w:rFonts w:hint="eastAsia" w:ascii="楷体" w:hAnsi="楷体" w:eastAsia="楷体" w:cs="楷体"/>
          <w:lang w:val="en-US" w:eastAsia="zh-CN"/>
        </w:rPr>
        <w:t>眼花缭乱</w:t>
      </w:r>
      <w:r>
        <w:rPr>
          <w:rFonts w:ascii="楷体" w:hAnsi="楷体" w:eastAsia="楷体" w:cs="楷体"/>
        </w:rPr>
        <w:t>。</w:t>
      </w:r>
    </w:p>
    <w:p w14:paraId="55009A96">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rPr>
        <w:t>材料二：</w:t>
      </w:r>
    </w:p>
    <w:p w14:paraId="5B52DCF0">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561"/>
        <w:jc w:val="left"/>
        <w:textAlignment w:val="center"/>
      </w:pPr>
      <w:r>
        <w:rPr>
          <w:rFonts w:ascii="楷体" w:hAnsi="楷体" w:eastAsia="楷体" w:cs="楷体"/>
        </w:rPr>
        <w:t>中国传统色彩的命名折射出深厚的文化意蕴。“东方既白”是</w:t>
      </w:r>
      <w:r>
        <w:rPr>
          <w:rFonts w:ascii="楷体" w:hAnsi="楷体" w:eastAsia="楷体" w:cs="楷体"/>
          <w:sz w:val="21"/>
        </w:rPr>
        <w:t>天空蓝</w:t>
      </w:r>
      <w:r>
        <w:rPr>
          <w:rFonts w:ascii="楷体" w:hAnsi="楷体" w:eastAsia="楷体" w:cs="楷体"/>
        </w:rPr>
        <w:t>蒙蒙透点白的颜色，“</w:t>
      </w:r>
      <w:r>
        <w:rPr>
          <w:rFonts w:ascii="楷体" w:hAnsi="楷体" w:eastAsia="楷体" w:cs="楷体"/>
          <w:sz w:val="21"/>
          <w:em w:val="dot"/>
        </w:rPr>
        <w:t>海天霞</w:t>
      </w:r>
      <w:r>
        <w:rPr>
          <w:rFonts w:ascii="楷体" w:hAnsi="楷体" w:eastAsia="楷体" w:cs="楷体"/>
        </w:rPr>
        <w:t>”是上霞光之淡红。与诗歌中的意象相似，色彩的名称可以理解为传达色彩观念的意象。依据我们在讨论传烧色彩名称时，头脑中浮现的物像、画面或者情境、体验，可以大致将之分为特征意象、情景意象、感觉意象。</w:t>
      </w:r>
    </w:p>
    <w:p w14:paraId="72B81845">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rPr>
        <w:t>特征意象是由名称而联想到某种事物表象的色彩。比如藕色、橙色等易使人想到莲藕和甜橙的外观，墨黑和苔绿使人极易联系倒书画的墨汁和无人小径。</w:t>
      </w:r>
    </w:p>
    <w:p w14:paraId="26221068">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rPr>
        <w:t>情景意象是由色彩名称而生的联想超出了事物本身的特征，产生了一种朦胧意境或氛围，具有更为强烈的文化气息的色彩。由桃红联想到粉红的桃花时它是特征意象，若进而想到桃花盛开的春天则可归入情景意象。</w:t>
      </w:r>
    </w:p>
    <w:p w14:paraId="06346FD6">
      <w:pPr>
        <w:keepNext w:val="0"/>
        <w:keepLines w:val="0"/>
        <w:pageBreakBefore w:val="0"/>
        <w:widowControl w:val="0"/>
        <w:shd w:val="clear" w:color="auto" w:fill="auto"/>
        <w:kinsoku/>
        <w:wordWrap/>
        <w:overflowPunct/>
        <w:topLinePunct w:val="0"/>
        <w:bidi w:val="0"/>
        <w:adjustRightInd w:val="0"/>
        <w:snapToGrid w:val="0"/>
        <w:spacing w:line="360" w:lineRule="auto"/>
        <w:ind w:firstLine="560"/>
        <w:jc w:val="left"/>
        <w:textAlignment w:val="center"/>
      </w:pPr>
      <w:r>
        <w:rPr>
          <w:rFonts w:ascii="楷体" w:hAnsi="楷体" w:eastAsia="楷体" w:cs="楷体"/>
          <w:u w:val="wave"/>
        </w:rPr>
        <w:t>随着“画面”朦胧程度的增加，使情景想象会转变成一种笼统的心理体验，这类色彩被称之为感觉意象。色彩名称易于产生大小、厚薄、深浅、明暗、冷暖等。</w:t>
      </w:r>
      <w:r>
        <w:rPr>
          <w:rFonts w:ascii="楷体" w:hAnsi="楷体" w:eastAsia="楷体" w:cs="楷体"/>
        </w:rPr>
        <w:t>其意象多属感觉意象。例如“肥”作肥大解，白色有扩张感，肥白更强调了这扩张感。这类色彩还有老紫、退红、窈蓝等。</w:t>
      </w:r>
    </w:p>
    <w:p w14:paraId="6EB90FCA">
      <w:pPr>
        <w:keepNext w:val="0"/>
        <w:keepLines w:val="0"/>
        <w:pageBreakBefore w:val="0"/>
        <w:widowControl w:val="0"/>
        <w:kinsoku/>
        <w:wordWrap/>
        <w:overflowPunct/>
        <w:topLinePunct w:val="0"/>
        <w:bidi w:val="0"/>
        <w:adjustRightInd w:val="0"/>
        <w:snapToGrid w:val="0"/>
        <w:spacing w:line="360" w:lineRule="auto"/>
        <w:jc w:val="left"/>
        <w:textAlignment w:val="center"/>
        <w:rPr>
          <w:color w:val="000000"/>
        </w:rPr>
      </w:pPr>
      <w:r>
        <w:rPr>
          <w:rFonts w:hint="eastAsia"/>
          <w:lang w:val="en-US" w:eastAsia="zh-CN"/>
        </w:rPr>
        <w:t>18</w:t>
      </w:r>
      <w:r>
        <w:t>．(</w:t>
      </w:r>
      <w:r>
        <w:rPr>
          <w:rFonts w:hint="eastAsia"/>
          <w:lang w:val="en-US" w:eastAsia="zh-CN"/>
        </w:rPr>
        <w:t>3</w:t>
      </w:r>
      <w:r>
        <w:t>分)</w:t>
      </w:r>
      <w:r>
        <w:rPr>
          <w:rFonts w:ascii="宋体" w:hAnsi="宋体" w:eastAsia="宋体" w:cs="宋体"/>
          <w:color w:val="000000"/>
        </w:rPr>
        <w:t>下列词语与</w:t>
      </w:r>
      <w:r>
        <w:rPr>
          <w:rFonts w:hint="eastAsia" w:ascii="宋体" w:hAnsi="宋体" w:eastAsia="宋体" w:cs="宋体"/>
          <w:color w:val="000000"/>
          <w:lang w:val="en-US" w:eastAsia="zh-CN"/>
        </w:rPr>
        <w:t>材料二中</w:t>
      </w:r>
      <w:r>
        <w:rPr>
          <w:rFonts w:ascii="宋体" w:hAnsi="宋体" w:eastAsia="宋体" w:cs="宋体"/>
          <w:color w:val="000000"/>
        </w:rPr>
        <w:t>加点的“</w:t>
      </w:r>
      <w:r>
        <w:rPr>
          <w:rFonts w:hint="eastAsia" w:ascii="宋体" w:hAnsi="宋体" w:eastAsia="宋体" w:cs="宋体"/>
          <w:color w:val="000000"/>
          <w:lang w:val="en-US" w:eastAsia="zh-CN"/>
        </w:rPr>
        <w:t>海天霞</w:t>
      </w:r>
      <w:r>
        <w:rPr>
          <w:rFonts w:ascii="宋体" w:hAnsi="宋体" w:eastAsia="宋体" w:cs="宋体"/>
          <w:color w:val="000000"/>
        </w:rPr>
        <w:t>”得名方式最接近的一项是（   ）</w:t>
      </w:r>
    </w:p>
    <w:p w14:paraId="1DDAD719">
      <w:pPr>
        <w:keepNext w:val="0"/>
        <w:keepLines w:val="0"/>
        <w:pageBreakBefore w:val="0"/>
        <w:widowControl w:val="0"/>
        <w:tabs>
          <w:tab w:val="left" w:pos="2436"/>
          <w:tab w:val="left" w:pos="4873"/>
          <w:tab w:val="left" w:pos="7309"/>
        </w:tabs>
        <w:kinsoku/>
        <w:wordWrap/>
        <w:overflowPunct/>
        <w:topLinePunct w:val="0"/>
        <w:bidi w:val="0"/>
        <w:adjustRightInd w:val="0"/>
        <w:snapToGrid w:val="0"/>
        <w:spacing w:line="360" w:lineRule="auto"/>
        <w:jc w:val="left"/>
        <w:textAlignment w:val="center"/>
      </w:pPr>
      <w:r>
        <w:rPr>
          <w:color w:val="000000"/>
        </w:rPr>
        <w:t xml:space="preserve">A. </w:t>
      </w:r>
      <w:r>
        <w:rPr>
          <w:rFonts w:hint="eastAsia" w:ascii="宋体" w:hAnsi="宋体" w:eastAsia="宋体" w:cs="宋体"/>
          <w:color w:val="000000"/>
          <w:lang w:val="en-US" w:eastAsia="zh-CN"/>
        </w:rPr>
        <w:t>大步走</w:t>
      </w:r>
      <w:r>
        <w:rPr>
          <w:color w:val="000000"/>
        </w:rPr>
        <w:tab/>
      </w:r>
      <w:r>
        <w:rPr>
          <w:color w:val="000000"/>
        </w:rPr>
        <w:t xml:space="preserve">B. </w:t>
      </w:r>
      <w:r>
        <w:rPr>
          <w:rFonts w:hint="eastAsia" w:ascii="宋体" w:hAnsi="宋体" w:eastAsia="宋体" w:cs="宋体"/>
          <w:color w:val="000000"/>
          <w:lang w:val="en-US" w:eastAsia="zh-CN"/>
        </w:rPr>
        <w:t>慢慢说</w:t>
      </w:r>
      <w:r>
        <w:rPr>
          <w:color w:val="000000"/>
        </w:rPr>
        <w:tab/>
      </w:r>
      <w:r>
        <w:rPr>
          <w:color w:val="000000"/>
        </w:rPr>
        <w:t xml:space="preserve">C. </w:t>
      </w:r>
      <w:r>
        <w:rPr>
          <w:rFonts w:hint="eastAsia" w:ascii="宋体" w:hAnsi="宋体" w:eastAsia="宋体" w:cs="宋体"/>
          <w:color w:val="000000"/>
          <w:lang w:val="en-US" w:eastAsia="zh-CN"/>
        </w:rPr>
        <w:t>好孩子</w:t>
      </w:r>
      <w:r>
        <w:rPr>
          <w:color w:val="000000"/>
        </w:rPr>
        <w:tab/>
      </w:r>
      <w:r>
        <w:rPr>
          <w:color w:val="000000"/>
        </w:rPr>
        <w:t xml:space="preserve">D. </w:t>
      </w:r>
      <w:r>
        <w:rPr>
          <w:rFonts w:hint="eastAsia" w:ascii="宋体" w:hAnsi="宋体" w:eastAsia="宋体" w:cs="宋体"/>
          <w:color w:val="000000"/>
          <w:lang w:val="en-US" w:eastAsia="zh-CN"/>
        </w:rPr>
        <w:t>胭脂红</w:t>
      </w:r>
    </w:p>
    <w:p w14:paraId="0558B442">
      <w:pPr>
        <w:keepNext w:val="0"/>
        <w:keepLines w:val="0"/>
        <w:pageBreakBefore w:val="0"/>
        <w:widowControl w:val="0"/>
        <w:shd w:val="clear" w:color="auto" w:fill="auto"/>
        <w:kinsoku/>
        <w:wordWrap/>
        <w:overflowPunct/>
        <w:topLinePunct w:val="0"/>
        <w:bidi w:val="0"/>
        <w:adjustRightInd w:val="0"/>
        <w:snapToGrid w:val="0"/>
        <w:spacing w:line="360" w:lineRule="auto"/>
        <w:jc w:val="left"/>
        <w:textAlignment w:val="center"/>
      </w:pPr>
      <w:r>
        <w:rPr>
          <w:rFonts w:hint="eastAsia"/>
          <w:lang w:val="en-US" w:eastAsia="zh-CN"/>
        </w:rPr>
        <w:t>19</w:t>
      </w:r>
      <w:r>
        <w:t>．(6分)请在材料一中横线处补写恰当的语句，使整段文字语意完整连贯，内容贴切，逻辑严密，每处不超过10个字。</w:t>
      </w:r>
    </w:p>
    <w:p w14:paraId="6F097B05">
      <w:pPr>
        <w:keepNext w:val="0"/>
        <w:keepLines w:val="0"/>
        <w:pageBreakBefore w:val="0"/>
        <w:widowControl w:val="0"/>
        <w:shd w:val="clear" w:color="auto" w:fill="auto"/>
        <w:kinsoku/>
        <w:wordWrap/>
        <w:overflowPunct/>
        <w:topLinePunct w:val="0"/>
        <w:bidi w:val="0"/>
        <w:adjustRightInd w:val="0"/>
        <w:snapToGrid w:val="0"/>
        <w:spacing w:line="360" w:lineRule="auto"/>
        <w:jc w:val="left"/>
        <w:textAlignment w:val="center"/>
      </w:pPr>
      <w:r>
        <w:rPr>
          <w:rFonts w:hint="eastAsia"/>
          <w:lang w:val="en-US" w:eastAsia="zh-CN"/>
        </w:rPr>
        <w:t>20</w:t>
      </w:r>
      <w:r>
        <w:t>．(</w:t>
      </w:r>
      <w:r>
        <w:rPr>
          <w:rFonts w:hint="eastAsia"/>
          <w:lang w:val="en-US" w:eastAsia="zh-CN"/>
        </w:rPr>
        <w:t>4</w:t>
      </w:r>
      <w:r>
        <w:t>分)材料二中画波浪线的句子有三处语病，请进行修改，使语言表达准确流畅，逻辑严密。可少量增删词语，但不得改变原意。</w:t>
      </w:r>
    </w:p>
    <w:p w14:paraId="77E799BE">
      <w:pPr>
        <w:keepNext w:val="0"/>
        <w:keepLines w:val="0"/>
        <w:pageBreakBefore w:val="0"/>
        <w:widowControl w:val="0"/>
        <w:shd w:val="clear" w:color="auto" w:fill="auto"/>
        <w:kinsoku/>
        <w:wordWrap/>
        <w:overflowPunct/>
        <w:topLinePunct w:val="0"/>
        <w:bidi w:val="0"/>
        <w:adjustRightInd w:val="0"/>
        <w:snapToGrid w:val="0"/>
        <w:spacing w:line="360" w:lineRule="auto"/>
        <w:jc w:val="left"/>
        <w:textAlignment w:val="center"/>
        <w:rPr>
          <w:rFonts w:hint="default"/>
          <w:lang w:val="en-US" w:eastAsia="zh-CN"/>
        </w:rPr>
      </w:pPr>
      <w:r>
        <w:rPr>
          <w:rFonts w:hint="eastAsia"/>
          <w:lang w:val="en-US" w:eastAsia="zh-CN"/>
        </w:rPr>
        <w:t>21</w:t>
      </w:r>
      <w:r>
        <w:t>．(</w:t>
      </w:r>
      <w:r>
        <w:rPr>
          <w:rFonts w:hint="eastAsia"/>
          <w:lang w:val="en-US" w:eastAsia="zh-CN"/>
        </w:rPr>
        <w:t>3</w:t>
      </w:r>
      <w:r>
        <w:t>分)材料一</w:t>
      </w:r>
      <w:r>
        <w:rPr>
          <w:rFonts w:hint="eastAsia"/>
          <w:lang w:val="en-US" w:eastAsia="zh-CN"/>
        </w:rPr>
        <w:t>中画横线部分有多处</w:t>
      </w:r>
      <w:r>
        <w:rPr>
          <w:rFonts w:ascii="宋体" w:hAnsi="宋体" w:eastAsia="宋体" w:cs="宋体"/>
          <w:color w:val="000000"/>
        </w:rPr>
        <w:t>错别字，请找出两处并加以改正。</w:t>
      </w:r>
    </w:p>
    <w:p w14:paraId="54893857">
      <w:pPr>
        <w:keepNext w:val="0"/>
        <w:keepLines w:val="0"/>
        <w:pageBreakBefore w:val="0"/>
        <w:widowControl w:val="0"/>
        <w:shd w:val="clear" w:color="auto" w:fill="auto"/>
        <w:kinsoku/>
        <w:wordWrap/>
        <w:overflowPunct/>
        <w:topLinePunct w:val="0"/>
        <w:bidi w:val="0"/>
        <w:adjustRightInd w:val="0"/>
        <w:snapToGrid w:val="0"/>
        <w:spacing w:line="360" w:lineRule="auto"/>
        <w:jc w:val="left"/>
        <w:textAlignment w:val="center"/>
      </w:pPr>
      <w:r>
        <w:rPr>
          <w:rFonts w:hint="eastAsia"/>
          <w:lang w:val="en-US" w:eastAsia="zh-CN"/>
        </w:rPr>
        <w:t>22</w:t>
      </w:r>
      <w:r>
        <w:t>．(</w:t>
      </w:r>
      <w:r>
        <w:rPr>
          <w:rFonts w:hint="eastAsia"/>
          <w:lang w:val="en-US" w:eastAsia="zh-CN"/>
        </w:rPr>
        <w:t>4</w:t>
      </w:r>
      <w:r>
        <w:t>分)两则材料中都出现了丰富的色彩，请你写出带有多巴胺色彩的诗句并结合材料二分析它的颜色带给你怎样的联想。</w:t>
      </w:r>
    </w:p>
    <w:p w14:paraId="704085C6">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lang w:val="en-US" w:eastAsia="zh-CN"/>
        </w:rPr>
      </w:pPr>
      <w:r>
        <w:rPr>
          <w:color w:val="FF0000"/>
        </w:rPr>
        <w:t>【答案】</w:t>
      </w:r>
      <w:r>
        <w:rPr>
          <w:rFonts w:hint="eastAsia"/>
          <w:color w:val="FF0000"/>
          <w:lang w:val="en-US" w:eastAsia="zh-CN"/>
        </w:rPr>
        <w:t>18</w:t>
      </w:r>
      <w:r>
        <w:rPr>
          <w:color w:val="FF0000"/>
        </w:rPr>
        <w:t>．</w:t>
      </w:r>
      <w:r>
        <w:rPr>
          <w:rFonts w:hint="eastAsia"/>
          <w:color w:val="FF0000"/>
          <w:lang w:val="en-US" w:eastAsia="zh-CN"/>
        </w:rPr>
        <w:t>D</w:t>
      </w:r>
    </w:p>
    <w:p w14:paraId="65B5DFDA">
      <w:pPr>
        <w:keepNext w:val="0"/>
        <w:keepLines w:val="0"/>
        <w:pageBreakBefore w:val="0"/>
        <w:numPr>
          <w:ilvl w:val="0"/>
          <w:numId w:val="1"/>
        </w:numPr>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①什么是“多巴胺穿搭”；②早已在中国风靡过(并非纯粹的舶来品)；③绮丽满身的富家子弟。</w:t>
      </w:r>
      <w:r>
        <w:rPr>
          <w:rFonts w:hint="eastAsia"/>
          <w:color w:val="FF0000"/>
          <w:lang w:eastAsia="zh-CN"/>
        </w:rPr>
        <w:t>（</w:t>
      </w:r>
      <w:r>
        <w:rPr>
          <w:rFonts w:hint="eastAsia"/>
          <w:color w:val="FF0000"/>
          <w:lang w:val="en-US" w:eastAsia="zh-CN"/>
        </w:rPr>
        <w:t>每点2分</w:t>
      </w:r>
      <w:r>
        <w:rPr>
          <w:rFonts w:hint="eastAsia"/>
          <w:color w:val="FF0000"/>
          <w:lang w:eastAsia="zh-CN"/>
        </w:rPr>
        <w:t>）</w:t>
      </w:r>
      <w:r>
        <w:rPr>
          <w:color w:val="FF0000"/>
        </w:rPr>
        <w:t xml:space="preserve">    </w:t>
      </w:r>
    </w:p>
    <w:p w14:paraId="7A988B63">
      <w:pPr>
        <w:keepNext w:val="0"/>
        <w:keepLines w:val="0"/>
        <w:pageBreakBefore w:val="0"/>
        <w:numPr>
          <w:ilvl w:val="0"/>
          <w:numId w:val="1"/>
        </w:numPr>
        <w:shd w:val="clear" w:color="auto" w:fill="F2F2F2"/>
        <w:kinsoku/>
        <w:wordWrap/>
        <w:overflowPunct/>
        <w:topLinePunct w:val="0"/>
        <w:bidi w:val="0"/>
        <w:adjustRightInd w:val="0"/>
        <w:snapToGrid w:val="0"/>
        <w:spacing w:line="360" w:lineRule="auto"/>
        <w:ind w:left="0" w:leftChars="0" w:firstLine="0" w:firstLineChars="0"/>
        <w:jc w:val="left"/>
        <w:textAlignment w:val="center"/>
        <w:rPr>
          <w:color w:val="FF0000"/>
        </w:rPr>
      </w:pPr>
      <w:r>
        <w:rPr>
          <w:color w:val="FF0000"/>
        </w:rPr>
        <w:t>示例：随着“画面”朦胧程度的增加，情景想象会转变成一种笼统的心理体验，</w:t>
      </w:r>
      <w:r>
        <w:rPr>
          <w:rFonts w:hint="eastAsia"/>
          <w:color w:val="FF0000"/>
          <w:lang w:eastAsia="zh-CN"/>
        </w:rPr>
        <w:t>（</w:t>
      </w:r>
      <w:r>
        <w:rPr>
          <w:rFonts w:hint="eastAsia"/>
          <w:color w:val="FF0000"/>
          <w:lang w:val="en-US" w:eastAsia="zh-CN"/>
        </w:rPr>
        <w:t>1分</w:t>
      </w:r>
      <w:r>
        <w:rPr>
          <w:rFonts w:hint="eastAsia"/>
          <w:color w:val="FF0000"/>
          <w:lang w:eastAsia="zh-CN"/>
        </w:rPr>
        <w:t>）</w:t>
      </w:r>
      <w:r>
        <w:rPr>
          <w:color w:val="FF0000"/>
        </w:rPr>
        <w:t>这类色彩被称为感觉意象。</w:t>
      </w:r>
      <w:r>
        <w:rPr>
          <w:rFonts w:hint="eastAsia"/>
          <w:color w:val="FF0000"/>
          <w:lang w:eastAsia="zh-CN"/>
        </w:rPr>
        <w:t>（</w:t>
      </w:r>
      <w:r>
        <w:rPr>
          <w:rFonts w:hint="eastAsia"/>
          <w:color w:val="FF0000"/>
          <w:lang w:val="en-US" w:eastAsia="zh-CN"/>
        </w:rPr>
        <w:t>1分</w:t>
      </w:r>
      <w:r>
        <w:rPr>
          <w:rFonts w:hint="eastAsia"/>
          <w:color w:val="FF0000"/>
          <w:lang w:eastAsia="zh-CN"/>
        </w:rPr>
        <w:t>）</w:t>
      </w:r>
      <w:r>
        <w:rPr>
          <w:color w:val="FF0000"/>
        </w:rPr>
        <w:t>色彩名称易于产生</w:t>
      </w:r>
      <w:r>
        <w:rPr>
          <w:b w:val="0"/>
          <w:bCs w:val="0"/>
          <w:color w:val="FF0000"/>
        </w:rPr>
        <w:t>大小、厚薄、深</w:t>
      </w:r>
      <w:r>
        <w:rPr>
          <w:color w:val="FF0000"/>
        </w:rPr>
        <w:t>浅、明暗、冷暖等感受。</w:t>
      </w:r>
      <w:r>
        <w:rPr>
          <w:rFonts w:hint="eastAsia"/>
          <w:color w:val="FF0000"/>
          <w:lang w:eastAsia="zh-CN"/>
        </w:rPr>
        <w:t>（</w:t>
      </w:r>
      <w:r>
        <w:rPr>
          <w:rFonts w:hint="eastAsia"/>
          <w:color w:val="FF0000"/>
          <w:lang w:val="en-US" w:eastAsia="zh-CN"/>
        </w:rPr>
        <w:t>2分</w:t>
      </w:r>
      <w:r>
        <w:rPr>
          <w:rFonts w:hint="eastAsia"/>
          <w:color w:val="FF0000"/>
          <w:lang w:eastAsia="zh-CN"/>
        </w:rPr>
        <w:t>）</w:t>
      </w:r>
      <w:r>
        <w:rPr>
          <w:color w:val="FF0000"/>
        </w:rPr>
        <w:t xml:space="preserve">    </w:t>
      </w:r>
    </w:p>
    <w:p w14:paraId="7A25D47D">
      <w:pPr>
        <w:keepNext w:val="0"/>
        <w:keepLines w:val="0"/>
        <w:pageBreakBefore w:val="0"/>
        <w:numPr>
          <w:ilvl w:val="0"/>
          <w:numId w:val="1"/>
        </w:numPr>
        <w:shd w:val="clear" w:color="auto" w:fill="F2F2F2"/>
        <w:kinsoku/>
        <w:wordWrap/>
        <w:overflowPunct/>
        <w:topLinePunct w:val="0"/>
        <w:bidi w:val="0"/>
        <w:adjustRightInd w:val="0"/>
        <w:snapToGrid w:val="0"/>
        <w:spacing w:line="360" w:lineRule="auto"/>
        <w:ind w:left="0" w:leftChars="0" w:firstLine="0" w:firstLineChars="0"/>
        <w:jc w:val="left"/>
        <w:textAlignment w:val="center"/>
        <w:rPr>
          <w:rFonts w:eastAsia="宋体"/>
          <w:b w:val="0"/>
          <w:bCs w:val="0"/>
          <w:color w:val="FF0000"/>
        </w:rPr>
      </w:pPr>
      <w:r>
        <w:rPr>
          <w:rFonts w:eastAsia="宋体"/>
          <w:b w:val="0"/>
          <w:bCs w:val="0"/>
          <w:color w:val="FF0000"/>
        </w:rPr>
        <w:t>“</w:t>
      </w:r>
      <w:r>
        <w:rPr>
          <w:rFonts w:hint="eastAsia" w:eastAsia="宋体"/>
          <w:b w:val="0"/>
          <w:bCs w:val="0"/>
          <w:color w:val="FF0000"/>
          <w:lang w:val="en-US" w:eastAsia="zh-CN"/>
        </w:rPr>
        <w:t>沏</w:t>
      </w:r>
      <w:r>
        <w:rPr>
          <w:rFonts w:eastAsia="宋体"/>
          <w:b w:val="0"/>
          <w:bCs w:val="0"/>
          <w:color w:val="FF0000"/>
        </w:rPr>
        <w:t>”改为“</w:t>
      </w:r>
      <w:r>
        <w:rPr>
          <w:rFonts w:hint="eastAsia" w:eastAsia="宋体"/>
          <w:b w:val="0"/>
          <w:bCs w:val="0"/>
          <w:color w:val="FF0000"/>
          <w:lang w:val="en-US" w:eastAsia="zh-CN"/>
        </w:rPr>
        <w:t>砌</w:t>
      </w:r>
      <w:r>
        <w:rPr>
          <w:rFonts w:eastAsia="宋体"/>
          <w:b w:val="0"/>
          <w:bCs w:val="0"/>
          <w:color w:val="FF0000"/>
        </w:rPr>
        <w:t>”；</w:t>
      </w:r>
      <w:r>
        <w:rPr>
          <w:rFonts w:hint="eastAsia" w:eastAsia="宋体"/>
          <w:b w:val="0"/>
          <w:bCs w:val="0"/>
          <w:color w:val="FF0000"/>
          <w:lang w:eastAsia="zh-CN"/>
        </w:rPr>
        <w:t>“</w:t>
      </w:r>
      <w:r>
        <w:rPr>
          <w:rFonts w:hint="eastAsia" w:eastAsia="宋体"/>
          <w:b w:val="0"/>
          <w:bCs w:val="0"/>
          <w:color w:val="FF0000"/>
          <w:lang w:val="en-US" w:eastAsia="zh-CN"/>
        </w:rPr>
        <w:t>畜”改为“蓄”；</w:t>
      </w:r>
      <w:r>
        <w:rPr>
          <w:rFonts w:eastAsia="宋体"/>
          <w:b w:val="0"/>
          <w:bCs w:val="0"/>
          <w:color w:val="FF0000"/>
        </w:rPr>
        <w:t>“</w:t>
      </w:r>
      <w:r>
        <w:rPr>
          <w:rFonts w:hint="eastAsia" w:eastAsia="宋体"/>
          <w:b w:val="0"/>
          <w:bCs w:val="0"/>
          <w:color w:val="FF0000"/>
          <w:lang w:val="en-US" w:eastAsia="zh-CN"/>
        </w:rPr>
        <w:t>谍</w:t>
      </w:r>
      <w:r>
        <w:rPr>
          <w:rFonts w:eastAsia="宋体"/>
          <w:b w:val="0"/>
          <w:bCs w:val="0"/>
          <w:color w:val="FF0000"/>
        </w:rPr>
        <w:t>”改为“</w:t>
      </w:r>
      <w:r>
        <w:rPr>
          <w:rFonts w:hint="eastAsia" w:eastAsia="宋体"/>
          <w:b w:val="0"/>
          <w:bCs w:val="0"/>
          <w:color w:val="FF0000"/>
          <w:lang w:val="en-US" w:eastAsia="zh-CN"/>
        </w:rPr>
        <w:t>蝶</w:t>
      </w:r>
      <w:r>
        <w:rPr>
          <w:rFonts w:eastAsia="宋体"/>
          <w:b w:val="0"/>
          <w:bCs w:val="0"/>
          <w:color w:val="FF0000"/>
        </w:rPr>
        <w:t>”。</w:t>
      </w:r>
      <w:r>
        <w:rPr>
          <w:rFonts w:hint="eastAsia"/>
          <w:b w:val="0"/>
          <w:bCs w:val="0"/>
          <w:color w:val="FF0000"/>
          <w:lang w:eastAsia="zh-CN"/>
        </w:rPr>
        <w:t>（</w:t>
      </w:r>
      <w:r>
        <w:rPr>
          <w:rFonts w:hint="eastAsia"/>
          <w:b w:val="0"/>
          <w:bCs w:val="0"/>
          <w:color w:val="FF0000"/>
          <w:lang w:val="en-US" w:eastAsia="zh-CN"/>
        </w:rPr>
        <w:t>每处1分</w:t>
      </w:r>
      <w:r>
        <w:rPr>
          <w:rFonts w:hint="eastAsia"/>
          <w:b w:val="0"/>
          <w:bCs w:val="0"/>
          <w:color w:val="FF0000"/>
          <w:lang w:eastAsia="zh-CN"/>
        </w:rPr>
        <w:t>）</w:t>
      </w:r>
      <w:r>
        <w:rPr>
          <w:rFonts w:eastAsia="宋体"/>
          <w:b w:val="0"/>
          <w:bCs w:val="0"/>
          <w:color w:val="FF0000"/>
        </w:rPr>
        <w:t xml:space="preserve">  </w:t>
      </w:r>
    </w:p>
    <w:p w14:paraId="5D1800A8">
      <w:pPr>
        <w:keepNext w:val="0"/>
        <w:keepLines w:val="0"/>
        <w:pageBreakBefore w:val="0"/>
        <w:numPr>
          <w:ilvl w:val="0"/>
          <w:numId w:val="0"/>
        </w:numPr>
        <w:shd w:val="clear" w:color="auto" w:fill="F2F2F2"/>
        <w:kinsoku/>
        <w:wordWrap/>
        <w:overflowPunct/>
        <w:topLinePunct w:val="0"/>
        <w:bidi w:val="0"/>
        <w:adjustRightInd w:val="0"/>
        <w:snapToGrid w:val="0"/>
        <w:spacing w:line="360" w:lineRule="auto"/>
        <w:ind w:leftChars="0"/>
        <w:jc w:val="left"/>
        <w:textAlignment w:val="center"/>
        <w:rPr>
          <w:rFonts w:hint="eastAsia" w:eastAsia="宋体"/>
          <w:color w:val="FF0000"/>
          <w:lang w:eastAsia="zh-CN"/>
        </w:rPr>
      </w:pPr>
      <w:r>
        <w:rPr>
          <w:rFonts w:hint="eastAsia"/>
          <w:color w:val="FF0000"/>
          <w:lang w:val="en-US" w:eastAsia="zh-CN"/>
        </w:rPr>
        <w:t>22</w:t>
      </w:r>
      <w:r>
        <w:rPr>
          <w:color w:val="FF0000"/>
        </w:rPr>
        <w:t>．示例：红杏枝头春意闹(应是绿肥红瘦/正是橙黄橘绿时/两个黄鹂鸣翠柳/春来江水绿如蓝/梅子金黄杏子肥)</w:t>
      </w:r>
      <w:r>
        <w:rPr>
          <w:rFonts w:hint="eastAsia"/>
          <w:color w:val="FF0000"/>
          <w:lang w:eastAsia="zh-CN"/>
        </w:rPr>
        <w:t>（</w:t>
      </w:r>
      <w:r>
        <w:rPr>
          <w:rFonts w:hint="eastAsia"/>
          <w:color w:val="FF0000"/>
          <w:lang w:val="en-US" w:eastAsia="zh-CN"/>
        </w:rPr>
        <w:t>1分</w:t>
      </w:r>
      <w:r>
        <w:rPr>
          <w:rFonts w:hint="eastAsia"/>
          <w:color w:val="FF0000"/>
          <w:lang w:eastAsia="zh-CN"/>
        </w:rPr>
        <w:t>）</w:t>
      </w:r>
    </w:p>
    <w:p w14:paraId="6942756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lang w:eastAsia="zh-CN"/>
        </w:rPr>
      </w:pPr>
      <w:r>
        <w:rPr>
          <w:color w:val="FF0000"/>
        </w:rPr>
        <w:t xml:space="preserve">联想：红杏让我们直接联想到鲜艳的红色繁花，让我们直观地感受到春天的明媚，更能借“红”来暗示春天带给人的感觉是活泼的、热情的、新生的力量与勇气！ </w:t>
      </w:r>
      <w:r>
        <w:rPr>
          <w:rFonts w:hint="eastAsia"/>
          <w:color w:val="FF0000"/>
          <w:lang w:eastAsia="zh-CN"/>
        </w:rPr>
        <w:t>（</w:t>
      </w:r>
      <w:r>
        <w:rPr>
          <w:rFonts w:hint="eastAsia"/>
          <w:color w:val="FF0000"/>
          <w:lang w:val="en-US" w:eastAsia="zh-CN"/>
        </w:rPr>
        <w:t>2分</w:t>
      </w:r>
      <w:r>
        <w:rPr>
          <w:rFonts w:hint="eastAsia"/>
          <w:color w:val="FF0000"/>
          <w:lang w:eastAsia="zh-CN"/>
        </w:rPr>
        <w:t>）</w:t>
      </w:r>
    </w:p>
    <w:p w14:paraId="1861D77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eastAsia="宋体"/>
          <w:color w:val="FF0000"/>
        </w:rPr>
      </w:pPr>
      <w:r>
        <w:rPr>
          <w:rFonts w:eastAsia="宋体"/>
          <w:color w:val="FF0000"/>
        </w:rPr>
        <w:t>【</w:t>
      </w:r>
      <w:r>
        <w:rPr>
          <w:rFonts w:hint="eastAsia" w:eastAsia="宋体"/>
          <w:color w:val="FF0000"/>
          <w:lang w:val="en-US" w:eastAsia="zh-CN"/>
        </w:rPr>
        <w:t>解</w:t>
      </w:r>
      <w:r>
        <w:rPr>
          <w:rFonts w:eastAsia="宋体"/>
          <w:color w:val="FF0000"/>
        </w:rPr>
        <w:t>析】</w:t>
      </w:r>
      <w:r>
        <w:rPr>
          <w:rFonts w:hint="eastAsia" w:eastAsia="宋体"/>
          <w:color w:val="FF0000"/>
          <w:lang w:val="en-US" w:eastAsia="zh-CN"/>
        </w:rPr>
        <w:t>18</w:t>
      </w:r>
      <w:r>
        <w:rPr>
          <w:rFonts w:eastAsia="宋体"/>
          <w:color w:val="FF0000"/>
        </w:rPr>
        <w:t>．本题考查学生</w:t>
      </w:r>
      <w:r>
        <w:rPr>
          <w:rFonts w:hint="eastAsia" w:eastAsia="宋体"/>
          <w:color w:val="FF0000"/>
          <w:lang w:val="en-US" w:eastAsia="zh-CN"/>
        </w:rPr>
        <w:t>理解词语构成</w:t>
      </w:r>
      <w:r>
        <w:rPr>
          <w:rFonts w:eastAsia="宋体"/>
          <w:color w:val="FF0000"/>
        </w:rPr>
        <w:t>的能力。</w:t>
      </w:r>
    </w:p>
    <w:p w14:paraId="4A575440">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default" w:eastAsia="宋体"/>
          <w:color w:val="FF0000"/>
          <w:lang w:val="en-US" w:eastAsia="zh-CN"/>
        </w:rPr>
      </w:pPr>
      <w:r>
        <w:rPr>
          <w:rFonts w:eastAsia="宋体"/>
          <w:color w:val="FF0000"/>
        </w:rPr>
        <w:t>原文“</w:t>
      </w:r>
      <w:r>
        <w:rPr>
          <w:rFonts w:hint="eastAsia" w:eastAsia="宋体"/>
          <w:color w:val="FF0000"/>
          <w:lang w:val="en-US" w:eastAsia="zh-CN"/>
        </w:rPr>
        <w:t>海天霞</w:t>
      </w:r>
      <w:r>
        <w:rPr>
          <w:rFonts w:eastAsia="宋体"/>
          <w:color w:val="FF0000"/>
        </w:rPr>
        <w:t>”</w:t>
      </w:r>
      <w:r>
        <w:rPr>
          <w:rFonts w:hint="eastAsia" w:eastAsia="宋体"/>
          <w:color w:val="FF0000"/>
          <w:lang w:val="en-US" w:eastAsia="zh-CN"/>
        </w:rPr>
        <w:t>属于偏正结构合成词，</w:t>
      </w:r>
      <w:r>
        <w:rPr>
          <w:rFonts w:hint="eastAsia" w:eastAsia="宋体"/>
          <w:color w:val="FF0000"/>
          <w:lang w:eastAsia="zh-CN"/>
        </w:rPr>
        <w:t>“</w:t>
      </w:r>
      <w:r>
        <w:rPr>
          <w:rFonts w:hint="eastAsia" w:eastAsia="宋体"/>
          <w:color w:val="FF0000"/>
          <w:lang w:val="en-US" w:eastAsia="zh-CN"/>
        </w:rPr>
        <w:t>海天”修饰“霞”。</w:t>
      </w:r>
    </w:p>
    <w:p w14:paraId="337CE9F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eastAsia" w:eastAsia="宋体"/>
          <w:color w:val="FF0000"/>
          <w:lang w:val="en-US" w:eastAsia="zh-CN"/>
        </w:rPr>
      </w:pPr>
      <w:r>
        <w:rPr>
          <w:rFonts w:hint="eastAsia" w:eastAsia="宋体"/>
          <w:color w:val="FF0000"/>
          <w:lang w:val="en-US" w:eastAsia="zh-CN"/>
        </w:rPr>
        <w:t>大步走</w:t>
      </w:r>
      <w:r>
        <w:rPr>
          <w:rFonts w:eastAsia="宋体"/>
          <w:color w:val="FF0000"/>
        </w:rPr>
        <w:t>：</w:t>
      </w:r>
      <w:r>
        <w:rPr>
          <w:rFonts w:hint="eastAsia" w:eastAsia="宋体"/>
          <w:color w:val="FF0000"/>
          <w:lang w:val="en-US" w:eastAsia="zh-CN"/>
        </w:rPr>
        <w:t>属于偏正结构短语，“大步”修饰“走”。</w:t>
      </w:r>
    </w:p>
    <w:p w14:paraId="40C14DE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eastAsia="宋体"/>
          <w:color w:val="FF0000"/>
        </w:rPr>
      </w:pPr>
      <w:r>
        <w:rPr>
          <w:rFonts w:hint="eastAsia" w:eastAsia="宋体"/>
          <w:color w:val="FF0000"/>
          <w:lang w:val="en-US" w:eastAsia="zh-CN"/>
        </w:rPr>
        <w:t>慢慢说</w:t>
      </w:r>
      <w:r>
        <w:rPr>
          <w:rFonts w:eastAsia="宋体"/>
          <w:color w:val="FF0000"/>
        </w:rPr>
        <w:t>：</w:t>
      </w:r>
      <w:r>
        <w:rPr>
          <w:rFonts w:hint="eastAsia" w:eastAsia="宋体"/>
          <w:color w:val="FF0000"/>
          <w:lang w:val="en-US" w:eastAsia="zh-CN"/>
        </w:rPr>
        <w:t>属于偏正结构短语，“慢慢”修饰“说”。</w:t>
      </w:r>
    </w:p>
    <w:p w14:paraId="7CFA16B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eastAsia="宋体"/>
          <w:color w:val="FF0000"/>
        </w:rPr>
      </w:pPr>
      <w:r>
        <w:rPr>
          <w:rFonts w:hint="eastAsia" w:eastAsia="宋体"/>
          <w:color w:val="FF0000"/>
          <w:lang w:val="en-US" w:eastAsia="zh-CN"/>
        </w:rPr>
        <w:t>好孩子</w:t>
      </w:r>
      <w:r>
        <w:rPr>
          <w:rFonts w:eastAsia="宋体"/>
          <w:color w:val="FF0000"/>
        </w:rPr>
        <w:t>：</w:t>
      </w:r>
      <w:r>
        <w:rPr>
          <w:rFonts w:hint="eastAsia" w:eastAsia="宋体"/>
          <w:color w:val="FF0000"/>
          <w:lang w:val="en-US" w:eastAsia="zh-CN"/>
        </w:rPr>
        <w:t>属于偏正结构短语，“好”修饰“孩子”。</w:t>
      </w:r>
    </w:p>
    <w:p w14:paraId="36D8AF4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eastAsia="宋体"/>
          <w:color w:val="FF0000"/>
        </w:rPr>
      </w:pPr>
      <w:r>
        <w:rPr>
          <w:rFonts w:hint="eastAsia" w:eastAsia="宋体"/>
          <w:color w:val="FF0000"/>
          <w:lang w:val="en-US" w:eastAsia="zh-CN"/>
        </w:rPr>
        <w:t>胭脂红</w:t>
      </w:r>
      <w:r>
        <w:rPr>
          <w:rFonts w:eastAsia="宋体"/>
          <w:color w:val="FF0000"/>
        </w:rPr>
        <w:t>：</w:t>
      </w:r>
      <w:r>
        <w:rPr>
          <w:rFonts w:hint="eastAsia" w:eastAsia="宋体"/>
          <w:color w:val="FF0000"/>
          <w:lang w:val="en-US" w:eastAsia="zh-CN"/>
        </w:rPr>
        <w:t>属于偏正结构合成词，</w:t>
      </w:r>
      <w:r>
        <w:rPr>
          <w:rFonts w:hint="eastAsia" w:eastAsia="宋体"/>
          <w:color w:val="FF0000"/>
          <w:lang w:eastAsia="zh-CN"/>
        </w:rPr>
        <w:t>“</w:t>
      </w:r>
      <w:r>
        <w:rPr>
          <w:rFonts w:hint="eastAsia" w:eastAsia="宋体"/>
          <w:color w:val="FF0000"/>
          <w:lang w:val="en-US" w:eastAsia="zh-CN"/>
        </w:rPr>
        <w:t>胭脂”修饰“红”。</w:t>
      </w:r>
    </w:p>
    <w:p w14:paraId="543578F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eastAsia="宋体"/>
          <w:color w:val="FF0000"/>
        </w:rPr>
      </w:pPr>
      <w:r>
        <w:rPr>
          <w:rFonts w:eastAsia="宋体"/>
          <w:color w:val="FF0000"/>
        </w:rPr>
        <w:t>故选</w:t>
      </w:r>
      <w:r>
        <w:rPr>
          <w:rFonts w:hint="eastAsia" w:eastAsia="宋体"/>
          <w:color w:val="FF0000"/>
          <w:lang w:val="en-US" w:eastAsia="zh-CN"/>
        </w:rPr>
        <w:t>D</w:t>
      </w:r>
      <w:r>
        <w:rPr>
          <w:rFonts w:eastAsia="宋体"/>
          <w:color w:val="FF0000"/>
        </w:rPr>
        <w:t>。</w:t>
      </w:r>
    </w:p>
    <w:p w14:paraId="7C63EED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rFonts w:hint="eastAsia"/>
          <w:color w:val="FF0000"/>
          <w:lang w:val="en-US" w:eastAsia="zh-CN"/>
        </w:rPr>
        <w:t>19</w:t>
      </w:r>
      <w:r>
        <w:rPr>
          <w:color w:val="FF0000"/>
        </w:rPr>
        <w:t>．本题考查学生情境补写的能力。</w:t>
      </w:r>
    </w:p>
    <w:p w14:paraId="1FC8B03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①结合空后的问号可知，此处要填的是一个问</w:t>
      </w:r>
      <w:r>
        <w:rPr>
          <w:rFonts w:ascii="Times New Roman" w:hAnsi="Times New Roman" w:eastAsia="Times New Roman" w:cs="Times New Roman"/>
          <w:color w:val="FF0000"/>
          <w:kern w:val="0"/>
          <w:sz w:val="24"/>
          <w:szCs w:val="24"/>
        </w:rPr>
        <w:t>   </w:t>
      </w:r>
      <w:r>
        <w:rPr>
          <w:color w:val="FF0000"/>
        </w:rPr>
        <w:t>句。而此后回答的内容“多巴胺是一种神经递质”等则是针对多巴胺概念、性质以及由此衍生的“多巴胺穿搭”这一词语性质等方面的回答，故可填“什么是‘多巴胺穿搭’”。</w:t>
      </w:r>
    </w:p>
    <w:p w14:paraId="58D100DB">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②前面问“这是不是一种纯粹的‘舶来品’潮流呢”，而后面的回答内容应当对此问题予以明确答复。再结合前文“在各个朝代的审美选择中，艳丽色彩也从未缺席过”可以看出，谈话者认为“多巴胺穿搭”并非舶来品，在中国早已有之，故可填“早已在中国风靡过(并非纯粹的舶来品)”。</w:t>
      </w:r>
    </w:p>
    <w:p w14:paraId="568CE0CA">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③该段开头“而是对个人性格和社会地位的含蓄表达”强调了传达色彩与个人性格、社会地位的关系，而此处“既是……又是……”的递进关系中，“光彩夺目的青春少年”着重体现了人物的青春个性，此处可填表示贾宝玉富家子弟社会地位的表述，如“绮丽满身的富家子弟”。</w:t>
      </w:r>
    </w:p>
    <w:p w14:paraId="04FDBBD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rFonts w:hint="eastAsia"/>
          <w:color w:val="FF0000"/>
          <w:lang w:val="en-US" w:eastAsia="zh-CN"/>
        </w:rPr>
        <w:t>20</w:t>
      </w:r>
      <w:r>
        <w:rPr>
          <w:color w:val="FF0000"/>
        </w:rPr>
        <w:t>．本题考查学生辨析并修改语病的能力。</w:t>
      </w:r>
    </w:p>
    <w:p w14:paraId="62C1D87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画线句的三处语病主要是：</w:t>
      </w:r>
    </w:p>
    <w:p w14:paraId="33E6190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第一处，结构混乱导致主语残缺。“随着‘画面’朦胧程度的增加”以“随着”为介词，是句子的状语，其后应有句子的主语，而“使情景想象会转变成一种笼统的心理体验”中并无主语，“情景想象”是“使”的宾语，此处可删去“使”，将句子改为“情景想象会转变成一种笼统的心理体验”；</w:t>
      </w:r>
    </w:p>
    <w:p w14:paraId="3E3E31D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第二处，成分赘余，“这类色彩”就是被称为感觉意象的对象，而句中“被称之为”又有“之”作为指代对象，两者意思重复，可删去“之”；</w:t>
      </w:r>
    </w:p>
    <w:p w14:paraId="1A51919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第三处，成分残缺，“产生”后缺少相应的宾语中心语，“大小、厚薄、深浅、明暗、冷暖等”应是介绍这一中心语的分类解释，可据此增加“感受”。</w:t>
      </w:r>
    </w:p>
    <w:p w14:paraId="08E4370C">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故句子可修改为：随着“画面”朦胧程度的增加，情景想象会转变成一种笼统的心理体验，这类色彩被称为感觉意象。色彩名称易于产生大小、厚薄、深浅、明暗、冷暖等感受。</w:t>
      </w:r>
    </w:p>
    <w:p w14:paraId="07D31277">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eastAsia="宋体"/>
          <w:color w:val="FF0000"/>
        </w:rPr>
      </w:pPr>
      <w:r>
        <w:rPr>
          <w:rFonts w:hint="eastAsia" w:eastAsia="宋体"/>
          <w:color w:val="FF0000"/>
          <w:lang w:val="en-US" w:eastAsia="zh-CN"/>
        </w:rPr>
        <w:t>21</w:t>
      </w:r>
      <w:r>
        <w:rPr>
          <w:rFonts w:eastAsia="宋体"/>
          <w:color w:val="FF0000"/>
        </w:rPr>
        <w:t>．本题考查学生识记并正确书写现代常用规范汉字的能力。</w:t>
      </w:r>
    </w:p>
    <w:p w14:paraId="69FA6E03">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rFonts w:hint="default" w:eastAsia="宋体"/>
          <w:color w:val="FF0000"/>
          <w:lang w:val="en-US"/>
        </w:rPr>
      </w:pPr>
      <w:r>
        <w:rPr>
          <w:rFonts w:eastAsia="宋体"/>
          <w:color w:val="FF0000"/>
        </w:rPr>
        <w:t>“堆</w:t>
      </w:r>
      <w:r>
        <w:rPr>
          <w:rFonts w:hint="eastAsia" w:eastAsia="宋体"/>
          <w:color w:val="FF0000"/>
          <w:lang w:val="en-US" w:eastAsia="zh-CN"/>
        </w:rPr>
        <w:t>沏</w:t>
      </w:r>
      <w:r>
        <w:rPr>
          <w:rFonts w:eastAsia="宋体"/>
          <w:color w:val="FF0000"/>
        </w:rPr>
        <w:t>”的“</w:t>
      </w:r>
      <w:r>
        <w:rPr>
          <w:rFonts w:hint="eastAsia" w:eastAsia="宋体"/>
          <w:color w:val="FF0000"/>
          <w:lang w:val="en-US" w:eastAsia="zh-CN"/>
        </w:rPr>
        <w:t>沏</w:t>
      </w:r>
      <w:r>
        <w:rPr>
          <w:rFonts w:eastAsia="宋体"/>
          <w:color w:val="FF0000"/>
        </w:rPr>
        <w:t>”应改为“</w:t>
      </w:r>
      <w:r>
        <w:rPr>
          <w:rFonts w:hint="eastAsia" w:eastAsia="宋体"/>
          <w:color w:val="FF0000"/>
          <w:lang w:val="en-US" w:eastAsia="zh-CN"/>
        </w:rPr>
        <w:t>砌</w:t>
      </w:r>
      <w:r>
        <w:rPr>
          <w:rFonts w:eastAsia="宋体"/>
          <w:color w:val="FF0000"/>
        </w:rPr>
        <w:t>”，“含</w:t>
      </w:r>
      <w:r>
        <w:rPr>
          <w:rFonts w:hint="eastAsia" w:eastAsia="宋体"/>
          <w:color w:val="FF0000"/>
          <w:lang w:val="en-US" w:eastAsia="zh-CN"/>
        </w:rPr>
        <w:t>畜</w:t>
      </w:r>
      <w:r>
        <w:rPr>
          <w:rFonts w:eastAsia="宋体"/>
          <w:color w:val="FF0000"/>
        </w:rPr>
        <w:t>”的“</w:t>
      </w:r>
      <w:r>
        <w:rPr>
          <w:rFonts w:hint="eastAsia" w:eastAsia="宋体"/>
          <w:color w:val="FF0000"/>
          <w:lang w:val="en-US" w:eastAsia="zh-CN"/>
        </w:rPr>
        <w:t>畜</w:t>
      </w:r>
      <w:r>
        <w:rPr>
          <w:rFonts w:eastAsia="宋体"/>
          <w:color w:val="FF0000"/>
        </w:rPr>
        <w:t>”应改为“</w:t>
      </w:r>
      <w:r>
        <w:rPr>
          <w:rFonts w:hint="eastAsia" w:eastAsia="宋体"/>
          <w:color w:val="FF0000"/>
          <w:lang w:val="en-US" w:eastAsia="zh-CN"/>
        </w:rPr>
        <w:t>蓄</w:t>
      </w:r>
      <w:r>
        <w:rPr>
          <w:rFonts w:eastAsia="宋体"/>
          <w:color w:val="FF0000"/>
        </w:rPr>
        <w:t>”。</w:t>
      </w:r>
      <w:r>
        <w:rPr>
          <w:rFonts w:hint="eastAsia" w:eastAsia="宋体"/>
          <w:color w:val="FF0000"/>
          <w:lang w:eastAsia="zh-CN"/>
        </w:rPr>
        <w:t>“</w:t>
      </w:r>
      <w:r>
        <w:rPr>
          <w:rFonts w:eastAsia="宋体"/>
          <w:color w:val="FF0000"/>
        </w:rPr>
        <w:t>金百</w:t>
      </w:r>
      <w:r>
        <w:rPr>
          <w:rFonts w:hint="eastAsia" w:eastAsia="宋体"/>
          <w:color w:val="FF0000"/>
          <w:lang w:val="en-US" w:eastAsia="zh-CN"/>
        </w:rPr>
        <w:t>谍”的“谍”应改为“蝶”。</w:t>
      </w:r>
    </w:p>
    <w:p w14:paraId="3E3C5E85">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rFonts w:hint="eastAsia"/>
          <w:color w:val="FF0000"/>
          <w:lang w:val="en-US" w:eastAsia="zh-CN"/>
        </w:rPr>
        <w:t>22</w:t>
      </w:r>
      <w:r>
        <w:rPr>
          <w:color w:val="FF0000"/>
        </w:rPr>
        <w:t>．本题考查学生语言表达准确、鲜明、生动的能力。</w:t>
      </w:r>
    </w:p>
    <w:p w14:paraId="4C4D13A2">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rPr>
      </w:pPr>
      <w:r>
        <w:rPr>
          <w:color w:val="FF0000"/>
        </w:rPr>
        <w:t>首先，根据材料一中“‘多巴胺穿搭’高饱和的明媚色彩” “以高明度的淡黄、粉红、天蓝、灰白为主” 等阐释，可知我们要找的带有多巴胺色彩的诗句，首先应含有诸如红橙黄绿等颜色词的诗句。其次，这些所选的颜色必须鲜艳明媚，而不能是灰暗的、沉郁的。由此，可联想到如“红杏枝头春意闹(应是绿肥红瘦/正是橙黄橘绿时/两个黄鹂鸣翠柳/春来江水绿如蓝/梅子金黄杏子肥)”等诗句。</w:t>
      </w:r>
    </w:p>
    <w:p w14:paraId="45685250">
      <w:pPr>
        <w:keepNext w:val="0"/>
        <w:keepLines w:val="0"/>
        <w:pageBreakBefore w:val="0"/>
        <w:shd w:val="clear" w:color="auto" w:fill="F2F2F2"/>
        <w:kinsoku/>
        <w:wordWrap/>
        <w:overflowPunct/>
        <w:topLinePunct w:val="0"/>
        <w:bidi w:val="0"/>
        <w:adjustRightInd w:val="0"/>
        <w:snapToGrid w:val="0"/>
        <w:spacing w:line="360" w:lineRule="auto"/>
        <w:jc w:val="left"/>
        <w:textAlignment w:val="center"/>
      </w:pPr>
      <w:r>
        <w:rPr>
          <w:color w:val="FF0000"/>
        </w:rPr>
        <w:t>而材料二根据特征意象、情景意象、感觉意象这三类意象解释了不同的联想。对此，我们可参照特征意象的特点，如由红色联想到常见的红花，由绿色联想到常见的绿叶，从而表达自己对于“红杏枝头春意闹/应是绿肥红瘦”等的第一重基础感受。然后，再由春天繁花盛开的景象联想到生机、生气，以及对应的“春意闹”的热闹的景象，由此进一步表达自己产生的活泼、生机、热情等的第二重联想感受。</w:t>
      </w:r>
    </w:p>
    <w:p w14:paraId="5456A3B5">
      <w:pPr>
        <w:keepNext w:val="0"/>
        <w:keepLines w:val="0"/>
        <w:pageBreakBefore w:val="0"/>
        <w:kinsoku/>
        <w:wordWrap/>
        <w:overflowPunct/>
        <w:topLinePunct w:val="0"/>
        <w:bidi w:val="0"/>
        <w:adjustRightInd w:val="0"/>
        <w:snapToGrid w:val="0"/>
        <w:spacing w:line="360" w:lineRule="auto"/>
        <w:jc w:val="center"/>
        <w:textAlignment w:val="center"/>
        <w:rPr>
          <w:rFonts w:ascii="黑体" w:hAnsi="黑体" w:eastAsia="黑体" w:cs="黑体"/>
          <w:b/>
          <w:i w:val="0"/>
          <w:sz w:val="30"/>
        </w:rPr>
      </w:pPr>
    </w:p>
    <w:p w14:paraId="2804FE4E">
      <w:pPr>
        <w:keepNext w:val="0"/>
        <w:keepLines w:val="0"/>
        <w:pageBreakBefore w:val="0"/>
        <w:shd w:val="clear" w:color="auto" w:fill="FFFFFF"/>
        <w:kinsoku/>
        <w:wordWrap/>
        <w:overflowPunct/>
        <w:topLinePunct w:val="0"/>
        <w:bidi w:val="0"/>
        <w:adjustRightInd w:val="0"/>
        <w:snapToGrid w:val="0"/>
        <w:spacing w:line="360" w:lineRule="auto"/>
        <w:jc w:val="left"/>
        <w:textAlignment w:val="center"/>
        <w:rPr>
          <w:rFonts w:hint="eastAsia" w:ascii="宋体" w:hAnsi="宋体" w:eastAsia="宋体" w:cs="宋体"/>
          <w:b/>
          <w:sz w:val="21"/>
          <w:szCs w:val="21"/>
        </w:rPr>
      </w:pPr>
      <w:r>
        <w:rPr>
          <w:rFonts w:hint="eastAsia" w:ascii="宋体" w:hAnsi="宋体" w:eastAsia="宋体" w:cs="宋体"/>
          <w:b/>
          <w:sz w:val="21"/>
          <w:szCs w:val="21"/>
        </w:rPr>
        <w:t>四、写作（60分）</w:t>
      </w:r>
    </w:p>
    <w:p w14:paraId="0359305E">
      <w:pPr>
        <w:keepNext w:val="0"/>
        <w:keepLines w:val="0"/>
        <w:pageBreakBefore w:val="0"/>
        <w:shd w:val="clear" w:color="auto" w:fill="FFFFFF"/>
        <w:kinsoku/>
        <w:wordWrap/>
        <w:overflowPunct/>
        <w:topLinePunct w:val="0"/>
        <w:autoSpaceDE/>
        <w:autoSpaceDN/>
        <w:bidi w:val="0"/>
        <w:adjustRightInd w:val="0"/>
        <w:snapToGrid w:val="0"/>
        <w:spacing w:line="360" w:lineRule="auto"/>
        <w:jc w:val="left"/>
        <w:textAlignment w:val="center"/>
        <w:rPr>
          <w:rFonts w:hint="eastAsia" w:ascii="宋体" w:hAnsi="宋体" w:eastAsia="宋体" w:cs="宋体"/>
          <w:sz w:val="21"/>
          <w:szCs w:val="21"/>
        </w:rPr>
      </w:pPr>
      <w:r>
        <w:rPr>
          <w:rFonts w:hint="eastAsia" w:ascii="宋体" w:hAnsi="宋体" w:eastAsia="宋体" w:cs="宋体"/>
          <w:sz w:val="21"/>
          <w:szCs w:val="21"/>
        </w:rPr>
        <w:t>23．阅读下面材料，根据要求写作。（60分）</w:t>
      </w:r>
    </w:p>
    <w:p w14:paraId="7C9F5DF1">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子曰：</w:t>
      </w:r>
      <w:r>
        <w:rPr>
          <w:sz w:val="21"/>
        </w:rPr>
        <w:t>“</w:t>
      </w:r>
      <w:r>
        <w:rPr>
          <w:rFonts w:ascii="楷体" w:hAnsi="楷体" w:eastAsia="楷体" w:cs="楷体"/>
          <w:sz w:val="21"/>
        </w:rPr>
        <w:t>君子欲讷于言而敏于行。</w:t>
      </w:r>
      <w:r>
        <w:rPr>
          <w:sz w:val="21"/>
        </w:rPr>
        <w:t>”</w:t>
      </w:r>
      <w:r>
        <w:rPr>
          <w:rFonts w:ascii="楷体" w:hAnsi="楷体" w:eastAsia="楷体" w:cs="楷体"/>
          <w:sz w:val="21"/>
        </w:rPr>
        <w:t>——《论语》</w:t>
      </w:r>
    </w:p>
    <w:p w14:paraId="48ABA54C">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rFonts w:ascii="楷体" w:hAnsi="楷体" w:eastAsia="楷体" w:cs="楷体"/>
          <w:sz w:val="21"/>
        </w:rPr>
        <w:t>脚步宜重，说话宜迟，常常记忆否？——《曾国藩家书·谕纪泽》</w:t>
      </w:r>
    </w:p>
    <w:p w14:paraId="261B57E0">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sz w:val="21"/>
        </w:rPr>
        <w:t>以上材料引发了你怎样的联想和思考？请写一篇文章。</w:t>
      </w:r>
    </w:p>
    <w:p w14:paraId="72DF51F5">
      <w:pPr>
        <w:keepNext w:val="0"/>
        <w:keepLines w:val="0"/>
        <w:pageBreakBefore w:val="0"/>
        <w:shd w:val="clear" w:color="auto" w:fill="auto"/>
        <w:kinsoku/>
        <w:wordWrap/>
        <w:overflowPunct/>
        <w:topLinePunct w:val="0"/>
        <w:bidi w:val="0"/>
        <w:adjustRightInd w:val="0"/>
        <w:snapToGrid w:val="0"/>
        <w:spacing w:line="360" w:lineRule="auto"/>
        <w:ind w:firstLine="560"/>
        <w:jc w:val="left"/>
        <w:textAlignment w:val="center"/>
        <w:rPr>
          <w:sz w:val="21"/>
        </w:rPr>
      </w:pPr>
      <w:r>
        <w:rPr>
          <w:sz w:val="21"/>
        </w:rPr>
        <w:t>要求：选准角度，确定立意，明确文体，自拟标题；不要套作，不得抄袭；不得泄露个人信息；不少于800字。</w:t>
      </w:r>
    </w:p>
    <w:p w14:paraId="2A87B038">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【答案】</w:t>
      </w:r>
      <w:r>
        <w:rPr>
          <w:b/>
          <w:color w:val="FF0000"/>
          <w:sz w:val="21"/>
        </w:rPr>
        <w:t>例文：</w:t>
      </w:r>
    </w:p>
    <w:p w14:paraId="69E7880F">
      <w:pPr>
        <w:keepNext w:val="0"/>
        <w:keepLines w:val="0"/>
        <w:pageBreakBefore w:val="0"/>
        <w:shd w:val="clear" w:color="auto" w:fill="F2F2F2"/>
        <w:kinsoku/>
        <w:wordWrap/>
        <w:overflowPunct/>
        <w:topLinePunct w:val="0"/>
        <w:bidi w:val="0"/>
        <w:adjustRightInd w:val="0"/>
        <w:snapToGrid w:val="0"/>
        <w:spacing w:line="360" w:lineRule="auto"/>
        <w:jc w:val="center"/>
        <w:textAlignment w:val="center"/>
        <w:rPr>
          <w:b/>
          <w:color w:val="FF0000"/>
          <w:sz w:val="21"/>
        </w:rPr>
      </w:pPr>
      <w:r>
        <w:rPr>
          <w:b/>
          <w:color w:val="FF0000"/>
          <w:sz w:val="21"/>
        </w:rPr>
        <w:t>行胜于言，笃行致远</w:t>
      </w:r>
    </w:p>
    <w:p w14:paraId="32C8704D">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b/>
          <w:color w:val="FF0000"/>
          <w:sz w:val="21"/>
        </w:rPr>
      </w:pPr>
      <w:r>
        <w:rPr>
          <w:color w:val="FF0000"/>
          <w:sz w:val="21"/>
        </w:rPr>
        <w:t>“君子欲讷于言而敏于行”，这是亘古不变的哲理箴言。曾国藩也曾在家书中谆谆教诲儿子：“脚步宜重，说话宜迟”，这些都揭示了同一个道理：行动胜于言语，唯有踏实行动，方能成就梦想，抵达远方。</w:t>
      </w:r>
    </w:p>
    <w:p w14:paraId="608529C4">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b/>
          <w:color w:val="FF0000"/>
          <w:sz w:val="21"/>
        </w:rPr>
      </w:pPr>
      <w:r>
        <w:rPr>
          <w:color w:val="FF0000"/>
          <w:sz w:val="21"/>
        </w:rPr>
        <w:t>诚然，语言是思想的载体，是沟通的桥梁，但若言语华丽而缺乏行动的支撑，便如空中楼阁，华而不实。鹰击长空，凭的是搏击风雨的强健羽翼；蝉鸣枝头，换来的却是短暂而平庸的一生。行动是连接梦想与现实的桥梁，是孕育成功之花的沃土。</w:t>
      </w:r>
    </w:p>
    <w:p w14:paraId="5D74BD07">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b/>
          <w:color w:val="FF0000"/>
          <w:sz w:val="21"/>
        </w:rPr>
      </w:pPr>
      <w:r>
        <w:rPr>
          <w:color w:val="FF0000"/>
          <w:sz w:val="21"/>
        </w:rPr>
        <w:t>“不患位之不尊，而患德之不崇”，张衡面对质疑，毅然选择了用行动回应。他不为流言所扰，数十年如一日，潜心钻研，最终用地动仪的诞生回击了短视的嘲讽。他的成功，不仅是“敏于行”的最好诠释，更彰显了坚持不懈、敢于挑战的精神力量，激励着一代又一代人勇攀科学高峰。司马迁身遭宫刑，面对人生的至暗时刻，他没有选择屈服于命运，而是以“究天人之际，通古今之变”的史笔，用一部“史家之绝唱”《史记》，回应了命运的挑战。他的行动，是“文以载道”的崇高追求，更是对苦难的超越和对精神世界的坚守。</w:t>
      </w:r>
    </w:p>
    <w:p w14:paraId="5ADBED43">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b/>
          <w:color w:val="FF0000"/>
          <w:sz w:val="21"/>
        </w:rPr>
      </w:pPr>
      <w:r>
        <w:rPr>
          <w:color w:val="FF0000"/>
          <w:sz w:val="21"/>
        </w:rPr>
        <w:t>反观那些空谈阔论、纸上谈兵之辈，他们或许能言善辩，却最终一事无成，沦为历史的尘埃。正如明代思想家王阳明所言：“知而不行，只是未知。”行动是检验真理的唯一标准，唯有将想法付诸实践，才能真正领悟真谛，创造价值。</w:t>
      </w:r>
    </w:p>
    <w:p w14:paraId="149E3E2A">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b/>
          <w:color w:val="FF0000"/>
          <w:sz w:val="21"/>
        </w:rPr>
      </w:pPr>
      <w:r>
        <w:rPr>
          <w:color w:val="FF0000"/>
          <w:sz w:val="21"/>
        </w:rPr>
        <w:t>当今社会，“行胜于言”的精神尤显重要。无论是国家的发展进步，还是个人的成长成才，都需要脚踏实地，真抓实干。习近平总书记多次强调“空谈误国，实干兴邦”，正是对“行胜于言”的最好诠释。从“两弹一星”的成功研制到杂交水稻的培育推广，从中国高铁走向世界到“天问一号”登陆火星，无一不是“行胜于言”的生动体现，无一不彰显着中华民族埋头苦干、砥砺奋进的精神力量。</w:t>
      </w:r>
    </w:p>
    <w:p w14:paraId="12B8507C">
      <w:pPr>
        <w:keepNext w:val="0"/>
        <w:keepLines w:val="0"/>
        <w:pageBreakBefore w:val="0"/>
        <w:shd w:val="clear" w:color="auto" w:fill="F2F2F2"/>
        <w:kinsoku/>
        <w:wordWrap/>
        <w:overflowPunct/>
        <w:topLinePunct w:val="0"/>
        <w:bidi w:val="0"/>
        <w:adjustRightInd w:val="0"/>
        <w:snapToGrid w:val="0"/>
        <w:spacing w:line="360" w:lineRule="auto"/>
        <w:ind w:firstLine="560"/>
        <w:jc w:val="left"/>
        <w:textAlignment w:val="center"/>
        <w:rPr>
          <w:b/>
          <w:color w:val="FF0000"/>
          <w:sz w:val="21"/>
        </w:rPr>
      </w:pPr>
      <w:r>
        <w:rPr>
          <w:color w:val="FF0000"/>
          <w:sz w:val="21"/>
        </w:rPr>
        <w:t>“道虽迩，不行不至；事虽小，不为不成。”行动是通往成功的阶梯，唯有将“讷于言”的谨慎和“敏于行”的决心合二为一，才能将梦想照进现实。让我们少一些空谈，多一些行动，以“路虽远，行则将至”的信念，从自身做起，从点滴做起，笃行不怠，砥砺前行，在奋斗中成就精彩人生，为国家和社会贡献自己的力量！</w:t>
      </w:r>
    </w:p>
    <w:p w14:paraId="28B902A9">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color w:val="FF0000"/>
          <w:sz w:val="21"/>
        </w:rPr>
      </w:pPr>
      <w:r>
        <w:rPr>
          <w:color w:val="FF0000"/>
          <w:sz w:val="21"/>
        </w:rPr>
        <w:t>【详解】本题考查学生的写作能力。</w:t>
      </w:r>
    </w:p>
    <w:p w14:paraId="7AEB4253">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b/>
          <w:color w:val="FF0000"/>
          <w:sz w:val="21"/>
        </w:rPr>
        <w:t>审题：</w:t>
      </w:r>
    </w:p>
    <w:p w14:paraId="37A3BB6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这是一道引语式材料作文题。</w:t>
      </w:r>
    </w:p>
    <w:p w14:paraId="37F74FCE">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材料一这句话出自‌《论语·里仁》，‌孔子认为，君子在言语上可以表现得木讷、迟钝，但在行动上一定要敏捷、勤快。这种思想鼓励人们在做事情时要脚踏实地，实践出真知。这句话和课文中的“敏于事而慎于言”意思相近，类似的句子还有“子曰：‘古者言之不出，耻躬之不逮也’”，意思是古人言语不轻易出口，就是怕自己的行动赶不上。</w:t>
      </w:r>
    </w:p>
    <w:p w14:paraId="66518C9B">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材料二这句话是曾国藩写给儿子曾纪泽的一句话。意思是说走路要稳重，说话要迟缓，要时时记得。在曾国藩的家书中，我们总是读到他叮嘱儿辈注意稳重谨慎的言论，这其中蕴含的道理，即踏实地走好每一步路，谨慎地说每一句话，避免轻浮和急躁，从而在德行上有所进步。</w:t>
      </w:r>
    </w:p>
    <w:p w14:paraId="6778A6FF">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两则材料是关于言行关系的辩证思考。第一则是少言多行，第二则是言行都要慎重。写作时，文章可以从上述的两个观点中选取一个，从“言”“行”两个角度进行辩证分析，或者论证少言多行，行胜于言，实践出真知，“空谈误国，实干兴邦”等，或者论述谨言慎行，言行要沉稳有度；也可以综合两则材料观点，或谈重行与慎行的关系，或论说话要深思熟虑、做事要脚踏实地。如果只从“言”或“行”一个角度来立意，如三思而后行，在三类文及以下评分；如不结合两则材料观点，泛泛而论，如三思而后行，言行一致，言必行、行必果等，在四类文及以下评分。</w:t>
      </w:r>
    </w:p>
    <w:p w14:paraId="1BC62036">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b/>
          <w:color w:val="FF0000"/>
          <w:sz w:val="21"/>
        </w:rPr>
        <w:t>立意：</w:t>
      </w:r>
    </w:p>
    <w:p w14:paraId="30D63DC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1.行胜于言，实践出真知。</w:t>
      </w:r>
    </w:p>
    <w:p w14:paraId="498F76F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2.空谈误国，实干兴邦。</w:t>
      </w:r>
    </w:p>
    <w:p w14:paraId="2CEA6C5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3.言有所畏，行有所止。</w:t>
      </w:r>
    </w:p>
    <w:p w14:paraId="76DFFD34">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4.言行当有度，方能成大事。</w:t>
      </w:r>
    </w:p>
    <w:p w14:paraId="025894A1">
      <w:pPr>
        <w:keepNext w:val="0"/>
        <w:keepLines w:val="0"/>
        <w:pageBreakBefore w:val="0"/>
        <w:shd w:val="clear" w:color="auto" w:fill="F2F2F2"/>
        <w:kinsoku/>
        <w:wordWrap/>
        <w:overflowPunct/>
        <w:topLinePunct w:val="0"/>
        <w:bidi w:val="0"/>
        <w:adjustRightInd w:val="0"/>
        <w:snapToGrid w:val="0"/>
        <w:spacing w:line="360" w:lineRule="auto"/>
        <w:jc w:val="left"/>
        <w:textAlignment w:val="center"/>
        <w:rPr>
          <w:b/>
          <w:color w:val="FF0000"/>
          <w:sz w:val="21"/>
        </w:rPr>
      </w:pPr>
      <w:r>
        <w:rPr>
          <w:color w:val="FF0000"/>
          <w:sz w:val="21"/>
        </w:rPr>
        <w:t>5.说话要深思熟虑，做事要脚踏实地。</w:t>
      </w:r>
    </w:p>
    <w:p w14:paraId="15BD3EE7">
      <w:pPr>
        <w:keepNext w:val="0"/>
        <w:keepLines w:val="0"/>
        <w:pageBreakBefore w:val="0"/>
        <w:tabs>
          <w:tab w:val="left" w:pos="2409"/>
          <w:tab w:val="left" w:pos="4535"/>
          <w:tab w:val="left" w:pos="6661"/>
        </w:tabs>
        <w:kinsoku/>
        <w:wordWrap/>
        <w:overflowPunct/>
        <w:topLinePunct w:val="0"/>
        <w:bidi w:val="0"/>
        <w:adjustRightInd w:val="0"/>
        <w:snapToGrid w:val="0"/>
        <w:spacing w:line="360" w:lineRule="auto"/>
        <w:jc w:val="center"/>
        <w:textAlignment w:val="center"/>
        <w:rPr>
          <w:kern w:val="0"/>
        </w:rPr>
      </w:pPr>
    </w:p>
    <w:sectPr>
      <w:headerReference r:id="rId3" w:type="default"/>
      <w:footerReference r:id="rId4" w:type="default"/>
      <w:pgSz w:w="11906" w:h="16838"/>
      <w:pgMar w:top="1440" w:right="1080" w:bottom="1440" w:left="1080" w:header="851" w:footer="992" w:gutter="0"/>
      <w:pgNumType w:start="7"/>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Mincho">
    <w:altName w:val="MS Gothic"/>
    <w:panose1 w:val="02020609040205080304"/>
    <w:charset w:val="80"/>
    <w:family w:val="roman"/>
    <w:pitch w:val="default"/>
    <w:sig w:usb0="00000000" w:usb1="00000000" w:usb2="00000010" w:usb3="00000000" w:csb0="00020001" w:csb1="00000000"/>
  </w:font>
  <w:font w:name="MS Gothic">
    <w:panose1 w:val="020B0609070205080204"/>
    <w:charset w:val="80"/>
    <w:family w:val="auto"/>
    <w:pitch w:val="default"/>
    <w:sig w:usb0="E00002FF" w:usb1="6AC7FDFB" w:usb2="08000012" w:usb3="00000000" w:csb0="4002009F" w:csb1="DFD7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Time New Romans">
    <w:altName w:val="Calibri"/>
    <w:panose1 w:val="00000000000000000000"/>
    <w:charset w:val="00"/>
    <w:family w:val="roman"/>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ingLiU">
    <w:altName w:val="PMingLiU-ExtB"/>
    <w:panose1 w:val="02010609000101010101"/>
    <w:charset w:val="88"/>
    <w:family w:val="modern"/>
    <w:pitch w:val="default"/>
    <w:sig w:usb0="00000000" w:usb1="00000000" w:usb2="00000010" w:usb3="00000000" w:csb0="00100000" w:csb1="00000000"/>
  </w:font>
  <w:font w:name="PMingLiU-ExtB">
    <w:panose1 w:val="02020500000000000000"/>
    <w:charset w:val="88"/>
    <w:family w:val="auto"/>
    <w:pitch w:val="default"/>
    <w:sig w:usb0="8000002F" w:usb1="02000008" w:usb2="00000000" w:usb3="00000000" w:csb0="00100001" w:csb1="00000000"/>
  </w:font>
  <w:font w:name="Gulim">
    <w:altName w:val="Malgun Gothic"/>
    <w:panose1 w:val="020B0600000101010101"/>
    <w:charset w:val="81"/>
    <w:family w:val="roman"/>
    <w:pitch w:val="default"/>
    <w:sig w:usb0="00000000" w:usb1="00000000" w:usb2="00000010" w:usb3="00000000" w:csb0="00080000" w:csb1="00000000"/>
  </w:font>
  <w:font w:name="Malgun Gothic">
    <w:panose1 w:val="020B0503020000020004"/>
    <w:charset w:val="81"/>
    <w:family w:val="auto"/>
    <w:pitch w:val="default"/>
    <w:sig w:usb0="9000002F" w:usb1="29D77CFB" w:usb2="00000012" w:usb3="00000000" w:csb0="00080001" w:csb1="00000000"/>
  </w:font>
  <w:font w:name="TimesNewRomanPSMT">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Segoe UI">
    <w:panose1 w:val="020B0502040204020203"/>
    <w:charset w:val="00"/>
    <w:family w:val="swiss"/>
    <w:pitch w:val="default"/>
    <w:sig w:usb0="E4002EFF" w:usb1="C000E47F" w:usb2="00000009" w:usb3="00000000" w:csb0="200001F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E292C">
    <w:pPr>
      <w:pStyle w:val="9"/>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7</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5</w:t>
    </w:r>
    <w:r>
      <w:rPr>
        <w:b/>
        <w:bCs/>
        <w:sz w:val="24"/>
        <w:szCs w:val="24"/>
      </w:rPr>
      <w:fldChar w:fldCharType="end"/>
    </w:r>
  </w:p>
  <w:p w14:paraId="23E2F440">
    <w:pPr>
      <w:tabs>
        <w:tab w:val="center" w:pos="4153"/>
        <w:tab w:val="right" w:pos="8306"/>
      </w:tabs>
      <w:snapToGrid w:val="0"/>
      <w:jc w:val="left"/>
      <w:rPr>
        <w:kern w:val="0"/>
        <w:sz w:val="2"/>
        <w:szCs w:val="2"/>
      </w:rPr>
    </w:pPr>
    <w:r>
      <w:rPr>
        <w:color w:val="FFFFFF"/>
        <w:sz w:val="2"/>
        <w:szCs w:val="2"/>
      </w:rPr>
      <w:pict>
        <v:shape id="PowerPlusWaterMarkObject1453549720" o:spid="_x0000_s2056" o:spt="136" alt="学科网 zxxk.com" type="#_x0000_t136" style="position:absolute;left:0pt;margin-left:158.95pt;margin-top:407.9pt;height:2.85pt;width:2.85pt;mso-position-horizontal-relative:margin;mso-position-vertical-relative:margin;rotation:20643840f;z-index:-251657216;mso-width-relative:page;mso-height-relative:page;" stroked="f" coordsize="21600,21600" o:allowincell="f">
          <v:path/>
          <v:fill opacity="32768f" focussize="0,0"/>
          <v:stroke on="f"/>
          <v:imagedata o:title=""/>
          <o:lock v:ext="edit"/>
          <v:textpath on="t" fitshape="t" fitpath="t" trim="f" xscale="f" string="zxxk.com" style="font-family:宋体;font-size:8pt;v-text-align:center;"/>
        </v:shape>
      </w:pict>
    </w:r>
  </w:p>
  <w:p w14:paraId="3D0DD9FE">
    <w:pPr>
      <w:tabs>
        <w:tab w:val="center" w:pos="4153"/>
        <w:tab w:val="right" w:pos="8306"/>
      </w:tabs>
      <w:snapToGrid w:val="0"/>
      <w:jc w:val="left"/>
      <w:rPr>
        <w:kern w:val="0"/>
        <w:sz w:val="2"/>
        <w:szCs w:val="2"/>
      </w:rPr>
    </w:pPr>
    <w:r>
      <w:rPr>
        <w:color w:val="FFFFFF"/>
        <w:sz w:val="2"/>
        <w:szCs w:val="2"/>
      </w:rPr>
      <w:pict>
        <v:shape id="_x0000_s2057" o:spid="_x0000_s2057" o:spt="136" alt="学科网 zxxk.com" type="#_x0000_t136" style="position:absolute;left:0pt;margin-left:158.95pt;margin-top:407.9pt;height:2.85pt;width:2.85pt;mso-position-horizontal-relative:margin;mso-position-vertical-relative:margin;rotation:20643840f;z-index:-251656192;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drawing>
        <wp:anchor distT="0" distB="0" distL="114300" distR="114300" simplePos="0" relativeHeight="251661312" behindDoc="0" locked="0" layoutInCell="1" allowOverlap="1">
          <wp:simplePos x="0" y="0"/>
          <wp:positionH relativeFrom="column">
            <wp:posOffset>813435</wp:posOffset>
          </wp:positionH>
          <wp:positionV relativeFrom="paragraph">
            <wp:posOffset>-263525</wp:posOffset>
          </wp:positionV>
          <wp:extent cx="635" cy="635"/>
          <wp:effectExtent l="0" t="0" r="0" b="0"/>
          <wp:wrapNone/>
          <wp:docPr id="10" name="图片 5"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descr="学科网 zxxk.com"/>
                  <pic:cNvPicPr>
                    <a:picLocks noChangeAspect="1"/>
                  </pic:cNvPicPr>
                </pic:nvPicPr>
                <pic:blipFill>
                  <a:blip r:embed="rId1" r:link="rId2"/>
                  <a:stretch>
                    <a:fillRect/>
                  </a:stretch>
                </pic:blipFill>
                <pic:spPr>
                  <a:xfrm>
                    <a:off x="0" y="0"/>
                    <a:ext cx="635" cy="635"/>
                  </a:xfrm>
                  <a:prstGeom prst="rect">
                    <a:avLst/>
                  </a:prstGeom>
                  <a:noFill/>
                  <a:ln>
                    <a:noFill/>
                  </a:ln>
                </pic:spPr>
              </pic:pic>
            </a:graphicData>
          </a:graphic>
        </wp:anchor>
      </w:drawing>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72EE6">
    <w:pPr>
      <w:pStyle w:val="10"/>
      <w:pBdr>
        <w:bottom w:val="none" w:color="auto" w:sz="0" w:space="1"/>
      </w:pBdr>
    </w:pPr>
  </w:p>
  <w:p w14:paraId="1FFE21B4">
    <w:pPr>
      <w:pBdr>
        <w:bottom w:val="none" w:color="auto" w:sz="0" w:space="1"/>
      </w:pBdr>
      <w:snapToGrid w:val="0"/>
      <w:rPr>
        <w:kern w:val="0"/>
        <w:sz w:val="2"/>
        <w:szCs w:val="2"/>
      </w:rPr>
    </w:pPr>
    <w:r>
      <w:drawing>
        <wp:anchor distT="0" distB="0" distL="114300" distR="114300" simplePos="0" relativeHeight="251659264" behindDoc="0" locked="0" layoutInCell="1" allowOverlap="1">
          <wp:simplePos x="0" y="0"/>
          <wp:positionH relativeFrom="column">
            <wp:posOffset>4457700</wp:posOffset>
          </wp:positionH>
          <wp:positionV relativeFrom="paragraph">
            <wp:posOffset>107315</wp:posOffset>
          </wp:positionV>
          <wp:extent cx="9525" cy="9525"/>
          <wp:effectExtent l="0" t="0" r="0" b="0"/>
          <wp:wrapNone/>
          <wp:docPr id="7" name="图片 4"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学科网 zxxk.com"/>
                  <pic:cNvPicPr>
                    <a:picLocks noChangeAspect="1"/>
                  </pic:cNvPicPr>
                </pic:nvPicPr>
                <pic:blipFill>
                  <a:blip r:embed="rId1"/>
                  <a:stretch>
                    <a:fillRect/>
                  </a:stretch>
                </pic:blipFill>
                <pic:spPr>
                  <a:xfrm>
                    <a:off x="0" y="0"/>
                    <a:ext cx="9525" cy="9525"/>
                  </a:xfrm>
                  <a:prstGeom prst="rect">
                    <a:avLst/>
                  </a:prstGeom>
                  <a:noFill/>
                  <a:ln>
                    <a:noFill/>
                  </a:ln>
                </pic:spPr>
              </pic:pic>
            </a:graphicData>
          </a:graphic>
        </wp:anchor>
      </w:drawing>
    </w:r>
    <w:r>
      <w:rPr>
        <w:color w:val="FFFFFF"/>
        <w:sz w:val="2"/>
        <w:szCs w:val="2"/>
      </w:rPr>
      <w:pict>
        <v:shape id="_x0000_i1029" o:spt="136" alt="学科网 zxxk.com" type="#_x0000_t136" style="height:0.75pt;width:0.75pt;" filled="f" stroked="f" coordsize="21600,21600">
          <v:path/>
          <v:fill on="f" color2="#AAAAAA" focussize="0,0"/>
          <v:stroke on="f" color="#FFFFFF"/>
          <v:imagedata o:title=""/>
          <o:lock v:ext="edit"/>
          <v:textpath on="t" fitshape="t" fitpath="t" trim="t" xscale="f" string="学科网（北京）股份有限公司 " style="font-family:宋体;font-size:8pt;v-text-align:center;v-text-spacing:78650f;"/>
          <w10:wrap type="none"/>
          <w10:anchorlock/>
        </v:shape>
      </w:pict>
    </w:r>
  </w:p>
  <w:p w14:paraId="660CB74D">
    <w:pPr>
      <w:pBdr>
        <w:bottom w:val="none" w:color="auto" w:sz="0" w:space="1"/>
      </w:pBdr>
      <w:snapToGrid w:val="0"/>
      <w:rPr>
        <w:kern w:val="0"/>
        <w:sz w:val="2"/>
        <w:szCs w:val="2"/>
      </w:rPr>
    </w:pPr>
    <w:r>
      <w:drawing>
        <wp:anchor distT="0" distB="0" distL="114300" distR="114300" simplePos="0" relativeHeight="251660288" behindDoc="0" locked="0" layoutInCell="1" allowOverlap="1">
          <wp:simplePos x="0" y="0"/>
          <wp:positionH relativeFrom="column">
            <wp:posOffset>4457700</wp:posOffset>
          </wp:positionH>
          <wp:positionV relativeFrom="paragraph">
            <wp:posOffset>107315</wp:posOffset>
          </wp:positionV>
          <wp:extent cx="9525" cy="9525"/>
          <wp:effectExtent l="0" t="0" r="0" b="0"/>
          <wp:wrapNone/>
          <wp:docPr id="8" name="图片 4"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学科网 zxxk.com"/>
                  <pic:cNvPicPr>
                    <a:picLocks noChangeAspect="1"/>
                  </pic:cNvPicPr>
                </pic:nvPicPr>
                <pic:blipFill>
                  <a:blip r:link="rId2"/>
                  <a:stretch>
                    <a:fillRect/>
                  </a:stretch>
                </pic:blipFill>
                <pic:spPr>
                  <a:xfrm>
                    <a:off x="0" y="0"/>
                    <a:ext cx="9525" cy="9525"/>
                  </a:xfrm>
                  <a:prstGeom prst="rect">
                    <a:avLst/>
                  </a:prstGeom>
                  <a:noFill/>
                  <a:ln>
                    <a:noFill/>
                  </a:ln>
                </pic:spPr>
              </pic:pic>
            </a:graphicData>
          </a:graphic>
        </wp:anchor>
      </w:drawing>
    </w:r>
    <w:r>
      <w:rPr>
        <w:color w:val="FFFFFF"/>
        <w:sz w:val="2"/>
        <w:szCs w:val="2"/>
      </w:rPr>
      <w:pict>
        <v:shape id="_x0000_i1030" o:spt="136" alt="学科网 zxxk.com" type="#_x0000_t136" style="height:0.75pt;width:0.75pt;" filled="f" stroked="f" coordsize="21600,21600">
          <v:path/>
          <v:fill on="f" color2="#AAAAAA" focussize="0,0"/>
          <v:stroke on="f" color="#FFFFFF"/>
          <v:imagedata o:title=""/>
          <o:lock v:ext="edit"/>
          <v:textpath on="t" fitshape="t" fitpath="t" trim="t" xscale="f" string="学科网（北京）股份有限公司 " style="font-family:宋体;font-size:8pt;v-text-align:center;v-text-spacing:78650f;"/>
          <w10:wrap type="none"/>
          <w10:anchorlock/>
        </v:shape>
      </w:pict>
    </w:r>
  </w:p>
  <w:p w14:paraId="5BC044EC">
    <w:pPr>
      <w:pBdr>
        <w:bottom w:val="none" w:color="auto" w:sz="0" w:space="1"/>
      </w:pBdr>
      <w:snapToGrid w:val="0"/>
      <w:rPr>
        <w:kern w:val="0"/>
        <w:sz w:val="2"/>
        <w:szCs w:val="2"/>
      </w:rPr>
    </w:pPr>
    <w:r>
      <w:drawing>
        <wp:anchor distT="0" distB="0" distL="114300" distR="114300" simplePos="0" relativeHeight="251661312" behindDoc="0" locked="0" layoutInCell="1" allowOverlap="1">
          <wp:simplePos x="0" y="0"/>
          <wp:positionH relativeFrom="column">
            <wp:posOffset>4457700</wp:posOffset>
          </wp:positionH>
          <wp:positionV relativeFrom="paragraph">
            <wp:posOffset>107315</wp:posOffset>
          </wp:positionV>
          <wp:extent cx="9525" cy="9525"/>
          <wp:effectExtent l="0" t="0" r="0" b="0"/>
          <wp:wrapNone/>
          <wp:docPr id="9" name="图片 4"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descr="学科网 zxxk.com"/>
                  <pic:cNvPicPr>
                    <a:picLocks noChangeAspect="1"/>
                  </pic:cNvPicPr>
                </pic:nvPicPr>
                <pic:blipFill>
                  <a:blip r:embed="rId3" r:link="rId2"/>
                  <a:stretch>
                    <a:fillRect/>
                  </a:stretch>
                </pic:blipFill>
                <pic:spPr>
                  <a:xfrm>
                    <a:off x="0" y="0"/>
                    <a:ext cx="9525" cy="9525"/>
                  </a:xfrm>
                  <a:prstGeom prst="rect">
                    <a:avLst/>
                  </a:prstGeom>
                  <a:noFill/>
                  <a:ln>
                    <a:noFill/>
                  </a:ln>
                </pic:spPr>
              </pic:pic>
            </a:graphicData>
          </a:graphic>
        </wp:anchor>
      </w:drawing>
    </w:r>
    <w:r>
      <w:rPr>
        <w:rFonts w:hint="eastAsia"/>
        <w:color w:val="FFFFFF"/>
        <w:sz w:val="2"/>
        <w:szCs w:val="2"/>
      </w:rPr>
      <w:pict>
        <v:shape id="_x0000_i1031"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E6E76F"/>
    <w:multiLevelType w:val="singleLevel"/>
    <w:tmpl w:val="EFE6E76F"/>
    <w:lvl w:ilvl="0" w:tentative="0">
      <w:start w:val="19"/>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NotTrackMoves/>
  <w:documentProtection w:enforcement="0"/>
  <w:defaultTabStop w:val="231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ExNjYyZGEzZjNjNzA0ZGYzMWM4ZmZlYzM3ZDE2ZWMifQ=="/>
  </w:docVars>
  <w:rsids>
    <w:rsidRoot w:val="00774313"/>
    <w:rsid w:val="00001920"/>
    <w:rsid w:val="0000342A"/>
    <w:rsid w:val="00003C09"/>
    <w:rsid w:val="0001245A"/>
    <w:rsid w:val="000165C5"/>
    <w:rsid w:val="00017CD7"/>
    <w:rsid w:val="00020246"/>
    <w:rsid w:val="00031E33"/>
    <w:rsid w:val="000370C8"/>
    <w:rsid w:val="00041B21"/>
    <w:rsid w:val="00043335"/>
    <w:rsid w:val="00060100"/>
    <w:rsid w:val="0006321D"/>
    <w:rsid w:val="000668FB"/>
    <w:rsid w:val="00085B98"/>
    <w:rsid w:val="00090F8D"/>
    <w:rsid w:val="000A29B5"/>
    <w:rsid w:val="000A663C"/>
    <w:rsid w:val="000B0D96"/>
    <w:rsid w:val="000B3EB8"/>
    <w:rsid w:val="000B6B55"/>
    <w:rsid w:val="000C0333"/>
    <w:rsid w:val="000C494F"/>
    <w:rsid w:val="000C7472"/>
    <w:rsid w:val="000D033E"/>
    <w:rsid w:val="000D1837"/>
    <w:rsid w:val="000F1414"/>
    <w:rsid w:val="000F280D"/>
    <w:rsid w:val="000F3E2B"/>
    <w:rsid w:val="000F527B"/>
    <w:rsid w:val="00101D71"/>
    <w:rsid w:val="001116AB"/>
    <w:rsid w:val="0011721B"/>
    <w:rsid w:val="00117244"/>
    <w:rsid w:val="0012180C"/>
    <w:rsid w:val="00140274"/>
    <w:rsid w:val="00141B51"/>
    <w:rsid w:val="00151169"/>
    <w:rsid w:val="00152851"/>
    <w:rsid w:val="00153A27"/>
    <w:rsid w:val="00164630"/>
    <w:rsid w:val="00164B3D"/>
    <w:rsid w:val="00170002"/>
    <w:rsid w:val="00172A8B"/>
    <w:rsid w:val="00176B08"/>
    <w:rsid w:val="00185AE6"/>
    <w:rsid w:val="00187899"/>
    <w:rsid w:val="00196A0A"/>
    <w:rsid w:val="001A226E"/>
    <w:rsid w:val="001A4340"/>
    <w:rsid w:val="001A72AC"/>
    <w:rsid w:val="001B5766"/>
    <w:rsid w:val="001C07C6"/>
    <w:rsid w:val="001C3340"/>
    <w:rsid w:val="001D17D6"/>
    <w:rsid w:val="001E1907"/>
    <w:rsid w:val="001E25E4"/>
    <w:rsid w:val="001E2AB2"/>
    <w:rsid w:val="001F6585"/>
    <w:rsid w:val="00201417"/>
    <w:rsid w:val="00207A4A"/>
    <w:rsid w:val="00212D50"/>
    <w:rsid w:val="00221FE0"/>
    <w:rsid w:val="002263A8"/>
    <w:rsid w:val="00232075"/>
    <w:rsid w:val="002409D4"/>
    <w:rsid w:val="00247A84"/>
    <w:rsid w:val="002560BA"/>
    <w:rsid w:val="00260AEB"/>
    <w:rsid w:val="0027160B"/>
    <w:rsid w:val="00286361"/>
    <w:rsid w:val="00292B0A"/>
    <w:rsid w:val="002951BC"/>
    <w:rsid w:val="002A0876"/>
    <w:rsid w:val="002A1D9B"/>
    <w:rsid w:val="002B1464"/>
    <w:rsid w:val="002B745D"/>
    <w:rsid w:val="002C0527"/>
    <w:rsid w:val="002C6DA3"/>
    <w:rsid w:val="002D2667"/>
    <w:rsid w:val="002D4E69"/>
    <w:rsid w:val="002E0AC1"/>
    <w:rsid w:val="002E27CD"/>
    <w:rsid w:val="002E5B17"/>
    <w:rsid w:val="002E69E7"/>
    <w:rsid w:val="002F17AA"/>
    <w:rsid w:val="00315C13"/>
    <w:rsid w:val="003226FD"/>
    <w:rsid w:val="00324F76"/>
    <w:rsid w:val="00330523"/>
    <w:rsid w:val="00332CEB"/>
    <w:rsid w:val="00344ED2"/>
    <w:rsid w:val="00347D66"/>
    <w:rsid w:val="003519FB"/>
    <w:rsid w:val="00353DF2"/>
    <w:rsid w:val="0035553A"/>
    <w:rsid w:val="0036046D"/>
    <w:rsid w:val="0037115F"/>
    <w:rsid w:val="00371F32"/>
    <w:rsid w:val="00374A6D"/>
    <w:rsid w:val="003A0021"/>
    <w:rsid w:val="003A4431"/>
    <w:rsid w:val="003B18BD"/>
    <w:rsid w:val="003B563A"/>
    <w:rsid w:val="003B5983"/>
    <w:rsid w:val="003B7CFA"/>
    <w:rsid w:val="003C02CF"/>
    <w:rsid w:val="003C6616"/>
    <w:rsid w:val="003D0016"/>
    <w:rsid w:val="003D0EEA"/>
    <w:rsid w:val="003E1A8A"/>
    <w:rsid w:val="003F3DC7"/>
    <w:rsid w:val="00411EEE"/>
    <w:rsid w:val="00414C2C"/>
    <w:rsid w:val="004151FC"/>
    <w:rsid w:val="004172F2"/>
    <w:rsid w:val="00420548"/>
    <w:rsid w:val="00420D13"/>
    <w:rsid w:val="00422291"/>
    <w:rsid w:val="004222EA"/>
    <w:rsid w:val="004542C3"/>
    <w:rsid w:val="004734C2"/>
    <w:rsid w:val="00481CAB"/>
    <w:rsid w:val="0049288D"/>
    <w:rsid w:val="004941D5"/>
    <w:rsid w:val="00496405"/>
    <w:rsid w:val="004A3CDB"/>
    <w:rsid w:val="004B5FF8"/>
    <w:rsid w:val="004C79E7"/>
    <w:rsid w:val="004D0A21"/>
    <w:rsid w:val="004D27D1"/>
    <w:rsid w:val="004D4920"/>
    <w:rsid w:val="004E732E"/>
    <w:rsid w:val="004F7119"/>
    <w:rsid w:val="00502823"/>
    <w:rsid w:val="00502D8D"/>
    <w:rsid w:val="00504B26"/>
    <w:rsid w:val="00507153"/>
    <w:rsid w:val="0051184C"/>
    <w:rsid w:val="00513495"/>
    <w:rsid w:val="005174FC"/>
    <w:rsid w:val="00522336"/>
    <w:rsid w:val="00532F69"/>
    <w:rsid w:val="00533F54"/>
    <w:rsid w:val="00536F30"/>
    <w:rsid w:val="00540DFC"/>
    <w:rsid w:val="00571207"/>
    <w:rsid w:val="005807BB"/>
    <w:rsid w:val="0059645E"/>
    <w:rsid w:val="005A6ABF"/>
    <w:rsid w:val="005B27E2"/>
    <w:rsid w:val="005C2824"/>
    <w:rsid w:val="005E11AB"/>
    <w:rsid w:val="005E14E0"/>
    <w:rsid w:val="005E472A"/>
    <w:rsid w:val="005E63C3"/>
    <w:rsid w:val="005E726B"/>
    <w:rsid w:val="005F5B7F"/>
    <w:rsid w:val="005F6118"/>
    <w:rsid w:val="00606029"/>
    <w:rsid w:val="006328B3"/>
    <w:rsid w:val="006469CA"/>
    <w:rsid w:val="00652F37"/>
    <w:rsid w:val="006652F3"/>
    <w:rsid w:val="006746E1"/>
    <w:rsid w:val="0067503F"/>
    <w:rsid w:val="00675CAC"/>
    <w:rsid w:val="00675FB4"/>
    <w:rsid w:val="006847D8"/>
    <w:rsid w:val="00684C88"/>
    <w:rsid w:val="00694679"/>
    <w:rsid w:val="00696F93"/>
    <w:rsid w:val="006A1A97"/>
    <w:rsid w:val="006A5417"/>
    <w:rsid w:val="006B3F5F"/>
    <w:rsid w:val="006B4F6F"/>
    <w:rsid w:val="006C3F9B"/>
    <w:rsid w:val="006C45E1"/>
    <w:rsid w:val="006E7826"/>
    <w:rsid w:val="006F6EB5"/>
    <w:rsid w:val="0070631C"/>
    <w:rsid w:val="007113E5"/>
    <w:rsid w:val="007277E4"/>
    <w:rsid w:val="00731852"/>
    <w:rsid w:val="007323F8"/>
    <w:rsid w:val="007372F9"/>
    <w:rsid w:val="00743355"/>
    <w:rsid w:val="00760619"/>
    <w:rsid w:val="00763A3E"/>
    <w:rsid w:val="0076493B"/>
    <w:rsid w:val="00774313"/>
    <w:rsid w:val="0078216F"/>
    <w:rsid w:val="007830D8"/>
    <w:rsid w:val="00783F87"/>
    <w:rsid w:val="007925D9"/>
    <w:rsid w:val="00793C9B"/>
    <w:rsid w:val="007A43E3"/>
    <w:rsid w:val="007A7F60"/>
    <w:rsid w:val="007C54E7"/>
    <w:rsid w:val="007C79C1"/>
    <w:rsid w:val="007C7ADF"/>
    <w:rsid w:val="007D3C8E"/>
    <w:rsid w:val="007D7A26"/>
    <w:rsid w:val="007E1389"/>
    <w:rsid w:val="007E139C"/>
    <w:rsid w:val="007E1623"/>
    <w:rsid w:val="007E6561"/>
    <w:rsid w:val="007F51FD"/>
    <w:rsid w:val="00807ABB"/>
    <w:rsid w:val="0081069C"/>
    <w:rsid w:val="00810AF7"/>
    <w:rsid w:val="00827088"/>
    <w:rsid w:val="00835E01"/>
    <w:rsid w:val="00841734"/>
    <w:rsid w:val="0084697A"/>
    <w:rsid w:val="00847C40"/>
    <w:rsid w:val="008546A2"/>
    <w:rsid w:val="008547E6"/>
    <w:rsid w:val="0085512F"/>
    <w:rsid w:val="008647AD"/>
    <w:rsid w:val="0086522E"/>
    <w:rsid w:val="0087543F"/>
    <w:rsid w:val="00875B1A"/>
    <w:rsid w:val="00882786"/>
    <w:rsid w:val="008A6474"/>
    <w:rsid w:val="008B3163"/>
    <w:rsid w:val="008B438E"/>
    <w:rsid w:val="008C274E"/>
    <w:rsid w:val="008D452E"/>
    <w:rsid w:val="008D7CE5"/>
    <w:rsid w:val="008E1937"/>
    <w:rsid w:val="008E1BF9"/>
    <w:rsid w:val="008E7E89"/>
    <w:rsid w:val="008F7FEC"/>
    <w:rsid w:val="0090061B"/>
    <w:rsid w:val="009020D2"/>
    <w:rsid w:val="00902F56"/>
    <w:rsid w:val="00903722"/>
    <w:rsid w:val="00904576"/>
    <w:rsid w:val="00904D0C"/>
    <w:rsid w:val="009068E1"/>
    <w:rsid w:val="009075B6"/>
    <w:rsid w:val="00910DD8"/>
    <w:rsid w:val="00922F85"/>
    <w:rsid w:val="00923689"/>
    <w:rsid w:val="00933264"/>
    <w:rsid w:val="0093623A"/>
    <w:rsid w:val="009365D1"/>
    <w:rsid w:val="00955613"/>
    <w:rsid w:val="00964054"/>
    <w:rsid w:val="00964226"/>
    <w:rsid w:val="009718C1"/>
    <w:rsid w:val="00975A81"/>
    <w:rsid w:val="009B1F5C"/>
    <w:rsid w:val="009B3A51"/>
    <w:rsid w:val="009B5739"/>
    <w:rsid w:val="009C29AA"/>
    <w:rsid w:val="009C3138"/>
    <w:rsid w:val="009D27B9"/>
    <w:rsid w:val="009E1969"/>
    <w:rsid w:val="009E286A"/>
    <w:rsid w:val="009E30D6"/>
    <w:rsid w:val="00A20102"/>
    <w:rsid w:val="00A36B5D"/>
    <w:rsid w:val="00A4108E"/>
    <w:rsid w:val="00A42BD5"/>
    <w:rsid w:val="00A515AB"/>
    <w:rsid w:val="00A6421E"/>
    <w:rsid w:val="00A676D9"/>
    <w:rsid w:val="00A71BBB"/>
    <w:rsid w:val="00A7367A"/>
    <w:rsid w:val="00AA648D"/>
    <w:rsid w:val="00AA7049"/>
    <w:rsid w:val="00AB081E"/>
    <w:rsid w:val="00AB0FCC"/>
    <w:rsid w:val="00AC10E0"/>
    <w:rsid w:val="00AC2FFF"/>
    <w:rsid w:val="00AC3CBE"/>
    <w:rsid w:val="00AC5649"/>
    <w:rsid w:val="00AC7513"/>
    <w:rsid w:val="00AE729C"/>
    <w:rsid w:val="00AE758D"/>
    <w:rsid w:val="00AF46B9"/>
    <w:rsid w:val="00B04D70"/>
    <w:rsid w:val="00B16439"/>
    <w:rsid w:val="00B3153B"/>
    <w:rsid w:val="00B32A50"/>
    <w:rsid w:val="00B3349A"/>
    <w:rsid w:val="00B441EA"/>
    <w:rsid w:val="00B475E3"/>
    <w:rsid w:val="00B55C00"/>
    <w:rsid w:val="00B72B3E"/>
    <w:rsid w:val="00B747EC"/>
    <w:rsid w:val="00B82CB0"/>
    <w:rsid w:val="00B84243"/>
    <w:rsid w:val="00B854C7"/>
    <w:rsid w:val="00B87757"/>
    <w:rsid w:val="00B9378F"/>
    <w:rsid w:val="00BA4AA1"/>
    <w:rsid w:val="00BB11A5"/>
    <w:rsid w:val="00BB12D0"/>
    <w:rsid w:val="00BB4783"/>
    <w:rsid w:val="00BB6818"/>
    <w:rsid w:val="00BC6327"/>
    <w:rsid w:val="00BD3B5C"/>
    <w:rsid w:val="00BD3CC6"/>
    <w:rsid w:val="00BE33CD"/>
    <w:rsid w:val="00BF2379"/>
    <w:rsid w:val="00BF58AE"/>
    <w:rsid w:val="00C02FC6"/>
    <w:rsid w:val="00C03B4E"/>
    <w:rsid w:val="00C210B4"/>
    <w:rsid w:val="00C3070D"/>
    <w:rsid w:val="00C34637"/>
    <w:rsid w:val="00C35DFA"/>
    <w:rsid w:val="00C44298"/>
    <w:rsid w:val="00C515B1"/>
    <w:rsid w:val="00C5604F"/>
    <w:rsid w:val="00C70CD0"/>
    <w:rsid w:val="00C70F20"/>
    <w:rsid w:val="00C87E46"/>
    <w:rsid w:val="00C96FE2"/>
    <w:rsid w:val="00CB33EA"/>
    <w:rsid w:val="00CB5B47"/>
    <w:rsid w:val="00CC6650"/>
    <w:rsid w:val="00CC7BA6"/>
    <w:rsid w:val="00CD0F49"/>
    <w:rsid w:val="00CD1FFF"/>
    <w:rsid w:val="00CD5732"/>
    <w:rsid w:val="00CE11D8"/>
    <w:rsid w:val="00CE202A"/>
    <w:rsid w:val="00CF2CD3"/>
    <w:rsid w:val="00D06287"/>
    <w:rsid w:val="00D36F75"/>
    <w:rsid w:val="00D37303"/>
    <w:rsid w:val="00D41A46"/>
    <w:rsid w:val="00D616D2"/>
    <w:rsid w:val="00D6179F"/>
    <w:rsid w:val="00D73CCE"/>
    <w:rsid w:val="00D8780D"/>
    <w:rsid w:val="00D95C39"/>
    <w:rsid w:val="00DA28F5"/>
    <w:rsid w:val="00DA352E"/>
    <w:rsid w:val="00DA3CD0"/>
    <w:rsid w:val="00DA449E"/>
    <w:rsid w:val="00DA4ED3"/>
    <w:rsid w:val="00DB7EAB"/>
    <w:rsid w:val="00DC6A4C"/>
    <w:rsid w:val="00DD03E0"/>
    <w:rsid w:val="00DD1609"/>
    <w:rsid w:val="00DE58BB"/>
    <w:rsid w:val="00DE5F17"/>
    <w:rsid w:val="00E12C75"/>
    <w:rsid w:val="00E1509A"/>
    <w:rsid w:val="00E16A29"/>
    <w:rsid w:val="00E17883"/>
    <w:rsid w:val="00E23011"/>
    <w:rsid w:val="00E34194"/>
    <w:rsid w:val="00E375D6"/>
    <w:rsid w:val="00E403CB"/>
    <w:rsid w:val="00E415C4"/>
    <w:rsid w:val="00E4250B"/>
    <w:rsid w:val="00E43406"/>
    <w:rsid w:val="00E46C30"/>
    <w:rsid w:val="00E51279"/>
    <w:rsid w:val="00E706CB"/>
    <w:rsid w:val="00E74367"/>
    <w:rsid w:val="00E966CB"/>
    <w:rsid w:val="00EA47DE"/>
    <w:rsid w:val="00EA7274"/>
    <w:rsid w:val="00EA7813"/>
    <w:rsid w:val="00EC08AA"/>
    <w:rsid w:val="00EC3471"/>
    <w:rsid w:val="00EC3DFE"/>
    <w:rsid w:val="00EC4F0E"/>
    <w:rsid w:val="00EC7663"/>
    <w:rsid w:val="00ED1B59"/>
    <w:rsid w:val="00ED6553"/>
    <w:rsid w:val="00ED744B"/>
    <w:rsid w:val="00ED7963"/>
    <w:rsid w:val="00EE1BD0"/>
    <w:rsid w:val="00EE2B05"/>
    <w:rsid w:val="00EE3610"/>
    <w:rsid w:val="00EE56D7"/>
    <w:rsid w:val="00EE64A9"/>
    <w:rsid w:val="00EF6477"/>
    <w:rsid w:val="00F0301B"/>
    <w:rsid w:val="00F052CD"/>
    <w:rsid w:val="00F11C67"/>
    <w:rsid w:val="00F16AAC"/>
    <w:rsid w:val="00F20063"/>
    <w:rsid w:val="00F32C6F"/>
    <w:rsid w:val="00F34EBA"/>
    <w:rsid w:val="00F3639C"/>
    <w:rsid w:val="00F3723F"/>
    <w:rsid w:val="00F40F83"/>
    <w:rsid w:val="00F4402C"/>
    <w:rsid w:val="00F47B66"/>
    <w:rsid w:val="00F52332"/>
    <w:rsid w:val="00F530D3"/>
    <w:rsid w:val="00F558CF"/>
    <w:rsid w:val="00F63681"/>
    <w:rsid w:val="00F715A1"/>
    <w:rsid w:val="00F75A7D"/>
    <w:rsid w:val="00F77FEB"/>
    <w:rsid w:val="00F86617"/>
    <w:rsid w:val="00F9404B"/>
    <w:rsid w:val="00F946DE"/>
    <w:rsid w:val="00F954F8"/>
    <w:rsid w:val="00FA0D57"/>
    <w:rsid w:val="00FA2D88"/>
    <w:rsid w:val="00FB4377"/>
    <w:rsid w:val="00FC25C3"/>
    <w:rsid w:val="00FD0A54"/>
    <w:rsid w:val="00FD5CB6"/>
    <w:rsid w:val="00FD7E6E"/>
    <w:rsid w:val="00FE49CB"/>
    <w:rsid w:val="00FF0C87"/>
    <w:rsid w:val="00FF2153"/>
    <w:rsid w:val="02B246DC"/>
    <w:rsid w:val="03293711"/>
    <w:rsid w:val="04712F88"/>
    <w:rsid w:val="048A3493"/>
    <w:rsid w:val="05360866"/>
    <w:rsid w:val="05450A86"/>
    <w:rsid w:val="05655715"/>
    <w:rsid w:val="06CE0077"/>
    <w:rsid w:val="0BD762D6"/>
    <w:rsid w:val="0E2246A2"/>
    <w:rsid w:val="0E727ADE"/>
    <w:rsid w:val="0EF94BFA"/>
    <w:rsid w:val="0FA47D57"/>
    <w:rsid w:val="11B94927"/>
    <w:rsid w:val="123A1380"/>
    <w:rsid w:val="129526FC"/>
    <w:rsid w:val="13C16461"/>
    <w:rsid w:val="14553654"/>
    <w:rsid w:val="1470712F"/>
    <w:rsid w:val="15D33A53"/>
    <w:rsid w:val="1A7726B9"/>
    <w:rsid w:val="20115428"/>
    <w:rsid w:val="210D57AF"/>
    <w:rsid w:val="247D6B3E"/>
    <w:rsid w:val="255E7956"/>
    <w:rsid w:val="275E288B"/>
    <w:rsid w:val="2CB21FD4"/>
    <w:rsid w:val="2ED13603"/>
    <w:rsid w:val="32776FE3"/>
    <w:rsid w:val="33EB49CD"/>
    <w:rsid w:val="342A055E"/>
    <w:rsid w:val="351910EF"/>
    <w:rsid w:val="35FF6151"/>
    <w:rsid w:val="382C24AB"/>
    <w:rsid w:val="38523D46"/>
    <w:rsid w:val="39523F49"/>
    <w:rsid w:val="3A366F8C"/>
    <w:rsid w:val="3B7936BD"/>
    <w:rsid w:val="3E0D39F7"/>
    <w:rsid w:val="41850291"/>
    <w:rsid w:val="41C43ADD"/>
    <w:rsid w:val="4329772D"/>
    <w:rsid w:val="45182E8B"/>
    <w:rsid w:val="461E4B14"/>
    <w:rsid w:val="46CF12B4"/>
    <w:rsid w:val="47591135"/>
    <w:rsid w:val="47F57AAC"/>
    <w:rsid w:val="48D948BC"/>
    <w:rsid w:val="4BB41A6E"/>
    <w:rsid w:val="51894079"/>
    <w:rsid w:val="52286489"/>
    <w:rsid w:val="522D519C"/>
    <w:rsid w:val="53E85864"/>
    <w:rsid w:val="5899541F"/>
    <w:rsid w:val="59FB5143"/>
    <w:rsid w:val="5A880225"/>
    <w:rsid w:val="5ACE61DC"/>
    <w:rsid w:val="5CF64D2E"/>
    <w:rsid w:val="617E2342"/>
    <w:rsid w:val="62C871DE"/>
    <w:rsid w:val="64556721"/>
    <w:rsid w:val="64596DD3"/>
    <w:rsid w:val="65C80123"/>
    <w:rsid w:val="65E31E42"/>
    <w:rsid w:val="66323ADF"/>
    <w:rsid w:val="66723186"/>
    <w:rsid w:val="66BD3C5D"/>
    <w:rsid w:val="66FD415C"/>
    <w:rsid w:val="682D7592"/>
    <w:rsid w:val="68FE11FC"/>
    <w:rsid w:val="6A9701A5"/>
    <w:rsid w:val="6ADA18C5"/>
    <w:rsid w:val="6CB436B8"/>
    <w:rsid w:val="6E2962DB"/>
    <w:rsid w:val="71787552"/>
    <w:rsid w:val="73AF02FE"/>
    <w:rsid w:val="740869C5"/>
    <w:rsid w:val="76974D8F"/>
    <w:rsid w:val="77B761F7"/>
    <w:rsid w:val="782F44E1"/>
    <w:rsid w:val="786F105B"/>
    <w:rsid w:val="78B917F3"/>
    <w:rsid w:val="78BD1DA5"/>
    <w:rsid w:val="790E6D37"/>
    <w:rsid w:val="7A070125"/>
    <w:rsid w:val="7A9153FC"/>
    <w:rsid w:val="7B614260"/>
  </w:rsids>
  <m:mathPr>
    <m:mathFont m:val="Cambria Math"/>
    <m:brkBin m:val="before"/>
    <m:brkBinSub m:val="--"/>
    <m:smallFrac m:val="0"/>
    <m:dispDef/>
    <m:lMargin m:val="0"/>
    <m:rMargin m:val="0"/>
    <m:defJc m:val="centerGroup"/>
    <m:wrapRight m:val="1"/>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2"/>
    <w:autoRedefine/>
    <w:qFormat/>
    <w:uiPriority w:val="0"/>
    <w:pPr>
      <w:keepNext/>
      <w:keepLines/>
      <w:spacing w:line="576" w:lineRule="auto"/>
      <w:outlineLvl w:val="0"/>
    </w:pPr>
    <w:rPr>
      <w:b/>
      <w:kern w:val="44"/>
      <w:sz w:val="44"/>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43"/>
    <w:qFormat/>
    <w:uiPriority w:val="0"/>
    <w:pPr>
      <w:jc w:val="left"/>
    </w:pPr>
  </w:style>
  <w:style w:type="paragraph" w:styleId="4">
    <w:name w:val="Body Text"/>
    <w:basedOn w:val="1"/>
    <w:link w:val="27"/>
    <w:autoRedefine/>
    <w:qFormat/>
    <w:uiPriority w:val="0"/>
    <w:pPr>
      <w:shd w:val="clear" w:color="auto" w:fill="FFFFFF"/>
      <w:spacing w:line="405" w:lineRule="exact"/>
      <w:jc w:val="distribute"/>
    </w:pPr>
    <w:rPr>
      <w:rFonts w:ascii="宋体"/>
      <w:kern w:val="0"/>
      <w:sz w:val="18"/>
      <w:szCs w:val="18"/>
    </w:rPr>
  </w:style>
  <w:style w:type="paragraph" w:styleId="5">
    <w:name w:val="Block Text"/>
    <w:basedOn w:val="1"/>
    <w:qFormat/>
    <w:uiPriority w:val="99"/>
    <w:pPr>
      <w:autoSpaceDE w:val="0"/>
      <w:autoSpaceDN w:val="0"/>
      <w:spacing w:after="120"/>
      <w:ind w:left="1440" w:leftChars="700" w:right="700" w:rightChars="700"/>
      <w:jc w:val="left"/>
    </w:pPr>
    <w:rPr>
      <w:rFonts w:ascii="MS Mincho" w:hAnsi="MS Mincho" w:eastAsia="MS Mincho" w:cs="MS Mincho"/>
      <w:kern w:val="0"/>
      <w:sz w:val="22"/>
      <w:lang w:val="zh-CN"/>
    </w:rPr>
  </w:style>
  <w:style w:type="paragraph" w:styleId="6">
    <w:name w:val="Plain Text"/>
    <w:basedOn w:val="1"/>
    <w:link w:val="28"/>
    <w:autoRedefine/>
    <w:qFormat/>
    <w:uiPriority w:val="0"/>
    <w:rPr>
      <w:rFonts w:ascii="宋体" w:hAnsi="Courier New"/>
      <w:szCs w:val="21"/>
    </w:rPr>
  </w:style>
  <w:style w:type="paragraph" w:styleId="7">
    <w:name w:val="endnote text"/>
    <w:basedOn w:val="1"/>
    <w:link w:val="45"/>
    <w:qFormat/>
    <w:uiPriority w:val="0"/>
    <w:pPr>
      <w:snapToGrid w:val="0"/>
      <w:jc w:val="left"/>
    </w:pPr>
    <w:rPr>
      <w:kern w:val="0"/>
      <w:sz w:val="20"/>
    </w:rPr>
  </w:style>
  <w:style w:type="paragraph" w:styleId="8">
    <w:name w:val="Balloon Text"/>
    <w:basedOn w:val="1"/>
    <w:link w:val="29"/>
    <w:autoRedefine/>
    <w:qFormat/>
    <w:uiPriority w:val="0"/>
    <w:rPr>
      <w:sz w:val="18"/>
      <w:szCs w:val="18"/>
    </w:rPr>
  </w:style>
  <w:style w:type="paragraph" w:styleId="9">
    <w:name w:val="footer"/>
    <w:basedOn w:val="1"/>
    <w:link w:val="46"/>
    <w:autoRedefine/>
    <w:qFormat/>
    <w:uiPriority w:val="99"/>
    <w:pPr>
      <w:tabs>
        <w:tab w:val="center" w:pos="4153"/>
        <w:tab w:val="right" w:pos="8306"/>
      </w:tabs>
      <w:snapToGrid w:val="0"/>
      <w:jc w:val="left"/>
    </w:pPr>
    <w:rPr>
      <w:sz w:val="18"/>
      <w:szCs w:val="18"/>
    </w:rPr>
  </w:style>
  <w:style w:type="paragraph" w:styleId="10">
    <w:name w:val="header"/>
    <w:basedOn w:val="1"/>
    <w:link w:val="30"/>
    <w:autoRedefine/>
    <w:qFormat/>
    <w:uiPriority w:val="99"/>
    <w:pPr>
      <w:pBdr>
        <w:bottom w:val="single" w:color="auto" w:sz="6" w:space="1"/>
      </w:pBdr>
      <w:tabs>
        <w:tab w:val="center" w:pos="4153"/>
        <w:tab w:val="right" w:pos="8306"/>
      </w:tabs>
      <w:snapToGrid w:val="0"/>
      <w:jc w:val="center"/>
    </w:pPr>
    <w:rPr>
      <w:sz w:val="18"/>
      <w:szCs w:val="18"/>
    </w:rPr>
  </w:style>
  <w:style w:type="paragraph" w:styleId="11">
    <w:name w:val="Subtitle"/>
    <w:basedOn w:val="1"/>
    <w:next w:val="1"/>
    <w:link w:val="48"/>
    <w:qFormat/>
    <w:uiPriority w:val="0"/>
    <w:pPr>
      <w:spacing w:before="120" w:after="120" w:line="312" w:lineRule="auto"/>
      <w:jc w:val="left"/>
      <w:outlineLvl w:val="1"/>
    </w:pPr>
    <w:rPr>
      <w:rFonts w:ascii="Cambria" w:hAnsi="Cambria" w:eastAsia="黑体"/>
      <w:b/>
      <w:bCs/>
      <w:kern w:val="28"/>
      <w:szCs w:val="32"/>
    </w:rPr>
  </w:style>
  <w:style w:type="paragraph" w:styleId="12">
    <w:name w:val="List"/>
    <w:basedOn w:val="1"/>
    <w:unhideWhenUsed/>
    <w:qFormat/>
    <w:uiPriority w:val="99"/>
    <w:pPr>
      <w:ind w:left="200" w:hanging="200" w:hangingChars="200"/>
    </w:pPr>
  </w:style>
  <w:style w:type="paragraph" w:styleId="13">
    <w:name w:val="HTML Preformatted"/>
    <w:basedOn w:val="1"/>
    <w:link w:val="4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styleId="14">
    <w:name w:val="Normal (Web)"/>
    <w:basedOn w:val="1"/>
    <w:link w:val="50"/>
    <w:autoRedefine/>
    <w:unhideWhenUsed/>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link w:val="51"/>
    <w:qFormat/>
    <w:uiPriority w:val="0"/>
    <w:pPr>
      <w:spacing w:before="240" w:after="60"/>
      <w:jc w:val="center"/>
      <w:outlineLvl w:val="0"/>
    </w:pPr>
    <w:rPr>
      <w:rFonts w:ascii="Cambria" w:hAnsi="Cambria"/>
      <w:b/>
      <w:bCs/>
      <w:sz w:val="28"/>
      <w:szCs w:val="32"/>
    </w:rPr>
  </w:style>
  <w:style w:type="paragraph" w:styleId="16">
    <w:name w:val="annotation subject"/>
    <w:basedOn w:val="3"/>
    <w:next w:val="3"/>
    <w:link w:val="52"/>
    <w:qFormat/>
    <w:uiPriority w:val="0"/>
    <w:rPr>
      <w:b/>
      <w:bCs/>
      <w:szCs w:val="22"/>
    </w:rPr>
  </w:style>
  <w:style w:type="table" w:styleId="18">
    <w:name w:val="Table Grid"/>
    <w:basedOn w:val="17"/>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autoRedefine/>
    <w:qFormat/>
    <w:uiPriority w:val="0"/>
    <w:rPr>
      <w:b/>
    </w:rPr>
  </w:style>
  <w:style w:type="character" w:styleId="21">
    <w:name w:val="page number"/>
    <w:qFormat/>
    <w:uiPriority w:val="0"/>
  </w:style>
  <w:style w:type="character" w:styleId="22">
    <w:name w:val="FollowedHyperlink"/>
    <w:qFormat/>
    <w:uiPriority w:val="0"/>
    <w:rPr>
      <w:color w:val="800080"/>
      <w:u w:val="single"/>
    </w:rPr>
  </w:style>
  <w:style w:type="character" w:styleId="23">
    <w:name w:val="Emphasis"/>
    <w:qFormat/>
    <w:uiPriority w:val="0"/>
    <w:rPr>
      <w:color w:val="CC0000"/>
    </w:rPr>
  </w:style>
  <w:style w:type="character" w:styleId="24">
    <w:name w:val="Hyperlink"/>
    <w:qFormat/>
    <w:uiPriority w:val="0"/>
    <w:rPr>
      <w:color w:val="0000FF"/>
      <w:u w:val="single"/>
    </w:rPr>
  </w:style>
  <w:style w:type="character" w:styleId="25">
    <w:name w:val="annotation reference"/>
    <w:qFormat/>
    <w:uiPriority w:val="0"/>
    <w:rPr>
      <w:sz w:val="21"/>
      <w:szCs w:val="21"/>
    </w:rPr>
  </w:style>
  <w:style w:type="character" w:styleId="26">
    <w:name w:val="HTML Cite"/>
    <w:qFormat/>
    <w:uiPriority w:val="0"/>
    <w:rPr>
      <w:color w:val="008000"/>
    </w:rPr>
  </w:style>
  <w:style w:type="character" w:customStyle="1" w:styleId="27">
    <w:name w:val="正文文本 Char"/>
    <w:link w:val="4"/>
    <w:autoRedefine/>
    <w:qFormat/>
    <w:uiPriority w:val="0"/>
    <w:rPr>
      <w:rFonts w:ascii="宋体"/>
      <w:sz w:val="18"/>
      <w:szCs w:val="18"/>
      <w:shd w:val="clear" w:color="auto" w:fill="FFFFFF"/>
    </w:rPr>
  </w:style>
  <w:style w:type="character" w:customStyle="1" w:styleId="28">
    <w:name w:val="纯文本 Char"/>
    <w:link w:val="6"/>
    <w:autoRedefine/>
    <w:qFormat/>
    <w:locked/>
    <w:uiPriority w:val="0"/>
    <w:rPr>
      <w:rFonts w:ascii="宋体" w:hAnsi="Courier New" w:cs="Courier New"/>
      <w:kern w:val="2"/>
      <w:sz w:val="21"/>
      <w:szCs w:val="21"/>
    </w:rPr>
  </w:style>
  <w:style w:type="character" w:customStyle="1" w:styleId="29">
    <w:name w:val="批注框文本 Char"/>
    <w:link w:val="8"/>
    <w:autoRedefine/>
    <w:qFormat/>
    <w:uiPriority w:val="0"/>
    <w:rPr>
      <w:kern w:val="2"/>
      <w:sz w:val="18"/>
      <w:szCs w:val="18"/>
    </w:rPr>
  </w:style>
  <w:style w:type="character" w:customStyle="1" w:styleId="30">
    <w:name w:val="页眉 Char"/>
    <w:link w:val="10"/>
    <w:autoRedefine/>
    <w:qFormat/>
    <w:uiPriority w:val="99"/>
    <w:rPr>
      <w:kern w:val="2"/>
      <w:sz w:val="18"/>
      <w:szCs w:val="18"/>
    </w:rPr>
  </w:style>
  <w:style w:type="character" w:customStyle="1" w:styleId="31">
    <w:name w:val="纯文本 Char1"/>
    <w:autoRedefine/>
    <w:qFormat/>
    <w:uiPriority w:val="0"/>
    <w:rPr>
      <w:rFonts w:ascii="宋体" w:hAnsi="Courier New" w:cs="Courier New"/>
      <w:kern w:val="2"/>
      <w:sz w:val="21"/>
      <w:szCs w:val="21"/>
    </w:rPr>
  </w:style>
  <w:style w:type="character" w:customStyle="1" w:styleId="32">
    <w:name w:val="正文文本 Char1"/>
    <w:autoRedefine/>
    <w:qFormat/>
    <w:uiPriority w:val="0"/>
    <w:rPr>
      <w:kern w:val="2"/>
      <w:sz w:val="21"/>
      <w:szCs w:val="24"/>
    </w:rPr>
  </w:style>
  <w:style w:type="paragraph" w:customStyle="1" w:styleId="33">
    <w:name w:val="正文_0"/>
    <w:link w:val="81"/>
    <w:autoRedefine/>
    <w:qFormat/>
    <w:uiPriority w:val="0"/>
    <w:pPr>
      <w:widowControl w:val="0"/>
      <w:jc w:val="both"/>
    </w:pPr>
    <w:rPr>
      <w:rFonts w:ascii="Calibri" w:hAnsi="Calibri" w:eastAsia="宋体" w:cs="Times New Roman"/>
      <w:sz w:val="21"/>
      <w:szCs w:val="21"/>
      <w:lang w:val="en-US" w:eastAsia="zh-CN" w:bidi="ar-SA"/>
    </w:rPr>
  </w:style>
  <w:style w:type="paragraph" w:customStyle="1" w:styleId="34">
    <w:name w:val="Normal_0_0"/>
    <w:autoRedefine/>
    <w:qFormat/>
    <w:uiPriority w:val="0"/>
    <w:pPr>
      <w:widowControl w:val="0"/>
      <w:jc w:val="both"/>
    </w:pPr>
    <w:rPr>
      <w:rFonts w:ascii="等线" w:hAnsi="等线" w:eastAsia="等线" w:cs="Times New Roman"/>
      <w:kern w:val="2"/>
      <w:sz w:val="21"/>
      <w:szCs w:val="22"/>
      <w:lang w:val="en-US" w:eastAsia="zh-CN" w:bidi="ar-SA"/>
    </w:rPr>
  </w:style>
  <w:style w:type="paragraph" w:customStyle="1" w:styleId="35">
    <w:name w:val="Footer_0"/>
    <w:basedOn w:val="1"/>
    <w:link w:val="36"/>
    <w:unhideWhenUsed/>
    <w:qFormat/>
    <w:uiPriority w:val="99"/>
    <w:pPr>
      <w:tabs>
        <w:tab w:val="center" w:pos="4153"/>
        <w:tab w:val="right" w:pos="8306"/>
      </w:tabs>
      <w:snapToGrid w:val="0"/>
      <w:jc w:val="left"/>
    </w:pPr>
    <w:rPr>
      <w:rFonts w:ascii="等线" w:hAnsi="等线" w:eastAsia="等线"/>
      <w:sz w:val="18"/>
      <w:szCs w:val="18"/>
    </w:rPr>
  </w:style>
  <w:style w:type="character" w:customStyle="1" w:styleId="36">
    <w:name w:val="页脚 字符"/>
    <w:link w:val="35"/>
    <w:autoRedefine/>
    <w:qFormat/>
    <w:uiPriority w:val="99"/>
    <w:rPr>
      <w:rFonts w:ascii="等线" w:hAnsi="等线" w:eastAsia="等线"/>
      <w:kern w:val="2"/>
      <w:sz w:val="18"/>
      <w:szCs w:val="18"/>
    </w:rPr>
  </w:style>
  <w:style w:type="paragraph" w:customStyle="1" w:styleId="37">
    <w:name w:val="Normal_0"/>
    <w:autoRedefine/>
    <w:qFormat/>
    <w:uiPriority w:val="0"/>
    <w:pPr>
      <w:widowControl w:val="0"/>
      <w:jc w:val="both"/>
    </w:pPr>
    <w:rPr>
      <w:rFonts w:ascii="等线" w:hAnsi="等线" w:eastAsia="等线" w:cs="Times New Roman"/>
      <w:kern w:val="2"/>
      <w:sz w:val="21"/>
      <w:szCs w:val="22"/>
      <w:lang w:val="en-US" w:eastAsia="zh-CN" w:bidi="ar-SA"/>
    </w:rPr>
  </w:style>
  <w:style w:type="character" w:customStyle="1" w:styleId="38">
    <w:name w:val="页脚 字符_0"/>
    <w:autoRedefine/>
    <w:qFormat/>
    <w:uiPriority w:val="99"/>
    <w:rPr>
      <w:rFonts w:ascii="等线" w:hAnsi="等线" w:eastAsia="等线"/>
      <w:sz w:val="18"/>
      <w:szCs w:val="18"/>
      <w:lang w:val="en-US" w:eastAsia="zh-CN" w:bidi="ar-SA"/>
    </w:rPr>
  </w:style>
  <w:style w:type="paragraph" w:customStyle="1" w:styleId="39">
    <w:name w:val="Normal_1"/>
    <w:autoRedefine/>
    <w:qFormat/>
    <w:uiPriority w:val="99"/>
    <w:pPr>
      <w:widowControl w:val="0"/>
      <w:spacing w:after="200" w:line="276" w:lineRule="auto"/>
      <w:jc w:val="both"/>
    </w:pPr>
    <w:rPr>
      <w:rFonts w:ascii="Time New Romans" w:hAnsi="Time New Romans" w:eastAsia="宋体" w:cs="宋体"/>
      <w:kern w:val="2"/>
      <w:sz w:val="21"/>
      <w:szCs w:val="22"/>
      <w:lang w:val="en-US" w:eastAsia="zh-CN" w:bidi="ar-SA"/>
    </w:rPr>
  </w:style>
  <w:style w:type="paragraph" w:customStyle="1" w:styleId="40">
    <w:name w:val="Normal_7"/>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1">
    <w:name w:val="Normal_5"/>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42">
    <w:name w:val="标题 1 Char"/>
    <w:link w:val="2"/>
    <w:qFormat/>
    <w:uiPriority w:val="0"/>
    <w:rPr>
      <w:b/>
      <w:kern w:val="44"/>
      <w:sz w:val="44"/>
      <w:szCs w:val="24"/>
    </w:rPr>
  </w:style>
  <w:style w:type="character" w:customStyle="1" w:styleId="43">
    <w:name w:val="批注文字 Char"/>
    <w:link w:val="3"/>
    <w:qFormat/>
    <w:uiPriority w:val="0"/>
    <w:rPr>
      <w:kern w:val="2"/>
      <w:sz w:val="21"/>
      <w:szCs w:val="24"/>
    </w:rPr>
  </w:style>
  <w:style w:type="character" w:customStyle="1" w:styleId="44">
    <w:name w:val="纯文本 字符1"/>
    <w:qFormat/>
    <w:locked/>
    <w:uiPriority w:val="0"/>
    <w:rPr>
      <w:rFonts w:ascii="宋体" w:hAnsi="Courier New" w:eastAsia="宋体" w:cs="Courier New"/>
      <w:kern w:val="2"/>
      <w:sz w:val="21"/>
      <w:szCs w:val="21"/>
      <w:lang w:val="en-US" w:eastAsia="zh-CN" w:bidi="ar-SA"/>
    </w:rPr>
  </w:style>
  <w:style w:type="character" w:customStyle="1" w:styleId="45">
    <w:name w:val="尾注文本 Char"/>
    <w:link w:val="7"/>
    <w:qFormat/>
    <w:uiPriority w:val="0"/>
    <w:rPr>
      <w:szCs w:val="24"/>
    </w:rPr>
  </w:style>
  <w:style w:type="character" w:customStyle="1" w:styleId="46">
    <w:name w:val="页脚 Char"/>
    <w:link w:val="9"/>
    <w:qFormat/>
    <w:uiPriority w:val="99"/>
    <w:rPr>
      <w:kern w:val="2"/>
      <w:sz w:val="18"/>
      <w:szCs w:val="18"/>
    </w:rPr>
  </w:style>
  <w:style w:type="character" w:customStyle="1" w:styleId="47">
    <w:name w:val="页眉 字符1"/>
    <w:semiHidden/>
    <w:qFormat/>
    <w:uiPriority w:val="0"/>
    <w:rPr>
      <w:rFonts w:eastAsia="宋体"/>
      <w:kern w:val="2"/>
      <w:sz w:val="18"/>
      <w:szCs w:val="22"/>
      <w:lang w:val="en-US" w:eastAsia="zh-CN" w:bidi="ar-SA"/>
    </w:rPr>
  </w:style>
  <w:style w:type="character" w:customStyle="1" w:styleId="48">
    <w:name w:val="副标题 Char"/>
    <w:link w:val="11"/>
    <w:qFormat/>
    <w:uiPriority w:val="0"/>
    <w:rPr>
      <w:rFonts w:ascii="Cambria" w:hAnsi="Cambria" w:eastAsia="黑体"/>
      <w:b/>
      <w:bCs/>
      <w:kern w:val="28"/>
      <w:sz w:val="21"/>
      <w:szCs w:val="32"/>
    </w:rPr>
  </w:style>
  <w:style w:type="character" w:customStyle="1" w:styleId="49">
    <w:name w:val="HTML 预设格式 Char"/>
    <w:link w:val="13"/>
    <w:qFormat/>
    <w:uiPriority w:val="0"/>
    <w:rPr>
      <w:rFonts w:ascii="黑体" w:hAnsi="Courier New" w:eastAsia="黑体"/>
    </w:rPr>
  </w:style>
  <w:style w:type="character" w:customStyle="1" w:styleId="50">
    <w:name w:val="普通(网站) Char"/>
    <w:link w:val="14"/>
    <w:qFormat/>
    <w:uiPriority w:val="0"/>
    <w:rPr>
      <w:rFonts w:ascii="宋体" w:hAnsi="宋体" w:cs="宋体"/>
      <w:sz w:val="24"/>
      <w:szCs w:val="24"/>
    </w:rPr>
  </w:style>
  <w:style w:type="character" w:customStyle="1" w:styleId="51">
    <w:name w:val="标题 Char"/>
    <w:link w:val="15"/>
    <w:qFormat/>
    <w:uiPriority w:val="0"/>
    <w:rPr>
      <w:rFonts w:ascii="Cambria" w:hAnsi="Cambria"/>
      <w:b/>
      <w:bCs/>
      <w:kern w:val="2"/>
      <w:sz w:val="28"/>
      <w:szCs w:val="32"/>
    </w:rPr>
  </w:style>
  <w:style w:type="character" w:customStyle="1" w:styleId="52">
    <w:name w:val="批注主题 Char"/>
    <w:link w:val="16"/>
    <w:qFormat/>
    <w:uiPriority w:val="0"/>
    <w:rPr>
      <w:b/>
      <w:bCs/>
      <w:kern w:val="2"/>
      <w:sz w:val="21"/>
      <w:szCs w:val="22"/>
    </w:rPr>
  </w:style>
  <w:style w:type="character" w:customStyle="1" w:styleId="53">
    <w:name w:val="Char Char4"/>
    <w:qFormat/>
    <w:uiPriority w:val="0"/>
    <w:rPr>
      <w:rFonts w:ascii="宋体" w:hAnsi="Courier New" w:eastAsia="宋体" w:cs="Courier New"/>
      <w:kern w:val="2"/>
      <w:sz w:val="21"/>
      <w:szCs w:val="21"/>
      <w:lang w:val="en-US" w:eastAsia="zh-CN" w:bidi="ar-SA"/>
    </w:rPr>
  </w:style>
  <w:style w:type="character" w:customStyle="1" w:styleId="54">
    <w:name w:val="正文文本 (20) + Times New Roman1"/>
    <w:qFormat/>
    <w:uiPriority w:val="0"/>
    <w:rPr>
      <w:rFonts w:ascii="Times New Roman" w:hAnsi="Times New Roman" w:eastAsia="宋体" w:cs="Times New Roman"/>
      <w:b/>
      <w:bCs/>
      <w:spacing w:val="0"/>
      <w:sz w:val="20"/>
      <w:szCs w:val="20"/>
      <w:u w:val="none"/>
      <w:shd w:val="clear" w:color="auto" w:fill="FFFFFF"/>
      <w:lang w:bidi="ar-SA"/>
    </w:rPr>
  </w:style>
  <w:style w:type="character" w:customStyle="1" w:styleId="55">
    <w:name w:val="正文文本 (36) + Times New Roman2"/>
    <w:qFormat/>
    <w:uiPriority w:val="0"/>
    <w:rPr>
      <w:rFonts w:ascii="Times New Roman" w:hAnsi="Times New Roman" w:cs="Times New Roman"/>
      <w:spacing w:val="0"/>
      <w:sz w:val="21"/>
      <w:szCs w:val="21"/>
      <w:shd w:val="clear" w:color="auto" w:fill="FFFFFF"/>
    </w:rPr>
  </w:style>
  <w:style w:type="character" w:customStyle="1" w:styleId="56">
    <w:name w:val="页码1"/>
    <w:qFormat/>
    <w:uiPriority w:val="0"/>
  </w:style>
  <w:style w:type="character" w:customStyle="1" w:styleId="57">
    <w:name w:val="正文文本 (6) + 间距 0 pt"/>
    <w:qFormat/>
    <w:uiPriority w:val="0"/>
    <w:rPr>
      <w:rFonts w:ascii="宋体" w:eastAsia="宋体" w:cs="宋体"/>
      <w:b/>
      <w:bCs/>
      <w:spacing w:val="0"/>
      <w:sz w:val="21"/>
      <w:szCs w:val="21"/>
      <w:u w:val="none"/>
      <w:shd w:val="clear" w:color="auto" w:fill="FFFFFF"/>
      <w:lang w:bidi="ar-SA"/>
    </w:rPr>
  </w:style>
  <w:style w:type="character" w:customStyle="1" w:styleId="58">
    <w:name w:val="webkit-html-tag"/>
    <w:qFormat/>
    <w:uiPriority w:val="0"/>
  </w:style>
  <w:style w:type="character" w:customStyle="1" w:styleId="59">
    <w:name w:val="正文文本 (6)_"/>
    <w:link w:val="60"/>
    <w:qFormat/>
    <w:uiPriority w:val="0"/>
    <w:rPr>
      <w:b/>
      <w:bCs/>
      <w:spacing w:val="-20"/>
      <w:sz w:val="18"/>
      <w:szCs w:val="18"/>
      <w:shd w:val="clear" w:color="auto" w:fill="FFFFFF"/>
    </w:rPr>
  </w:style>
  <w:style w:type="paragraph" w:customStyle="1" w:styleId="60">
    <w:name w:val="正文文本 (6)"/>
    <w:basedOn w:val="1"/>
    <w:link w:val="59"/>
    <w:qFormat/>
    <w:uiPriority w:val="0"/>
    <w:pPr>
      <w:widowControl/>
      <w:shd w:val="clear" w:color="auto" w:fill="FFFFFF"/>
      <w:spacing w:line="240" w:lineRule="atLeast"/>
      <w:jc w:val="left"/>
    </w:pPr>
    <w:rPr>
      <w:b/>
      <w:bCs/>
      <w:spacing w:val="-20"/>
      <w:kern w:val="0"/>
      <w:sz w:val="18"/>
      <w:szCs w:val="18"/>
      <w:shd w:val="clear" w:color="auto" w:fill="FFFFFF"/>
    </w:rPr>
  </w:style>
  <w:style w:type="character" w:customStyle="1" w:styleId="61">
    <w:name w:val="sub_title s0"/>
    <w:qFormat/>
    <w:uiPriority w:val="0"/>
  </w:style>
  <w:style w:type="character" w:customStyle="1" w:styleId="62">
    <w:name w:val="正文文本 (10)_"/>
    <w:link w:val="63"/>
    <w:qFormat/>
    <w:uiPriority w:val="0"/>
    <w:rPr>
      <w:spacing w:val="30"/>
      <w:sz w:val="27"/>
      <w:szCs w:val="27"/>
      <w:shd w:val="clear" w:color="auto" w:fill="FFFFFF"/>
    </w:rPr>
  </w:style>
  <w:style w:type="paragraph" w:customStyle="1" w:styleId="63">
    <w:name w:val="正文文本 (10)"/>
    <w:basedOn w:val="1"/>
    <w:link w:val="62"/>
    <w:qFormat/>
    <w:uiPriority w:val="0"/>
    <w:pPr>
      <w:widowControl/>
      <w:shd w:val="clear" w:color="auto" w:fill="FFFFFF"/>
      <w:spacing w:line="240" w:lineRule="atLeast"/>
      <w:jc w:val="left"/>
    </w:pPr>
    <w:rPr>
      <w:spacing w:val="30"/>
      <w:kern w:val="0"/>
      <w:sz w:val="27"/>
      <w:szCs w:val="27"/>
      <w:shd w:val="clear" w:color="auto" w:fill="FFFFFF"/>
    </w:rPr>
  </w:style>
  <w:style w:type="character" w:customStyle="1" w:styleId="64">
    <w:name w:val="正文文本 (6) + Times New Roman"/>
    <w:qFormat/>
    <w:uiPriority w:val="0"/>
    <w:rPr>
      <w:rFonts w:ascii="Times New Roman" w:hAnsi="Times New Roman" w:cs="Times New Roman"/>
      <w:b/>
      <w:bCs/>
      <w:spacing w:val="0"/>
      <w:sz w:val="21"/>
      <w:szCs w:val="21"/>
      <w:shd w:val="clear" w:color="auto" w:fill="FFFFFF"/>
      <w:lang w:bidi="ar-SA"/>
    </w:rPr>
  </w:style>
  <w:style w:type="character" w:customStyle="1" w:styleId="65">
    <w:name w:val="无间隔 Char"/>
    <w:link w:val="66"/>
    <w:qFormat/>
    <w:uiPriority w:val="0"/>
    <w:rPr>
      <w:rFonts w:ascii="Calibri" w:hAnsi="Calibri"/>
      <w:sz w:val="22"/>
      <w:szCs w:val="22"/>
    </w:rPr>
  </w:style>
  <w:style w:type="paragraph" w:customStyle="1" w:styleId="66">
    <w:name w:val="无间隔1"/>
    <w:link w:val="65"/>
    <w:qFormat/>
    <w:uiPriority w:val="0"/>
    <w:rPr>
      <w:rFonts w:ascii="Calibri" w:hAnsi="Calibri" w:eastAsia="宋体" w:cs="Times New Roman"/>
      <w:sz w:val="22"/>
      <w:szCs w:val="22"/>
      <w:lang w:val="en-US" w:eastAsia="zh-CN" w:bidi="ar-SA"/>
    </w:rPr>
  </w:style>
  <w:style w:type="paragraph" w:customStyle="1" w:styleId="67">
    <w:name w:val="Char3 Char"/>
    <w:basedOn w:val="1"/>
    <w:qFormat/>
    <w:uiPriority w:val="0"/>
    <w:pPr>
      <w:widowControl/>
      <w:spacing w:line="300" w:lineRule="auto"/>
      <w:ind w:firstLine="200" w:firstLineChars="200"/>
    </w:pPr>
    <w:rPr>
      <w:szCs w:val="22"/>
    </w:rPr>
  </w:style>
  <w:style w:type="paragraph" w:customStyle="1" w:styleId="68">
    <w:name w:val="Char Char Char Char Char Char Char Char Char"/>
    <w:basedOn w:val="1"/>
    <w:qFormat/>
    <w:uiPriority w:val="0"/>
    <w:pPr>
      <w:widowControl/>
      <w:spacing w:line="300" w:lineRule="auto"/>
      <w:ind w:firstLine="200" w:firstLineChars="200"/>
    </w:pPr>
    <w:rPr>
      <w:kern w:val="0"/>
      <w:szCs w:val="20"/>
    </w:rPr>
  </w:style>
  <w:style w:type="paragraph" w:customStyle="1" w:styleId="69">
    <w:name w:val="Char Char Char2 Char"/>
    <w:basedOn w:val="1"/>
    <w:qFormat/>
    <w:uiPriority w:val="0"/>
    <w:pPr>
      <w:widowControl/>
      <w:spacing w:line="300" w:lineRule="auto"/>
      <w:ind w:firstLine="200" w:firstLineChars="200"/>
    </w:pPr>
    <w:rPr>
      <w:rFonts w:ascii="Verdana" w:hAnsi="Verdana"/>
      <w:lang w:eastAsia="en-US"/>
    </w:rPr>
  </w:style>
  <w:style w:type="paragraph" w:customStyle="1" w:styleId="70">
    <w:name w:val="Char Char Char Char Char Char Char Char Char1"/>
    <w:basedOn w:val="1"/>
    <w:qFormat/>
    <w:uiPriority w:val="0"/>
    <w:pPr>
      <w:widowControl/>
      <w:spacing w:line="300" w:lineRule="auto"/>
      <w:ind w:firstLine="200" w:firstLineChars="200"/>
    </w:pPr>
    <w:rPr>
      <w:kern w:val="0"/>
      <w:szCs w:val="20"/>
    </w:rPr>
  </w:style>
  <w:style w:type="paragraph" w:customStyle="1" w:styleId="71">
    <w:name w:val="正文_41"/>
    <w:qFormat/>
    <w:uiPriority w:val="0"/>
    <w:pPr>
      <w:widowControl w:val="0"/>
      <w:jc w:val="both"/>
    </w:pPr>
    <w:rPr>
      <w:rFonts w:ascii="Calibri" w:hAnsi="Calibri" w:eastAsia="宋体" w:cs="Times New Roman"/>
      <w:kern w:val="2"/>
      <w:sz w:val="21"/>
      <w:szCs w:val="22"/>
      <w:lang w:val="en-US" w:eastAsia="zh-CN" w:bidi="ar-SA"/>
    </w:rPr>
  </w:style>
  <w:style w:type="paragraph" w:styleId="72">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Char3 Char Char Char Char Char Char"/>
    <w:basedOn w:val="1"/>
    <w:qFormat/>
    <w:uiPriority w:val="0"/>
    <w:pPr>
      <w:widowControl/>
      <w:spacing w:line="300" w:lineRule="auto"/>
      <w:ind w:firstLine="200" w:firstLineChars="200"/>
    </w:pPr>
    <w:rPr>
      <w:rFonts w:ascii="Verdana" w:hAnsi="Verdana"/>
      <w:kern w:val="0"/>
      <w:szCs w:val="20"/>
      <w:lang w:eastAsia="en-US"/>
    </w:rPr>
  </w:style>
  <w:style w:type="paragraph" w:customStyle="1" w:styleId="74">
    <w:name w:val="DefaultParagraph"/>
    <w:link w:val="75"/>
    <w:qFormat/>
    <w:uiPriority w:val="0"/>
    <w:rPr>
      <w:rFonts w:ascii="Calibri" w:hAnsi="Calibri" w:eastAsia="宋体" w:cs="Times New Roman"/>
      <w:kern w:val="2"/>
      <w:sz w:val="21"/>
      <w:szCs w:val="22"/>
      <w:lang w:val="en-US" w:eastAsia="zh-CN" w:bidi="ar-SA"/>
    </w:rPr>
  </w:style>
  <w:style w:type="character" w:customStyle="1" w:styleId="75">
    <w:name w:val="DefaultParagraph Char"/>
    <w:link w:val="74"/>
    <w:qFormat/>
    <w:locked/>
    <w:uiPriority w:val="0"/>
    <w:rPr>
      <w:rFonts w:ascii="Calibri" w:hAnsi="Calibri"/>
      <w:kern w:val="2"/>
      <w:sz w:val="21"/>
      <w:szCs w:val="22"/>
    </w:rPr>
  </w:style>
  <w:style w:type="paragraph" w:customStyle="1" w:styleId="76">
    <w:name w:val="Char4 Char Char Char Char Char Char"/>
    <w:basedOn w:val="1"/>
    <w:qFormat/>
    <w:uiPriority w:val="0"/>
    <w:pPr>
      <w:widowControl/>
      <w:spacing w:line="300" w:lineRule="auto"/>
      <w:ind w:firstLine="200" w:firstLineChars="200"/>
    </w:pPr>
  </w:style>
  <w:style w:type="paragraph" w:customStyle="1" w:styleId="77">
    <w:name w:val="p0"/>
    <w:basedOn w:val="1"/>
    <w:qFormat/>
    <w:uiPriority w:val="0"/>
    <w:pPr>
      <w:widowControl/>
    </w:pPr>
    <w:rPr>
      <w:rFonts w:ascii="Calibri" w:hAnsi="Calibri"/>
      <w:kern w:val="0"/>
      <w:szCs w:val="21"/>
    </w:rPr>
  </w:style>
  <w:style w:type="paragraph" w:customStyle="1" w:styleId="78">
    <w:name w:val="Char3 Char Char Char"/>
    <w:basedOn w:val="1"/>
    <w:qFormat/>
    <w:uiPriority w:val="0"/>
    <w:pPr>
      <w:widowControl/>
      <w:spacing w:line="300" w:lineRule="auto"/>
      <w:ind w:firstLine="200" w:firstLineChars="200"/>
    </w:pPr>
    <w:rPr>
      <w:szCs w:val="22"/>
    </w:rPr>
  </w:style>
  <w:style w:type="paragraph" w:customStyle="1" w:styleId="79">
    <w:name w:val="正文1"/>
    <w:qFormat/>
    <w:uiPriority w:val="0"/>
    <w:pPr>
      <w:widowControl w:val="0"/>
      <w:jc w:val="both"/>
    </w:pPr>
    <w:rPr>
      <w:rFonts w:ascii="Calibri" w:hAnsi="Calibri" w:eastAsia="宋体" w:cs="Times New Roman"/>
      <w:kern w:val="2"/>
      <w:sz w:val="21"/>
      <w:szCs w:val="22"/>
      <w:lang w:val="en-US" w:eastAsia="zh-CN" w:bidi="ar-SA"/>
    </w:rPr>
  </w:style>
  <w:style w:type="paragraph" w:customStyle="1" w:styleId="80">
    <w:name w:val="Char Char Char Char Char Char Char Char Char Char Char Char Char Char Char Char Char Char Char"/>
    <w:basedOn w:val="1"/>
    <w:qFormat/>
    <w:uiPriority w:val="0"/>
    <w:pPr>
      <w:widowControl/>
      <w:spacing w:line="300" w:lineRule="auto"/>
      <w:ind w:firstLine="200" w:firstLineChars="200"/>
    </w:pPr>
    <w:rPr>
      <w:szCs w:val="22"/>
    </w:rPr>
  </w:style>
  <w:style w:type="character" w:customStyle="1" w:styleId="81">
    <w:name w:val="正文_0 Char"/>
    <w:link w:val="33"/>
    <w:qFormat/>
    <w:uiPriority w:val="0"/>
    <w:rPr>
      <w:rFonts w:ascii="Calibri" w:hAnsi="Calibri"/>
      <w:sz w:val="21"/>
      <w:szCs w:val="21"/>
    </w:rPr>
  </w:style>
  <w:style w:type="paragraph" w:styleId="82">
    <w:name w:val="List Paragraph"/>
    <w:basedOn w:val="1"/>
    <w:qFormat/>
    <w:uiPriority w:val="0"/>
    <w:pPr>
      <w:ind w:firstLine="420" w:firstLineChars="200"/>
    </w:pPr>
    <w:rPr>
      <w:rFonts w:ascii="Calibri" w:hAnsi="Calibri"/>
      <w:szCs w:val="22"/>
    </w:rPr>
  </w:style>
  <w:style w:type="paragraph" w:customStyle="1" w:styleId="83">
    <w:name w:val="msonormalcxspmiddle"/>
    <w:basedOn w:val="1"/>
    <w:qFormat/>
    <w:uiPriority w:val="0"/>
    <w:pPr>
      <w:widowControl/>
      <w:spacing w:before="100" w:beforeAutospacing="1" w:after="100" w:afterAutospacing="1"/>
      <w:jc w:val="left"/>
    </w:pPr>
    <w:rPr>
      <w:rFonts w:ascii="Arial Unicode MS" w:hAnsi="Arial Unicode MS" w:eastAsia="Arial Unicode MS"/>
      <w:color w:val="000000"/>
      <w:kern w:val="0"/>
      <w:sz w:val="24"/>
    </w:rPr>
  </w:style>
  <w:style w:type="character" w:customStyle="1" w:styleId="84">
    <w:name w:val="Char Char6"/>
    <w:qFormat/>
    <w:uiPriority w:val="0"/>
    <w:rPr>
      <w:rFonts w:eastAsia="宋体"/>
      <w:kern w:val="2"/>
      <w:sz w:val="18"/>
      <w:szCs w:val="22"/>
      <w:lang w:val="en-US" w:eastAsia="zh-CN" w:bidi="ar-SA"/>
    </w:rPr>
  </w:style>
  <w:style w:type="character" w:customStyle="1" w:styleId="85">
    <w:name w:val="Char Char5"/>
    <w:qFormat/>
    <w:uiPriority w:val="0"/>
    <w:rPr>
      <w:kern w:val="2"/>
      <w:sz w:val="18"/>
      <w:szCs w:val="22"/>
    </w:rPr>
  </w:style>
  <w:style w:type="table" w:customStyle="1" w:styleId="86">
    <w:name w:val="网格型1"/>
    <w:basedOn w:val="17"/>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7">
    <w:name w:val="正文 + 宋体"/>
    <w:basedOn w:val="1"/>
    <w:link w:val="88"/>
    <w:qFormat/>
    <w:uiPriority w:val="0"/>
    <w:pPr>
      <w:spacing w:line="312" w:lineRule="auto"/>
    </w:pPr>
    <w:rPr>
      <w:rFonts w:ascii="宋体" w:hAnsi="宋体"/>
      <w:color w:val="000000"/>
      <w:szCs w:val="21"/>
    </w:rPr>
  </w:style>
  <w:style w:type="character" w:customStyle="1" w:styleId="88">
    <w:name w:val="正文 + 宋体 Char"/>
    <w:link w:val="87"/>
    <w:qFormat/>
    <w:uiPriority w:val="0"/>
    <w:rPr>
      <w:rFonts w:ascii="宋体" w:hAnsi="宋体"/>
      <w:color w:val="000000"/>
      <w:kern w:val="2"/>
      <w:sz w:val="21"/>
      <w:szCs w:val="21"/>
    </w:rPr>
  </w:style>
  <w:style w:type="character" w:customStyle="1" w:styleId="89">
    <w:name w:val="目录 (9)_"/>
    <w:link w:val="90"/>
    <w:qFormat/>
    <w:locked/>
    <w:uiPriority w:val="0"/>
    <w:rPr>
      <w:rFonts w:ascii="宋体" w:hAnsi="宋体"/>
      <w:sz w:val="18"/>
      <w:szCs w:val="18"/>
      <w:shd w:val="clear" w:color="auto" w:fill="FFFFFF"/>
    </w:rPr>
  </w:style>
  <w:style w:type="paragraph" w:customStyle="1" w:styleId="90">
    <w:name w:val="目录 (9)1"/>
    <w:basedOn w:val="1"/>
    <w:link w:val="89"/>
    <w:qFormat/>
    <w:uiPriority w:val="0"/>
    <w:pPr>
      <w:shd w:val="clear" w:color="auto" w:fill="FFFFFF"/>
      <w:spacing w:line="312" w:lineRule="exact"/>
      <w:jc w:val="left"/>
    </w:pPr>
    <w:rPr>
      <w:rFonts w:ascii="宋体" w:hAnsi="宋体"/>
      <w:kern w:val="0"/>
      <w:sz w:val="18"/>
      <w:szCs w:val="18"/>
      <w:shd w:val="clear" w:color="auto" w:fill="FFFFFF"/>
    </w:rPr>
  </w:style>
  <w:style w:type="character" w:customStyle="1" w:styleId="91">
    <w:name w:val="正文文本 (40)_"/>
    <w:link w:val="92"/>
    <w:qFormat/>
    <w:locked/>
    <w:uiPriority w:val="0"/>
    <w:rPr>
      <w:rFonts w:ascii="宋体" w:hAnsi="宋体"/>
      <w:sz w:val="18"/>
      <w:szCs w:val="18"/>
      <w:shd w:val="clear" w:color="auto" w:fill="FFFFFF"/>
    </w:rPr>
  </w:style>
  <w:style w:type="paragraph" w:customStyle="1" w:styleId="92">
    <w:name w:val="正文文本 (40)"/>
    <w:basedOn w:val="1"/>
    <w:link w:val="91"/>
    <w:qFormat/>
    <w:uiPriority w:val="0"/>
    <w:pPr>
      <w:shd w:val="clear" w:color="auto" w:fill="FFFFFF"/>
      <w:spacing w:after="300" w:line="240" w:lineRule="atLeast"/>
      <w:ind w:hanging="340"/>
      <w:jc w:val="distribute"/>
    </w:pPr>
    <w:rPr>
      <w:rFonts w:ascii="宋体" w:hAnsi="宋体"/>
      <w:kern w:val="0"/>
      <w:sz w:val="18"/>
      <w:szCs w:val="18"/>
      <w:shd w:val="clear" w:color="auto" w:fill="FFFFFF"/>
    </w:rPr>
  </w:style>
  <w:style w:type="paragraph" w:customStyle="1" w:styleId="93">
    <w:name w:val="文章标题"/>
    <w:basedOn w:val="6"/>
    <w:link w:val="94"/>
    <w:qFormat/>
    <w:uiPriority w:val="0"/>
    <w:pPr>
      <w:tabs>
        <w:tab w:val="left" w:pos="9435"/>
      </w:tabs>
      <w:spacing w:line="400" w:lineRule="exact"/>
      <w:jc w:val="center"/>
    </w:pPr>
    <w:rPr>
      <w:rFonts w:hAnsi="宋体"/>
      <w:b/>
      <w:sz w:val="20"/>
      <w:szCs w:val="20"/>
    </w:rPr>
  </w:style>
  <w:style w:type="character" w:customStyle="1" w:styleId="94">
    <w:name w:val="文章标题 Char"/>
    <w:link w:val="93"/>
    <w:qFormat/>
    <w:uiPriority w:val="0"/>
    <w:rPr>
      <w:rFonts w:ascii="宋体" w:hAnsi="宋体"/>
      <w:b/>
      <w:kern w:val="2"/>
    </w:rPr>
  </w:style>
  <w:style w:type="character" w:customStyle="1" w:styleId="95">
    <w:name w:val="正文文本 (35)_"/>
    <w:link w:val="96"/>
    <w:qFormat/>
    <w:uiPriority w:val="0"/>
    <w:rPr>
      <w:rFonts w:ascii="宋体"/>
      <w:szCs w:val="21"/>
      <w:shd w:val="clear" w:color="auto" w:fill="FFFFFF"/>
    </w:rPr>
  </w:style>
  <w:style w:type="paragraph" w:customStyle="1" w:styleId="96">
    <w:name w:val="正文文本 (35)1"/>
    <w:basedOn w:val="1"/>
    <w:link w:val="95"/>
    <w:qFormat/>
    <w:uiPriority w:val="0"/>
    <w:pPr>
      <w:shd w:val="clear" w:color="auto" w:fill="FFFFFF"/>
      <w:spacing w:before="240" w:line="240" w:lineRule="atLeast"/>
      <w:ind w:hanging="420"/>
      <w:jc w:val="left"/>
    </w:pPr>
    <w:rPr>
      <w:rFonts w:ascii="宋体"/>
      <w:kern w:val="0"/>
      <w:sz w:val="20"/>
      <w:szCs w:val="21"/>
      <w:shd w:val="clear" w:color="auto" w:fill="FFFFFF"/>
    </w:rPr>
  </w:style>
  <w:style w:type="character" w:customStyle="1" w:styleId="97">
    <w:name w:val="正文文本 (14)_"/>
    <w:link w:val="98"/>
    <w:qFormat/>
    <w:locked/>
    <w:uiPriority w:val="0"/>
    <w:rPr>
      <w:sz w:val="24"/>
      <w:szCs w:val="24"/>
      <w:shd w:val="clear" w:color="auto" w:fill="FFFFFF"/>
    </w:rPr>
  </w:style>
  <w:style w:type="paragraph" w:customStyle="1" w:styleId="98">
    <w:name w:val="正文文本 (14)"/>
    <w:basedOn w:val="1"/>
    <w:link w:val="97"/>
    <w:qFormat/>
    <w:uiPriority w:val="0"/>
    <w:pPr>
      <w:widowControl/>
      <w:shd w:val="clear" w:color="auto" w:fill="FFFFFF"/>
      <w:spacing w:before="480" w:after="120" w:line="240" w:lineRule="atLeast"/>
      <w:ind w:hanging="320"/>
      <w:jc w:val="left"/>
    </w:pPr>
    <w:rPr>
      <w:kern w:val="0"/>
      <w:sz w:val="24"/>
      <w:shd w:val="clear" w:color="auto" w:fill="FFFFFF"/>
    </w:rPr>
  </w:style>
  <w:style w:type="paragraph" w:customStyle="1" w:styleId="99">
    <w:name w:val="纯文本_1"/>
    <w:basedOn w:val="1"/>
    <w:link w:val="100"/>
    <w:qFormat/>
    <w:uiPriority w:val="0"/>
    <w:rPr>
      <w:rFonts w:ascii="宋体" w:hAnsi="Courier New"/>
      <w:szCs w:val="21"/>
    </w:rPr>
  </w:style>
  <w:style w:type="character" w:customStyle="1" w:styleId="100">
    <w:name w:val="纯文本 Char2_0"/>
    <w:link w:val="99"/>
    <w:qFormat/>
    <w:locked/>
    <w:uiPriority w:val="0"/>
    <w:rPr>
      <w:rFonts w:ascii="宋体" w:hAnsi="Courier New"/>
      <w:kern w:val="2"/>
      <w:sz w:val="21"/>
      <w:szCs w:val="21"/>
    </w:rPr>
  </w:style>
  <w:style w:type="character" w:customStyle="1" w:styleId="101">
    <w:name w:val="尾注文本 Char1"/>
    <w:qFormat/>
    <w:uiPriority w:val="0"/>
    <w:rPr>
      <w:kern w:val="2"/>
      <w:sz w:val="21"/>
      <w:szCs w:val="22"/>
    </w:rPr>
  </w:style>
  <w:style w:type="character" w:customStyle="1" w:styleId="102">
    <w:name w:val="正文文本 (2)_"/>
    <w:link w:val="103"/>
    <w:qFormat/>
    <w:locked/>
    <w:uiPriority w:val="0"/>
    <w:rPr>
      <w:rFonts w:ascii="Arial Unicode MS" w:hAnsi="Arial Unicode MS" w:eastAsia="Arial Unicode MS"/>
      <w:spacing w:val="-2"/>
      <w:sz w:val="12"/>
      <w:szCs w:val="12"/>
      <w:shd w:val="clear" w:color="auto" w:fill="FFFFFF"/>
    </w:rPr>
  </w:style>
  <w:style w:type="paragraph" w:customStyle="1" w:styleId="103">
    <w:name w:val="正文文本 (2)1"/>
    <w:basedOn w:val="1"/>
    <w:link w:val="102"/>
    <w:qFormat/>
    <w:uiPriority w:val="0"/>
    <w:pPr>
      <w:shd w:val="clear" w:color="auto" w:fill="FFFFFF"/>
      <w:spacing w:line="250" w:lineRule="exact"/>
      <w:ind w:hanging="1640"/>
    </w:pPr>
    <w:rPr>
      <w:rFonts w:ascii="Arial Unicode MS" w:hAnsi="Arial Unicode MS" w:eastAsia="Arial Unicode MS"/>
      <w:spacing w:val="-2"/>
      <w:kern w:val="0"/>
      <w:sz w:val="12"/>
      <w:szCs w:val="12"/>
      <w:shd w:val="clear" w:color="auto" w:fill="FFFFFF"/>
    </w:rPr>
  </w:style>
  <w:style w:type="character" w:customStyle="1" w:styleId="104">
    <w:name w:val="正文文本 (2) + 间距 1 pt"/>
    <w:qFormat/>
    <w:uiPriority w:val="0"/>
    <w:rPr>
      <w:rFonts w:ascii="Arial Unicode MS" w:hAnsi="Arial Unicode MS" w:eastAsia="Arial Unicode MS" w:cs="Arial Unicode MS"/>
      <w:color w:val="000000"/>
      <w:spacing w:val="32"/>
      <w:w w:val="100"/>
      <w:position w:val="0"/>
      <w:sz w:val="12"/>
      <w:szCs w:val="12"/>
      <w:u w:val="none"/>
      <w:shd w:val="clear" w:color="auto" w:fill="FFFFFF"/>
      <w:lang w:val="zh-CN" w:bidi="ar-SA"/>
    </w:rPr>
  </w:style>
  <w:style w:type="character" w:customStyle="1" w:styleId="105">
    <w:name w:val="正文文本 (2) + 间距 0 pt"/>
    <w:qFormat/>
    <w:uiPriority w:val="0"/>
    <w:rPr>
      <w:rFonts w:ascii="Arial Unicode MS" w:hAnsi="Arial Unicode MS" w:eastAsia="Arial Unicode MS"/>
      <w:color w:val="000000"/>
      <w:spacing w:val="1"/>
      <w:w w:val="100"/>
      <w:position w:val="0"/>
      <w:sz w:val="12"/>
      <w:szCs w:val="12"/>
      <w:shd w:val="clear" w:color="auto" w:fill="FFFFFF"/>
      <w:lang w:val="zh-CN" w:bidi="ar-SA"/>
    </w:rPr>
  </w:style>
  <w:style w:type="paragraph" w:customStyle="1" w:styleId="106">
    <w:name w:val="_Style 7"/>
    <w:basedOn w:val="1"/>
    <w:qFormat/>
    <w:uiPriority w:val="0"/>
    <w:pPr>
      <w:widowControl/>
      <w:spacing w:line="300" w:lineRule="auto"/>
      <w:ind w:firstLine="200" w:firstLineChars="200"/>
    </w:pPr>
    <w:rPr>
      <w:rFonts w:ascii="Calibri" w:hAnsi="Calibri"/>
      <w:szCs w:val="20"/>
    </w:rPr>
  </w:style>
  <w:style w:type="character" w:customStyle="1" w:styleId="107">
    <w:name w:val="正文文本 (36) + 12 pt"/>
    <w:qFormat/>
    <w:uiPriority w:val="0"/>
    <w:rPr>
      <w:rFonts w:ascii="宋体" w:hAnsi="宋体" w:cs="宋体"/>
      <w:i/>
      <w:iCs/>
      <w:smallCaps/>
      <w:spacing w:val="0"/>
      <w:sz w:val="24"/>
      <w:szCs w:val="24"/>
      <w:shd w:val="clear" w:color="auto" w:fill="FFFFFF"/>
      <w:lang w:val="en-US" w:eastAsia="en-US"/>
    </w:rPr>
  </w:style>
  <w:style w:type="character" w:customStyle="1" w:styleId="108">
    <w:name w:val="正文文本 (3) + 10 pt1"/>
    <w:qFormat/>
    <w:uiPriority w:val="0"/>
    <w:rPr>
      <w:rFonts w:ascii="仿宋_GB2312" w:eastAsia="仿宋_GB2312" w:cs="仿宋_GB2312"/>
      <w:spacing w:val="-10"/>
      <w:sz w:val="20"/>
      <w:szCs w:val="20"/>
      <w:u w:val="none"/>
      <w:shd w:val="clear" w:color="auto" w:fill="FFFFFF"/>
      <w:lang w:val="en-US" w:eastAsia="zh-CN" w:bidi="ar-SA"/>
    </w:rPr>
  </w:style>
  <w:style w:type="paragraph" w:customStyle="1" w:styleId="109">
    <w:name w:val="正文文本 (21)1"/>
    <w:basedOn w:val="1"/>
    <w:qFormat/>
    <w:uiPriority w:val="0"/>
    <w:pPr>
      <w:shd w:val="clear" w:color="auto" w:fill="FFFFFF"/>
      <w:spacing w:line="439" w:lineRule="exact"/>
      <w:ind w:hanging="480"/>
      <w:jc w:val="left"/>
    </w:pPr>
    <w:rPr>
      <w:rFonts w:ascii="宋体" w:hAnsi="Courier New" w:cs="宋体"/>
      <w:kern w:val="0"/>
      <w:sz w:val="24"/>
      <w:szCs w:val="22"/>
    </w:rPr>
  </w:style>
  <w:style w:type="character" w:customStyle="1" w:styleId="110">
    <w:name w:val="正文文本 (21) + 6.5 pt4"/>
    <w:qFormat/>
    <w:uiPriority w:val="0"/>
    <w:rPr>
      <w:rFonts w:ascii="宋体" w:hAnsi="宋体" w:cs="宋体"/>
      <w:spacing w:val="0"/>
      <w:sz w:val="13"/>
      <w:szCs w:val="13"/>
      <w:shd w:val="clear" w:color="auto" w:fill="FFFFFF"/>
      <w:lang w:val="en-US" w:eastAsia="en-US" w:bidi="ar-SA"/>
    </w:rPr>
  </w:style>
  <w:style w:type="character" w:customStyle="1" w:styleId="111">
    <w:name w:val="正文文本 (21) + 8 pt"/>
    <w:qFormat/>
    <w:uiPriority w:val="0"/>
    <w:rPr>
      <w:rFonts w:ascii="宋体" w:hAnsi="宋体" w:cs="宋体"/>
      <w:i/>
      <w:iCs/>
      <w:sz w:val="16"/>
      <w:szCs w:val="16"/>
      <w:shd w:val="clear" w:color="auto" w:fill="FFFFFF"/>
      <w:lang w:val="en-US" w:eastAsia="zh-CN" w:bidi="ar-SA"/>
    </w:rPr>
  </w:style>
  <w:style w:type="character" w:customStyle="1" w:styleId="112">
    <w:name w:val="正文文本 (25)_"/>
    <w:link w:val="113"/>
    <w:qFormat/>
    <w:uiPriority w:val="0"/>
    <w:rPr>
      <w:rFonts w:ascii="黑体" w:eastAsia="黑体"/>
      <w:sz w:val="16"/>
      <w:szCs w:val="16"/>
      <w:shd w:val="clear" w:color="auto" w:fill="FFFFFF"/>
    </w:rPr>
  </w:style>
  <w:style w:type="paragraph" w:customStyle="1" w:styleId="113">
    <w:name w:val="正文文本 (25)"/>
    <w:basedOn w:val="1"/>
    <w:link w:val="112"/>
    <w:qFormat/>
    <w:uiPriority w:val="0"/>
    <w:pPr>
      <w:widowControl/>
      <w:shd w:val="clear" w:color="auto" w:fill="FFFFFF"/>
      <w:spacing w:line="245" w:lineRule="exact"/>
      <w:ind w:hanging="420"/>
      <w:jc w:val="center"/>
    </w:pPr>
    <w:rPr>
      <w:rFonts w:ascii="黑体" w:eastAsia="黑体"/>
      <w:kern w:val="0"/>
      <w:sz w:val="16"/>
      <w:szCs w:val="16"/>
      <w:shd w:val="clear" w:color="auto" w:fill="FFFFFF"/>
    </w:rPr>
  </w:style>
  <w:style w:type="paragraph" w:customStyle="1" w:styleId="114">
    <w:name w:val="目录 (9)"/>
    <w:basedOn w:val="1"/>
    <w:qFormat/>
    <w:uiPriority w:val="0"/>
    <w:pPr>
      <w:widowControl/>
      <w:shd w:val="clear" w:color="auto" w:fill="FFFFFF"/>
      <w:spacing w:line="242" w:lineRule="exact"/>
      <w:ind w:hanging="260"/>
      <w:jc w:val="distribute"/>
    </w:pPr>
    <w:rPr>
      <w:rFonts w:ascii="黑体" w:eastAsia="黑体"/>
      <w:kern w:val="0"/>
      <w:sz w:val="16"/>
      <w:szCs w:val="16"/>
      <w:shd w:val="clear" w:color="auto" w:fill="FFFFFF"/>
    </w:rPr>
  </w:style>
  <w:style w:type="character" w:customStyle="1" w:styleId="115">
    <w:name w:val="目录 (9) + Times New Roman4"/>
    <w:qFormat/>
    <w:uiPriority w:val="0"/>
    <w:rPr>
      <w:rFonts w:ascii="Times New Roman" w:hAnsi="Times New Roman" w:eastAsia="黑体" w:cs="Times New Roman"/>
      <w:spacing w:val="0"/>
      <w:sz w:val="16"/>
      <w:szCs w:val="16"/>
      <w:shd w:val="clear" w:color="auto" w:fill="FFFFFF"/>
      <w:lang w:bidi="ar-SA"/>
    </w:rPr>
  </w:style>
  <w:style w:type="character" w:customStyle="1" w:styleId="116">
    <w:name w:val="正文文本 (25) + Times New Roman10"/>
    <w:qFormat/>
    <w:uiPriority w:val="0"/>
    <w:rPr>
      <w:rFonts w:ascii="Times New Roman" w:hAnsi="Times New Roman" w:eastAsia="黑体" w:cs="Times New Roman"/>
      <w:sz w:val="16"/>
      <w:szCs w:val="16"/>
      <w:shd w:val="clear" w:color="auto" w:fill="FFFFFF"/>
      <w:lang w:bidi="ar-SA"/>
    </w:rPr>
  </w:style>
  <w:style w:type="paragraph" w:customStyle="1" w:styleId="117">
    <w:name w:val="纯文本_0"/>
    <w:basedOn w:val="1"/>
    <w:qFormat/>
    <w:uiPriority w:val="0"/>
    <w:rPr>
      <w:rFonts w:ascii="宋体" w:hAnsi="Courier New" w:cs="Courier New"/>
      <w:kern w:val="0"/>
      <w:sz w:val="20"/>
      <w:szCs w:val="21"/>
    </w:rPr>
  </w:style>
  <w:style w:type="paragraph" w:customStyle="1" w:styleId="118">
    <w:name w:val="列出段落1"/>
    <w:basedOn w:val="1"/>
    <w:qFormat/>
    <w:uiPriority w:val="0"/>
    <w:pPr>
      <w:ind w:firstLine="420" w:firstLineChars="200"/>
    </w:pPr>
    <w:rPr>
      <w:rFonts w:ascii="Calibri" w:hAnsi="Calibri"/>
    </w:rPr>
  </w:style>
  <w:style w:type="character" w:customStyle="1" w:styleId="119">
    <w:name w:val="Body text (4)_"/>
    <w:link w:val="120"/>
    <w:qFormat/>
    <w:uiPriority w:val="0"/>
    <w:rPr>
      <w:rFonts w:ascii="MingLiU" w:eastAsia="MingLiU"/>
      <w:spacing w:val="-10"/>
      <w:sz w:val="18"/>
      <w:szCs w:val="18"/>
      <w:shd w:val="clear" w:color="auto" w:fill="FFFFFF"/>
      <w:lang w:eastAsia="en-US"/>
    </w:rPr>
  </w:style>
  <w:style w:type="paragraph" w:customStyle="1" w:styleId="120">
    <w:name w:val="Body text (4)"/>
    <w:basedOn w:val="1"/>
    <w:link w:val="119"/>
    <w:qFormat/>
    <w:uiPriority w:val="0"/>
    <w:pPr>
      <w:shd w:val="clear" w:color="auto" w:fill="FFFFFF"/>
      <w:spacing w:before="60" w:line="317" w:lineRule="exact"/>
      <w:ind w:hanging="380"/>
      <w:jc w:val="left"/>
    </w:pPr>
    <w:rPr>
      <w:rFonts w:ascii="MingLiU" w:eastAsia="MingLiU"/>
      <w:spacing w:val="-10"/>
      <w:kern w:val="0"/>
      <w:sz w:val="18"/>
      <w:szCs w:val="18"/>
      <w:shd w:val="clear" w:color="auto" w:fill="FFFFFF"/>
      <w:lang w:eastAsia="en-US"/>
    </w:rPr>
  </w:style>
  <w:style w:type="character" w:customStyle="1" w:styleId="121">
    <w:name w:val="Body text (9)_"/>
    <w:link w:val="122"/>
    <w:qFormat/>
    <w:uiPriority w:val="0"/>
    <w:rPr>
      <w:rFonts w:ascii="MingLiU" w:eastAsia="MingLiU"/>
      <w:spacing w:val="-10"/>
      <w:sz w:val="17"/>
      <w:szCs w:val="17"/>
      <w:shd w:val="clear" w:color="auto" w:fill="FFFFFF"/>
      <w:lang w:eastAsia="en-US"/>
    </w:rPr>
  </w:style>
  <w:style w:type="paragraph" w:customStyle="1" w:styleId="122">
    <w:name w:val="Body text (9)"/>
    <w:basedOn w:val="1"/>
    <w:link w:val="121"/>
    <w:qFormat/>
    <w:uiPriority w:val="0"/>
    <w:pPr>
      <w:shd w:val="clear" w:color="auto" w:fill="FFFFFF"/>
      <w:spacing w:after="120" w:line="274" w:lineRule="exact"/>
    </w:pPr>
    <w:rPr>
      <w:rFonts w:ascii="MingLiU" w:eastAsia="MingLiU"/>
      <w:spacing w:val="-10"/>
      <w:kern w:val="0"/>
      <w:sz w:val="17"/>
      <w:szCs w:val="17"/>
      <w:shd w:val="clear" w:color="auto" w:fill="FFFFFF"/>
      <w:lang w:eastAsia="en-US"/>
    </w:rPr>
  </w:style>
  <w:style w:type="character" w:customStyle="1" w:styleId="123">
    <w:name w:val="Body text (11)_"/>
    <w:link w:val="124"/>
    <w:qFormat/>
    <w:uiPriority w:val="0"/>
    <w:rPr>
      <w:rFonts w:ascii="宋体" w:hAnsi="宋体"/>
      <w:sz w:val="19"/>
      <w:szCs w:val="19"/>
      <w:shd w:val="clear" w:color="auto" w:fill="FFFFFF"/>
    </w:rPr>
  </w:style>
  <w:style w:type="paragraph" w:customStyle="1" w:styleId="124">
    <w:name w:val="Body text (11)"/>
    <w:basedOn w:val="1"/>
    <w:link w:val="123"/>
    <w:qFormat/>
    <w:uiPriority w:val="0"/>
    <w:pPr>
      <w:shd w:val="clear" w:color="auto" w:fill="FFFFFF"/>
      <w:spacing w:line="307" w:lineRule="exact"/>
      <w:ind w:hanging="380"/>
      <w:jc w:val="distribute"/>
    </w:pPr>
    <w:rPr>
      <w:rFonts w:ascii="宋体" w:hAnsi="宋体"/>
      <w:kern w:val="0"/>
      <w:sz w:val="19"/>
      <w:szCs w:val="19"/>
      <w:shd w:val="clear" w:color="auto" w:fill="FFFFFF"/>
    </w:rPr>
  </w:style>
  <w:style w:type="character" w:customStyle="1" w:styleId="125">
    <w:name w:val="Body text (15)_"/>
    <w:link w:val="126"/>
    <w:qFormat/>
    <w:uiPriority w:val="0"/>
    <w:rPr>
      <w:rFonts w:ascii="Gulim" w:eastAsia="Gulim"/>
      <w:spacing w:val="-10"/>
      <w:sz w:val="17"/>
      <w:szCs w:val="17"/>
      <w:shd w:val="clear" w:color="auto" w:fill="FFFFFF"/>
      <w:lang w:eastAsia="en-US"/>
    </w:rPr>
  </w:style>
  <w:style w:type="paragraph" w:customStyle="1" w:styleId="126">
    <w:name w:val="Body text (15)"/>
    <w:basedOn w:val="1"/>
    <w:link w:val="125"/>
    <w:qFormat/>
    <w:uiPriority w:val="0"/>
    <w:pPr>
      <w:shd w:val="clear" w:color="auto" w:fill="FFFFFF"/>
      <w:spacing w:line="307" w:lineRule="exact"/>
    </w:pPr>
    <w:rPr>
      <w:rFonts w:ascii="Gulim" w:eastAsia="Gulim"/>
      <w:spacing w:val="-10"/>
      <w:kern w:val="0"/>
      <w:sz w:val="17"/>
      <w:szCs w:val="17"/>
      <w:shd w:val="clear" w:color="auto" w:fill="FFFFFF"/>
      <w:lang w:eastAsia="en-US"/>
    </w:rPr>
  </w:style>
  <w:style w:type="character" w:customStyle="1" w:styleId="127">
    <w:name w:val="Body text (5)_"/>
    <w:link w:val="128"/>
    <w:qFormat/>
    <w:uiPriority w:val="0"/>
    <w:rPr>
      <w:rFonts w:ascii="宋体" w:hAnsi="宋体"/>
      <w:sz w:val="18"/>
      <w:szCs w:val="18"/>
      <w:shd w:val="clear" w:color="auto" w:fill="FFFFFF"/>
    </w:rPr>
  </w:style>
  <w:style w:type="paragraph" w:customStyle="1" w:styleId="128">
    <w:name w:val="Body text (5)"/>
    <w:basedOn w:val="1"/>
    <w:link w:val="127"/>
    <w:qFormat/>
    <w:uiPriority w:val="0"/>
    <w:pPr>
      <w:shd w:val="clear" w:color="auto" w:fill="FFFFFF"/>
      <w:spacing w:line="312" w:lineRule="exact"/>
      <w:ind w:hanging="360"/>
      <w:jc w:val="left"/>
    </w:pPr>
    <w:rPr>
      <w:rFonts w:ascii="宋体" w:hAnsi="宋体"/>
      <w:kern w:val="0"/>
      <w:sz w:val="18"/>
      <w:szCs w:val="18"/>
      <w:shd w:val="clear" w:color="auto" w:fill="FFFFFF"/>
    </w:rPr>
  </w:style>
  <w:style w:type="character" w:customStyle="1" w:styleId="129">
    <w:name w:val="正文文本 (15)_"/>
    <w:link w:val="130"/>
    <w:qFormat/>
    <w:uiPriority w:val="0"/>
    <w:rPr>
      <w:sz w:val="22"/>
      <w:szCs w:val="22"/>
      <w:shd w:val="clear" w:color="auto" w:fill="FFFFFF"/>
    </w:rPr>
  </w:style>
  <w:style w:type="paragraph" w:customStyle="1" w:styleId="130">
    <w:name w:val="正文文本 (15)"/>
    <w:basedOn w:val="1"/>
    <w:link w:val="129"/>
    <w:qFormat/>
    <w:uiPriority w:val="0"/>
    <w:pPr>
      <w:widowControl/>
      <w:shd w:val="clear" w:color="auto" w:fill="FFFFFF"/>
      <w:spacing w:before="360" w:line="404" w:lineRule="exact"/>
      <w:ind w:hanging="340"/>
      <w:jc w:val="distribute"/>
    </w:pPr>
    <w:rPr>
      <w:kern w:val="0"/>
      <w:sz w:val="22"/>
      <w:szCs w:val="22"/>
      <w:shd w:val="clear" w:color="auto" w:fill="FFFFFF"/>
    </w:rPr>
  </w:style>
  <w:style w:type="character" w:customStyle="1" w:styleId="131">
    <w:name w:val="Body text_"/>
    <w:link w:val="132"/>
    <w:qFormat/>
    <w:uiPriority w:val="0"/>
    <w:rPr>
      <w:rFonts w:ascii="宋体" w:hAnsi="宋体"/>
      <w:sz w:val="19"/>
      <w:szCs w:val="19"/>
      <w:shd w:val="clear" w:color="auto" w:fill="FFFFFF"/>
    </w:rPr>
  </w:style>
  <w:style w:type="paragraph" w:customStyle="1" w:styleId="132">
    <w:name w:val="Body text1"/>
    <w:basedOn w:val="1"/>
    <w:link w:val="131"/>
    <w:qFormat/>
    <w:uiPriority w:val="0"/>
    <w:pPr>
      <w:shd w:val="clear" w:color="auto" w:fill="FFFFFF"/>
      <w:spacing w:before="60" w:after="60" w:line="240" w:lineRule="atLeast"/>
      <w:ind w:hanging="480"/>
      <w:jc w:val="distribute"/>
    </w:pPr>
    <w:rPr>
      <w:rFonts w:ascii="宋体" w:hAnsi="宋体"/>
      <w:kern w:val="0"/>
      <w:sz w:val="19"/>
      <w:szCs w:val="19"/>
      <w:shd w:val="clear" w:color="auto" w:fill="FFFFFF"/>
    </w:rPr>
  </w:style>
  <w:style w:type="character" w:customStyle="1" w:styleId="133">
    <w:name w:val="目录 (5) + 宋体1"/>
    <w:qFormat/>
    <w:uiPriority w:val="0"/>
    <w:rPr>
      <w:rFonts w:ascii="宋体" w:hAnsi="宋体" w:eastAsia="宋体" w:cs="宋体"/>
      <w:sz w:val="22"/>
      <w:szCs w:val="22"/>
      <w:shd w:val="clear" w:color="auto" w:fill="FFFFFF"/>
      <w:lang w:bidi="ar-SA"/>
    </w:rPr>
  </w:style>
  <w:style w:type="character" w:customStyle="1" w:styleId="134">
    <w:name w:val="普通(网站) 字符"/>
    <w:qFormat/>
    <w:uiPriority w:val="0"/>
    <w:rPr>
      <w:rFonts w:ascii="宋体" w:hAnsi="宋体" w:cs="宋体"/>
      <w:sz w:val="24"/>
      <w:szCs w:val="24"/>
    </w:rPr>
  </w:style>
  <w:style w:type="character" w:customStyle="1" w:styleId="135">
    <w:name w:val="xb"/>
    <w:qFormat/>
    <w:uiPriority w:val="0"/>
  </w:style>
  <w:style w:type="character" w:customStyle="1" w:styleId="136">
    <w:name w:val="sb"/>
    <w:qFormat/>
    <w:uiPriority w:val="0"/>
  </w:style>
  <w:style w:type="character" w:customStyle="1" w:styleId="137">
    <w:name w:val="Body text (9) + SimSun"/>
    <w:qFormat/>
    <w:uiPriority w:val="0"/>
    <w:rPr>
      <w:rFonts w:ascii="宋体" w:hAnsi="宋体" w:eastAsia="MingLiU" w:cs="宋体"/>
      <w:spacing w:val="0"/>
      <w:sz w:val="19"/>
      <w:szCs w:val="19"/>
      <w:shd w:val="clear" w:color="auto" w:fill="FFFFFF"/>
      <w:lang w:eastAsia="en-US"/>
    </w:rPr>
  </w:style>
  <w:style w:type="paragraph" w:customStyle="1" w:styleId="138">
    <w:name w:val="Char3"/>
    <w:basedOn w:val="1"/>
    <w:qFormat/>
    <w:uiPriority w:val="0"/>
    <w:pPr>
      <w:widowControl/>
      <w:spacing w:line="300" w:lineRule="auto"/>
      <w:ind w:firstLine="200" w:firstLineChars="200"/>
    </w:pPr>
    <w:rPr>
      <w:rFonts w:ascii="Calibri" w:hAnsi="Calibri"/>
      <w:szCs w:val="22"/>
    </w:rPr>
  </w:style>
  <w:style w:type="paragraph" w:customStyle="1" w:styleId="139">
    <w:name w:val="正文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0">
    <w:name w:val="Char31"/>
    <w:basedOn w:val="1"/>
    <w:qFormat/>
    <w:uiPriority w:val="0"/>
    <w:pPr>
      <w:widowControl/>
      <w:spacing w:line="300" w:lineRule="auto"/>
      <w:ind w:firstLine="200" w:firstLineChars="200"/>
    </w:pPr>
    <w:rPr>
      <w:rFonts w:ascii="Calibri" w:hAnsi="Calibri"/>
      <w:szCs w:val="22"/>
    </w:rPr>
  </w:style>
  <w:style w:type="paragraph" w:customStyle="1" w:styleId="141">
    <w:name w:val="p19"/>
    <w:basedOn w:val="1"/>
    <w:qFormat/>
    <w:uiPriority w:val="0"/>
    <w:pPr>
      <w:widowControl/>
    </w:pPr>
    <w:rPr>
      <w:rFonts w:ascii="Calibri" w:hAnsi="Calibri" w:cs="宋体"/>
      <w:kern w:val="0"/>
      <w:szCs w:val="21"/>
    </w:rPr>
  </w:style>
  <w:style w:type="character" w:customStyle="1" w:styleId="142">
    <w:name w:val="正文文本 (32)"/>
    <w:qFormat/>
    <w:uiPriority w:val="0"/>
    <w:rPr>
      <w:sz w:val="17"/>
      <w:szCs w:val="17"/>
      <w:shd w:val="clear" w:color="auto" w:fill="FFFFFF"/>
      <w:lang w:bidi="ar-SA"/>
    </w:rPr>
  </w:style>
  <w:style w:type="character" w:customStyle="1" w:styleId="143">
    <w:name w:val="op_dict_text2"/>
    <w:qFormat/>
    <w:uiPriority w:val="0"/>
  </w:style>
  <w:style w:type="character" w:customStyle="1" w:styleId="144">
    <w:name w:val="op_dict_text22"/>
    <w:qFormat/>
    <w:uiPriority w:val="0"/>
  </w:style>
  <w:style w:type="character" w:customStyle="1" w:styleId="145">
    <w:name w:val="apple-converted-space"/>
    <w:qFormat/>
    <w:uiPriority w:val="0"/>
  </w:style>
  <w:style w:type="character" w:customStyle="1" w:styleId="146">
    <w:name w:val="op_dict_text23"/>
    <w:qFormat/>
    <w:uiPriority w:val="0"/>
  </w:style>
  <w:style w:type="character" w:customStyle="1" w:styleId="147">
    <w:name w:val="m1"/>
    <w:qFormat/>
    <w:uiPriority w:val="0"/>
    <w:rPr>
      <w:color w:val="666666"/>
    </w:rPr>
  </w:style>
  <w:style w:type="paragraph" w:customStyle="1" w:styleId="148">
    <w:name w:val="Char Char Char Char Char Char"/>
    <w:basedOn w:val="1"/>
    <w:qFormat/>
    <w:uiPriority w:val="0"/>
    <w:pPr>
      <w:widowControl/>
      <w:spacing w:line="300" w:lineRule="auto"/>
      <w:ind w:firstLine="200" w:firstLineChars="200"/>
    </w:pPr>
    <w:rPr>
      <w:szCs w:val="22"/>
    </w:rPr>
  </w:style>
  <w:style w:type="paragraph" w:customStyle="1" w:styleId="149">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50">
    <w:name w:val="Char2"/>
    <w:basedOn w:val="1"/>
    <w:qFormat/>
    <w:uiPriority w:val="0"/>
    <w:pPr>
      <w:widowControl/>
      <w:spacing w:line="300" w:lineRule="auto"/>
      <w:ind w:firstLine="200" w:firstLineChars="200"/>
    </w:pPr>
    <w:rPr>
      <w:rFonts w:ascii="Verdana" w:hAnsi="Verdana"/>
      <w:kern w:val="0"/>
      <w:szCs w:val="20"/>
      <w:lang w:eastAsia="en-US"/>
    </w:rPr>
  </w:style>
  <w:style w:type="paragraph" w:customStyle="1" w:styleId="151">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2">
    <w:name w:val="正文_1_11"/>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53">
    <w:name w:val="def2"/>
    <w:qFormat/>
    <w:uiPriority w:val="0"/>
  </w:style>
  <w:style w:type="character" w:customStyle="1" w:styleId="154">
    <w:name w:val="fontstyle01"/>
    <w:qFormat/>
    <w:uiPriority w:val="0"/>
    <w:rPr>
      <w:rFonts w:hint="default" w:ascii="TimesNewRomanPSMT" w:hAnsi="TimesNewRomanPSMT"/>
      <w:color w:val="000000"/>
      <w:sz w:val="22"/>
      <w:szCs w:val="22"/>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56"/>
    <customShpInfo spid="_x0000_s205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北京今日学易科技有限公司(Zxxk.Com)</Company>
  <Pages>21</Pages>
  <Words>22129</Words>
  <Characters>22408</Characters>
  <Lines>32</Lines>
  <Paragraphs>9</Paragraphs>
  <TotalTime>445</TotalTime>
  <ScaleCrop>false</ScaleCrop>
  <LinksUpToDate>false</LinksUpToDate>
  <CharactersWithSpaces>22640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学科网WORD文档</cp:category>
  <dcterms:created xsi:type="dcterms:W3CDTF">2020-05-06T02:39:00Z</dcterms:created>
  <dc:creator>学科网(Zxxk.Com)</dc:creator>
  <dc:description>学科网(www.zxxk.com)--教育资源门户，提供试卷、教案、课件、论文、素材及各类教学资源下载，还有大量而丰富的教学相关资讯！</dc:description>
  <cp:keywords>试卷、教案、课件、论文、素材</cp:keywords>
  <cp:lastModifiedBy>陈学</cp:lastModifiedBy>
  <dcterms:modified xsi:type="dcterms:W3CDTF">2025-02-19T14:55:57Z</dcterms:modified>
  <dc:subject>[中学联盟]试题（扫描版）.doc</dc:subject>
  <cp:revision>144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1D1F8F26A4FF4B3EBF952D6CE204340A_13</vt:lpwstr>
  </property>
</Properties>
</file>