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spacing w:line="240" w:lineRule="auto"/>
        <w:ind w:firstLine="480" w:firstLineChars="200"/>
        <w:jc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11518900</wp:posOffset>
            </wp:positionV>
            <wp:extent cx="266700" cy="4445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4"/>
          <w:szCs w:val="24"/>
        </w:rPr>
        <w:t>江苏省如东高级中学2024</w:t>
      </w:r>
      <w:r>
        <w:rPr>
          <w:rFonts w:ascii="宋体" w:eastAsia="宋体" w:hAnsi="宋体" w:cs="宋体" w:hint="eastAsia"/>
          <w:sz w:val="24"/>
          <w:szCs w:val="24"/>
        </w:rPr>
        <w:t>—</w:t>
      </w:r>
      <w:r>
        <w:rPr>
          <w:rFonts w:ascii="宋体" w:eastAsia="宋体" w:hAnsi="宋体" w:cs="宋体" w:hint="eastAsia"/>
          <w:sz w:val="24"/>
          <w:szCs w:val="24"/>
        </w:rPr>
        <w:t>2025学年第一学期高二年级阶段测试（二）</w:t>
      </w:r>
    </w:p>
    <w:p>
      <w:pPr>
        <w:spacing w:line="240" w:lineRule="auto"/>
        <w:ind w:firstLine="720" w:firstLineChars="200"/>
        <w:jc w:val="center"/>
        <w:rPr>
          <w:rFonts w:ascii="黑体" w:eastAsia="黑体" w:hAnsi="黑体" w:cs="黑体" w:hint="eastAsia"/>
          <w:color w:val="auto"/>
          <w:sz w:val="36"/>
          <w:szCs w:val="36"/>
          <w:lang w:val="en-US" w:eastAsia="zh-CN"/>
        </w:rPr>
      </w:pPr>
      <w:r>
        <w:rPr>
          <w:rFonts w:ascii="黑体" w:eastAsia="黑体" w:hAnsi="黑体" w:cs="黑体" w:hint="eastAsia"/>
          <w:color w:val="auto"/>
          <w:sz w:val="36"/>
          <w:szCs w:val="36"/>
          <w:lang w:val="en-US" w:eastAsia="zh-CN"/>
        </w:rPr>
        <w:t>语文</w:t>
      </w:r>
      <w:r>
        <w:rPr>
          <w:rFonts w:ascii="黑体" w:eastAsia="黑体" w:hAnsi="黑体" w:cs="黑体" w:hint="eastAsia"/>
          <w:color w:val="auto"/>
          <w:sz w:val="36"/>
          <w:szCs w:val="36"/>
        </w:rPr>
        <w:t>试题</w:t>
      </w:r>
      <w:r>
        <w:rPr>
          <w:rFonts w:ascii="黑体" w:eastAsia="黑体" w:hAnsi="黑体" w:cs="黑体" w:hint="eastAsia"/>
          <w:color w:val="auto"/>
          <w:sz w:val="36"/>
          <w:szCs w:val="36"/>
          <w:lang w:val="en-US" w:eastAsia="zh-CN"/>
        </w:rPr>
        <w:t>参考答案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1.D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2. C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3. C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4.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20世纪前期，受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西学东渐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五四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精神影响，形成从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王国维到朱光潜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从梁启超到鲁迅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这两条美学线索。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20世纪五六十年代，知识分子自觉改造自身，发起了一场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美学大讨论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，旨在建立中国的马克思主义美学。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20世纪70年代末至80年代初，当时中国迫切走出旧思想之影响，引发一场美学讨论，促进了思想的大解放。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创形象为象征：如开篇即写了晚春深夜，雨声潺潺，环境是清苦的，情调是凄楚的，尤其是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春意阑珊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，将眼前节令的实况，象征为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国家衰亡、个人的生命亦即将完结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化实境为虚境：结尾处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流水落花春去也，天上人间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，流水落花，既是眼前之实境，落红逐水流，春光已逝去；又是虚境，世事变化急速，好景一去不复返。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>情景交融，哀婉动人，皆惜春、伤春抒发了由天子降为臣虏后难以排遣的失落感，以及对南唐故国故都的深切眷念，深刻地表现了囚徒之悲和亡国之痛。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．D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 7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</w:rPr>
        <w:t xml:space="preserve">．D 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8.第一次强调：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对彼此身份地位的清醒认识（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自卑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无奈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亦可），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对自己曾经遭受到的伤害的愤怒和宣泄；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对聂赫留朵夫过去行为的谴责，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④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对聂赫留朵夫求婚的委婉拒绝，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⑤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对社会不公（社会阶级制度）的强烈指责（控诉、愤慨）；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第二次强调：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拒绝成为聂赫留朵夫赎罪的工具（对聂赫留朵夫试图利用她来拯救他自己的指责）；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害怕再次遭到伤害的警惕。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9．多余：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（1）选文主要内容是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第二次探监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，开头以探监开始，最后以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玛丝洛娃走出去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表明探监结束，情节上已构成一个整体。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（2）选文部分充分表现了在探监过程中，玛丝洛娃对聂赫留朵夫、对上层贵族虚伪的愤怒，而后三段内容，与这种情感是一致的。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（3）第二次探监，主要表现聂赫留朵夫的忏悔和赎罪心理，希望结婚并发誓永不离开，以此弥补玛丝洛娃。后三部分没有直接涉及这些内容。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不多余：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（1）使人物形象更饱满。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次要人物柯拉勃列娃说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看样子，他被你迷住了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衬托了聂赫留朵夫赎罪、求婚的真诚，表现了聂赫留朵夫已走上良心、道德复活的道路。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老婆子只关心自己的事，通过鲜明对比衬托了玛丝洛娃乐于助人、善良的品格，丰富了玛丝洛娃的人物形象。（举一列即可）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（2）使情节更完整。老婆子的追问，照应开篇玛丝洛娃帮老婆子请托付聂赫留朵夫，首尾呼应。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（3）使主题更突出。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聂赫留朵夫忏悔和求婚，唤醒了玛丝洛娃，但现实痛苦又难以排解，借酒浇愁，表明玛丝洛娃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复活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之路异常艰辛。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柯拉勃列娃认为玛丝洛娃遇到聂赫留朵夫走运，有钱人无所不能，揭示社会黑暗，增强对社会批判的力度。（举一列即可）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10.ADF     11.B      12.D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13.(1)次日清晨,大雾,晋军进兵直达夹寨。后梁军没有侦察放哨的士兵,(因此)没有预料到晋军的到来。 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诘旦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,平明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﹐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清晨；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斥候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,侦察兵；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意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,料到。）</w:t>
      </w:r>
    </w:p>
    <w:p>
      <w:pP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13.(2)刘仁恭曾向李克用请求救援,但李克用痛恨刘仁恭反复无常,始终（终究）没有答应他。（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刘仁恭求救于李克用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状语后置；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返覆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反复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,反复无常；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许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,答应；竟未之许；宾前。竟：终究，始终。）</w:t>
      </w:r>
    </w:p>
    <w:p>
      <w:pPr>
        <w:rPr>
          <w:rFonts w:ascii="华文仿宋" w:eastAsia="华文仿宋" w:hAnsi="华文仿宋" w:cs="华文仿宋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14.主观方面: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李存勖志向远大,具有文韬武略。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他谋略过人,而且善于带兵、用兵,军纪严明。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他为人大度,不计前嫌。客观方面:后梁大意轻敌,疏于防范。（两点即可）</w:t>
      </w:r>
    </w:p>
    <w:p>
      <w:pPr>
        <w:numPr>
          <w:ilvl w:val="0"/>
          <w:numId w:val="1"/>
        </w:numPr>
        <w:tabs>
          <w:tab w:val="left" w:pos="312"/>
        </w:tabs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C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①</w:t>
      </w:r>
      <w:r>
        <w:rPr>
          <w:rFonts w:hint="eastAsia"/>
        </w:rPr>
        <w:t>第一山位于宋金分界线上，且闻名于世，而诗人不曾有机会登临，有种久闻胜地而末曾一游的遗憾，故</w:t>
      </w:r>
      <w:r>
        <w:rPr>
          <w:rFonts w:hint="eastAsia"/>
        </w:rPr>
        <w:t>“</w:t>
      </w:r>
      <w:r>
        <w:rPr>
          <w:rFonts w:hint="eastAsia"/>
        </w:rPr>
        <w:t>未到负平生</w:t>
      </w:r>
      <w:r>
        <w:rPr>
          <w:rFonts w:hint="eastAsia"/>
        </w:rPr>
        <w:t>”</w:t>
      </w:r>
      <w:r>
        <w:rPr>
          <w:rFonts w:hint="eastAsia"/>
        </w:rPr>
        <w:t>；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关键词：胜地、风景名胜等，未曾有机会，遗憾</w:t>
      </w:r>
      <w:r>
        <w:rPr>
          <w:rFonts w:hint="eastAsia"/>
          <w:lang w:eastAsia="zh-CN"/>
        </w:rPr>
        <w:t>）</w:t>
      </w:r>
      <w:r>
        <w:rPr>
          <w:rFonts w:hint="eastAsia"/>
        </w:rPr>
        <w:t>②</w:t>
      </w:r>
      <w:r>
        <w:rPr>
          <w:rFonts w:hint="eastAsia"/>
        </w:rPr>
        <w:t>登上此山后，诗人眺望到</w:t>
      </w:r>
      <w:r>
        <w:rPr>
          <w:rFonts w:hint="eastAsia"/>
          <w:lang w:val="en-US" w:eastAsia="zh-CN"/>
        </w:rPr>
        <w:t>淮河</w:t>
      </w:r>
      <w:r>
        <w:rPr>
          <w:rFonts w:hint="eastAsia"/>
        </w:rPr>
        <w:t>对岸的渔火，想到被金人统治的人民的心酸和苦难，而南宋朝廷却毫无雄心壮志去恢复失地，诗人的爱国情怀难以抑制，自然伤心断肠。</w:t>
      </w:r>
      <w:r>
        <w:rPr>
          <w:rFonts w:hint="eastAsia"/>
          <w:lang w:val="en-US" w:eastAsia="zh-CN"/>
        </w:rPr>
        <w:t>（关键词：想到被金人统治的人民的心酸和苦难、南宋朝廷不思恢复、爱国情怀，意对即可）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两大点，每点3分，按照关键词批阅</w:t>
      </w:r>
      <w:r>
        <w:rPr>
          <w:rFonts w:hint="eastAsia"/>
          <w:lang w:eastAsia="zh-CN"/>
        </w:rPr>
        <w:t>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17.（1）十二门前融冷光，二十三丝动紫皇 （2）《国风》好色而不淫，《小雅》怨诽而不乱； （3）沧海月明珠有泪，蓝田日暖玉生烟/寄蜉蝣于天地，渺沧海之一粟 曾经沧海难为水，除却巫山不是云/长风破浪会有时，直挂云帆济沧海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18.例1:有必要，该处引号表示特殊含义，表示当下年轻人身体的脆弱（孱弱）。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例2:没必要，该处没有表示特殊含义(直接引语、强调)意义，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数学题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只是作为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健康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的比较对象（喻体），没必要使用引号。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例3:有必要，该处引号表示强调，强调了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朋克养生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的特点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——“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一边损耗身体，一边补救身体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。</w:t>
      </w:r>
    </w:p>
    <w:p>
      <w:pPr>
        <w:widowControl w:val="0"/>
        <w:numPr>
          <w:ilvl w:val="0"/>
          <w:numId w:val="2"/>
        </w:numPr>
        <w:tabs>
          <w:tab w:val="left" w:pos="312"/>
        </w:tabs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【答案】A.生龙活虎/朝气蓬勃/身强力壮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……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（形容身体好或活力满满的成语即可）/B.背道而驰（南辕北辙）。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20.【答案】甲：年轻人也开始加入了养生的行列（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养生也开始受到年轻人的追捧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（被动，动词与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追捧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相近均可）；乙：将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朋克养生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拆开看（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朋克养生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 分，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拆开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1 分（或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存在矛盾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构成反差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等））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21.【答案】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自身健康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每个人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互换位置；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⑥“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只要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改为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只有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；评分标准：共 4 分。序号正确 1 分，修改正确 1 分；补充说明：修改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⑥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只要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删去不给分；修改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⑧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，将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才能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改为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就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也不给分。 ）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22.【答案】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短语内部词意矛盾，形成反差，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敷面膜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是为了保护皮肤，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熬夜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却有损皮肤健康，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戴护膝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是为了保护膝盖，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蹦迪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会损害膝盖健康；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②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在该语境中，说明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熬夜敷面膜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蹦迪戴护膝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的行为在年轻人中具有代表性与典型性；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③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短语并列，节奏感强；（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短语构成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写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对称或整句，或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‘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二三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’‘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二三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’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格式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亦可）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23.（1）探春：杏花签寓意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侥幸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，结局幸运（2分）。杏花签影射贾探春必得贵婿（1分），暗示探春远嫁为王妃之事（1分）。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（2）湘云：海棠花指喻史湘云（2分），因为她明艳美丽，像海棠一样，历经磨难，劫后余生（1分），见证了贾府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落得个白茫茫大地真干净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的凄凉结局（1分）。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（3）香菱：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连理枝头花正开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指的是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并蒂花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（2分）。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并蒂花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本是夫妻花，但花签往往是反话。（1分）预示香菱会遭人凌虐结局悲惨可怜（1分）。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（4）黛玉：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芙蓉花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，即荷花（2分）。比喻黛玉的特质是清水芙蓉，出淤泥而不染（1分），暗示她不要再在风中嗟叹哀怨自己的命运，徒劳哭泣（1分）。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24.审题立意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平衡论：认为动机和结果都重要，应该综合考虑。更深层的问题在于：我们是否能找到一个统一的价值评判标准？假设写成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“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既要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……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又要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……”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，缺乏深入挖掘，不能超过48分。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动机优先：认为动机是评价行为的首要标准，因为动机反映了一个人的内在道德。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 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 </w:t>
      </w:r>
    </w:p>
    <w:p>
      <w:pPr>
        <w:widowControl w:val="0"/>
        <w:numPr>
          <w:ilvl w:val="0"/>
          <w:numId w:val="0"/>
        </w:numPr>
        <w:jc w:val="both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结果优先：认为结果更能客观地反映一个行为的价值，因为结果是实际发生的，而动机可能难以准确判断。</w:t>
      </w:r>
    </w:p>
    <w:sectPr>
      <w:headerReference w:type="default" r:id="rId5"/>
      <w:footerReference w:type="default" r:id="rId6"/>
      <w:pgSz w:w="11906" w:h="16838"/>
      <w:pgMar w:top="1134" w:right="1134" w:bottom="1134" w:left="1134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  <w:embedRegular r:id="rId1" w:subsetted="1" w:fontKey="{65A6B581-2D51-41A5-A7EE-B195966B4607}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  <w:embedRegular r:id="rId2" w:subsetted="1" w:fontKey="{00B389A0-E926-4D8C-B99D-E26A34EFEF1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subsetted="1" w:fontKey="{C5EABB6D-3FB0-4F7E-9B7F-FBCF18B06A12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charset w:val="00"/>
    <w:family w:val="auto"/>
    <w:pitch w:val="default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17DA928"/>
    <w:multiLevelType w:val="singleLevel"/>
    <w:tmpl w:val="A17DA928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4BE119AC"/>
    <w:multiLevelType w:val="singleLevel"/>
    <w:tmpl w:val="4BE119AC"/>
    <w:lvl w:ilvl="0">
      <w:start w:val="19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C02FC6"/>
    <w:rsid w:val="130F5C30"/>
    <w:rsid w:val="16C90EF7"/>
    <w:rsid w:val="1B6538C4"/>
    <w:rsid w:val="22833EC4"/>
    <w:rsid w:val="40DB7E06"/>
    <w:rsid w:val="4B5C5B09"/>
    <w:rsid w:val="4E3F1555"/>
    <w:rsid w:val="6048306A"/>
    <w:rsid w:val="62F615EE"/>
  </w:rsids>
  <w:docVars>
    <w:docVar w:name="commondata" w:val="eyJoZGlkIjoiN2ZkOWQ5ZTM3YWU3NDkyNGY0NGFmN2RiNGYyNjM5NG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hAnsi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hAnsi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fontTable.xml.rels>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2614</Words>
  <Characters>2679</Characters>
  <Application>Microsoft Office Word</Application>
  <DocSecurity>0</DocSecurity>
  <Lines>0</Lines>
  <Paragraphs>0</Paragraphs>
  <ScaleCrop>false</ScaleCrop>
  <Company/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2024-12-07T07:08:55Z</dcterms:created>
  <dcterms:modified xsi:type="dcterms:W3CDTF">2024-12-13T08:15:01Z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