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sz w:val="30"/>
          <w:szCs w:val="30"/>
        </w:rPr>
      </w:pPr>
      <w:r>
        <w:rPr>
          <w:rFonts w:hint="eastAsia" w:ascii="宋体" w:hAnsi="宋体" w:eastAsia="宋体"/>
          <w:b/>
          <w:sz w:val="30"/>
          <w:szCs w:val="30"/>
        </w:rPr>
        <w:pict>
          <v:shape id="_x0000_s1025" o:spid="_x0000_s1025" o:spt="75" type="#_x0000_t75" style="position:absolute;left:0pt;margin-left:956pt;margin-top:860pt;height:30pt;width:34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rFonts w:hint="eastAsia" w:ascii="宋体" w:hAnsi="宋体" w:eastAsia="宋体"/>
          <w:b/>
          <w:sz w:val="30"/>
          <w:szCs w:val="30"/>
        </w:rPr>
        <w:t>《</w:t>
      </w:r>
      <w:r>
        <w:rPr>
          <w:rFonts w:hint="eastAsia" w:ascii="宋体" w:hAnsi="宋体" w:eastAsia="宋体"/>
          <w:b/>
          <w:sz w:val="30"/>
          <w:szCs w:val="30"/>
          <w:lang w:val="en-US" w:eastAsia="zh-CN"/>
        </w:rPr>
        <w:t>法律与生活</w:t>
      </w:r>
      <w:r>
        <w:rPr>
          <w:rFonts w:hint="eastAsia" w:ascii="宋体" w:hAnsi="宋体" w:eastAsia="宋体"/>
          <w:b/>
          <w:sz w:val="30"/>
          <w:szCs w:val="30"/>
        </w:rPr>
        <w:t>》</w:t>
      </w:r>
      <w:r>
        <w:rPr>
          <w:rFonts w:hint="eastAsia" w:ascii="宋体" w:hAnsi="宋体" w:eastAsia="宋体"/>
          <w:b/>
          <w:sz w:val="30"/>
          <w:szCs w:val="30"/>
          <w:lang w:val="en-US" w:eastAsia="zh-CN"/>
        </w:rPr>
        <w:t>全书</w:t>
      </w:r>
      <w:r>
        <w:rPr>
          <w:rFonts w:hint="eastAsia" w:ascii="宋体" w:hAnsi="宋体" w:eastAsia="宋体"/>
          <w:b/>
          <w:sz w:val="30"/>
          <w:szCs w:val="30"/>
        </w:rPr>
        <w:t>易混易错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第一课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1.个体户张某对市场监督管理部门的处罚不服,他可以通过民法来解决纠纷。</w:t>
      </w:r>
      <w:r>
        <w:rPr>
          <w:rFonts w:hint="eastAsia" w:ascii="宋体" w:hAnsi="宋体" w:eastAsia="宋体" w:cs="Times New Roman"/>
          <w:b/>
          <w:bCs/>
          <w:sz w:val="24"/>
          <w:szCs w:val="24"/>
          <w:lang w:val="en-US" w:eastAsia="zh-CN"/>
        </w:rPr>
        <w:t>（提醒：1.x 提示:民法调整平等主体的自然人、法人和非法人组织之间的人身关系和财产关系。个体户张某与市场监督管理部门之间的关系属于非平等主体之间的行政管理关系,不属于民法调整的范畴。）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2.老王向银行贷款人民币10万元,该民事法律关系的客体是人民币10万元。</w:t>
      </w:r>
      <w:r>
        <w:rPr>
          <w:rFonts w:hint="eastAsia" w:ascii="宋体" w:hAnsi="宋体" w:eastAsia="宋体" w:cs="Times New Roman"/>
          <w:b/>
          <w:bCs/>
          <w:sz w:val="24"/>
          <w:szCs w:val="24"/>
          <w:lang w:val="en-US" w:eastAsia="zh-CN"/>
        </w:rPr>
        <w:t>(提醒:2.x提示:老王向银行贷款人民币 10万元,这一民事法律关系属于债权关系客体为银行放贷 10万元行为和老王在约定定的时间内偿还本金并支付利息还债行为。)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3.某校高一16周岁的李同学嫌学生宿舍环境不好,通过房屋中介用自己的压岁钱以每月1500元的价格租了一套房子,并向中介支支付了500元定金。李某父母得知后不同意李某租房,但不能向中介要回定金。</w:t>
      </w:r>
      <w:r>
        <w:rPr>
          <w:rFonts w:hint="eastAsia" w:ascii="宋体" w:hAnsi="宋体" w:eastAsia="宋体" w:cs="Times New Roman"/>
          <w:b/>
          <w:bCs/>
          <w:sz w:val="24"/>
          <w:szCs w:val="24"/>
          <w:lang w:val="en-US" w:eastAsia="zh-CN"/>
        </w:rPr>
        <w:t>(提醒:3.x 提示:自然人从出生时起到死亡时止,具有民事权利能力,但16周岁的李同学属于限制民事行为能力人，只能从事与自身年龄、智力状态相适应的民事活动。在外租房属于与李同学的年龄、智力状态不相适应的民事活动，需要法定代理人的认可才具备法律效力。李某父母不同意李某租房，即不追认李某的民事活动，因而租房活动无效，李某父母可向中介要回定金.中介应当返还定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4.甲男与乙女自愿订立代孕协议,违反了民法的守法和公序良俗原则。 </w:t>
      </w:r>
      <w:r>
        <w:rPr>
          <w:rFonts w:hint="eastAsia" w:ascii="宋体" w:hAnsi="宋体" w:eastAsia="宋体" w:cs="Times New Roman"/>
          <w:b/>
          <w:bCs/>
          <w:sz w:val="24"/>
          <w:szCs w:val="24"/>
          <w:lang w:val="en-US" w:eastAsia="zh-CN"/>
        </w:rPr>
        <w:t>(提醒:4.√提示:守法和公序良俗原则要求民事主体从事民事活动，不得违反法律，不得违背公序良俗。代孕在我国既是违法的,也是违反社会秩序和社会公德的。)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5.女大学生小刘到某超市购物,超市方怀疑小刘偷东西,将其非法拘禁半小时并对其搜身,超市侵犯了小刘的健康权。</w:t>
      </w:r>
      <w:r>
        <w:rPr>
          <w:rFonts w:hint="eastAsia" w:ascii="宋体" w:hAnsi="宋体" w:eastAsia="宋体" w:cs="Times New Roman"/>
          <w:b/>
          <w:bCs/>
          <w:sz w:val="24"/>
          <w:szCs w:val="24"/>
          <w:lang w:val="en-US" w:eastAsia="zh-CN"/>
        </w:rPr>
        <w:t>(提醒:5.x提示:超市方怀疑小刘偷东西而将其非法拘禁半小时并对其搜身，未造成小刘身体内部机能或外部组织受伤害,因而未侵犯其健康权,侵犯的是小刘身体权。)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6.王某、赵某二人决定为他们刚出生的女儿取名为“北燕南飞”,当地公安机关应为其女儿办理户口登记。</w:t>
      </w:r>
      <w:r>
        <w:rPr>
          <w:rFonts w:hint="eastAsia" w:ascii="宋体" w:hAnsi="宋体" w:eastAsia="宋体" w:cs="Times New Roman"/>
          <w:b/>
          <w:bCs/>
          <w:sz w:val="24"/>
          <w:szCs w:val="24"/>
          <w:lang w:val="en-US" w:eastAsia="zh-CN"/>
        </w:rPr>
        <w:t>(提醒:6.x提示:自然人享有姓名权,有权依法决定、使用、变更或者许可他人使用自己的姓名。一般来说，未成年人由父母决定其姓名，原则上应当随父姓或者母姓父母亦可另行决定子女姓名。王某、赵某二人为女儿起名“北燕南飞”,虽然不违反法律,但不合情理。当地公安机关可以该姓名违背公序良俗为由拒绝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7.甲乙之间有矛盾,甲公开丑化乙的照片,因不以营利为目的,故甲并不侵犯乙肖像权。</w:t>
      </w:r>
      <w:r>
        <w:rPr>
          <w:rFonts w:hint="eastAsia" w:ascii="宋体" w:hAnsi="宋体" w:eastAsia="宋体" w:cs="Times New Roman"/>
          <w:b/>
          <w:bCs/>
          <w:sz w:val="24"/>
          <w:szCs w:val="24"/>
          <w:lang w:val="en-US" w:eastAsia="zh-CN"/>
        </w:rPr>
        <w:t>(提能:7.x 提示:以营利为目的,并不是构成当像修权的要件。任何组织或者个人不得以丑化、污损,或者利用信息技术手段伪造等方式侵害他人的肖像权。)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8.甲谎称乙的俏容是整出来的并散布该谣言，使乙的声誉受损,甲侵犯了乙的隐私权。</w:t>
      </w:r>
      <w:r>
        <w:rPr>
          <w:rFonts w:hint="eastAsia" w:ascii="宋体" w:hAnsi="宋体" w:eastAsia="宋体" w:cs="Times New Roman"/>
          <w:b/>
          <w:bCs/>
          <w:sz w:val="24"/>
          <w:szCs w:val="24"/>
          <w:lang w:val="en-US" w:eastAsia="zh-CN"/>
        </w:rPr>
        <w:t>(提醒:8.x提示:甲谎称乙的俏容是整出来的,既然谎称,那么里所散布的就不是真实的信息,就不构成对乙的隐私侵权,而是通过讲谤方式对么实施了名誉传权。)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第二课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1.老王将自己的一套房子出租收取房租,行使了对房子的使用权。</w:t>
      </w:r>
      <w:r>
        <w:rPr>
          <w:rFonts w:hint="eastAsia" w:ascii="宋体" w:hAnsi="宋体" w:eastAsia="宋体" w:cs="Times New Roman"/>
          <w:b/>
          <w:bCs/>
          <w:sz w:val="24"/>
          <w:szCs w:val="24"/>
          <w:lang w:val="en-US" w:eastAsia="zh-CN"/>
        </w:rPr>
        <w:t xml:space="preserve"> (提醒:1.x提示:老王将自己的一套房子出租收取房租,行使了对房子的收益权和处分权。)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2.甲将自己的一辆卡车卖给乙并交付,但没有进行登记,不考虑其他情况,乙还没有获得该车的所有权。</w:t>
      </w:r>
      <w:r>
        <w:rPr>
          <w:rFonts w:hint="eastAsia" w:ascii="宋体" w:hAnsi="宋体" w:eastAsia="宋体" w:cs="Times New Roman"/>
          <w:b/>
          <w:bCs/>
          <w:sz w:val="24"/>
          <w:szCs w:val="24"/>
          <w:lang w:val="en-US" w:eastAsia="zh-CN"/>
        </w:rPr>
        <w:t>(提醒:2.x提示:卡车尽管价值量比较大,但本质上属于动产,动产以交付方式获得所有权。因此,不考虑其他情况,么获得了该车的所有权。)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3.村民老李将自己以前种植的承包地流转给种粮大户收取租金,老李行使的是用益物权中的土地承包经营权,反映了农民对集体所有的土地依法享有占有、使用、收益的权利。 </w:t>
      </w:r>
      <w:r>
        <w:rPr>
          <w:rFonts w:hint="eastAsia" w:ascii="宋体" w:hAnsi="宋体" w:eastAsia="宋体" w:cs="Times New Roman"/>
          <w:b/>
          <w:bCs/>
          <w:sz w:val="24"/>
          <w:szCs w:val="24"/>
          <w:lang w:val="en-US" w:eastAsia="zh-CN"/>
        </w:rPr>
        <w:t>(提醒:3.√提示:用益物权是对他人所有的不动产或者动产，依法享有占有、使用和收益的权利。依据农村上地承包法等法律，农民对集体所有的上地依法享有占有、使用和收益的权利。)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4.小李夫妻欲向工商银行贷款,他们可以用名下的房产向工行进行质押担保。</w:t>
      </w:r>
      <w:r>
        <w:rPr>
          <w:rFonts w:hint="eastAsia" w:ascii="宋体" w:hAnsi="宋体" w:eastAsia="宋体" w:cs="Times New Roman"/>
          <w:b/>
          <w:bCs/>
          <w:sz w:val="24"/>
          <w:szCs w:val="24"/>
          <w:lang w:val="en-US" w:eastAsia="zh-CN"/>
        </w:rPr>
        <w:t>(提醒:4.x 提示:质押担保中的质押物是动产,要移交债权人占有;而抵押担保中的抵押物可以是不动产或动产，不需要移交债权人占有。因此，小李夫妻用房产向工行进行的担保属于抵押担保。)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5.甲网站未经授权,将A电影存储于其服务器中供网络用户下载或在线观看。甲网站侵犯了A电影著作权人的信息网络传播权。</w:t>
      </w:r>
      <w:r>
        <w:rPr>
          <w:rFonts w:hint="eastAsia" w:ascii="宋体" w:hAnsi="宋体" w:eastAsia="宋体" w:cs="Times New Roman"/>
          <w:b/>
          <w:bCs/>
          <w:sz w:val="24"/>
          <w:szCs w:val="24"/>
          <w:lang w:val="en-US" w:eastAsia="zh-CN"/>
        </w:rPr>
        <w:t>(提醒:5.√提示:著作权人对其作品享有广泛的权利。他人未经著作权人许可使用著作权人的作品,就可能构成侵权。甲网站未经授权将A电影存储于其服务器中供网络用户下载或在线观看，侵犯了A电影著作权人的信息网络传播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6.甲发现乙企业生产的商品的商标上使用了自己创作的美术图案,却未征得自己同意,乙企业侵犯了甲的商标权。</w:t>
      </w:r>
      <w:r>
        <w:rPr>
          <w:rFonts w:hint="eastAsia" w:ascii="宋体" w:hAnsi="宋体" w:eastAsia="宋体" w:cs="Times New Roman"/>
          <w:b/>
          <w:bCs/>
          <w:sz w:val="24"/>
          <w:szCs w:val="24"/>
          <w:lang w:val="en-US" w:eastAsia="zh-CN"/>
        </w:rPr>
        <w:t>(提醒:6.x提示:甲对自己创作的美术图案享有著作权，乙企业未征得甲的同意擅自将该美术图案用于自己生产的商品的商标上,侵犯了甲的著作权,而不是商标权。)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7.张三取得某项发明专利后,李四独立开发出同样技术,李四可以使用该技术生产产品。</w:t>
      </w:r>
      <w:r>
        <w:rPr>
          <w:rFonts w:hint="eastAsia" w:ascii="宋体" w:hAnsi="宋体" w:eastAsia="宋体" w:cs="Times New Roman"/>
          <w:b/>
          <w:bCs/>
          <w:sz w:val="24"/>
          <w:szCs w:val="24"/>
          <w:lang w:val="en-US" w:eastAsia="zh-CN"/>
        </w:rPr>
        <w:t>(提醒:7.x提示:张三取得该项发明专利,即享有对该项发明的专利权,其他人即使独立作出了相同的发明，也不得实施该项发明，否则就侵犯了张三的专利权。)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8.A公司在自己生产销售的电冰箱上使用了与大牌B公司的家用电视机的注册商标近似的商标，A公司并不构成对B公司的商标侵权。</w:t>
      </w:r>
      <w:r>
        <w:rPr>
          <w:rFonts w:hint="eastAsia" w:ascii="宋体" w:hAnsi="宋体" w:eastAsia="宋体" w:cs="Times New Roman"/>
          <w:b/>
          <w:bCs/>
          <w:sz w:val="24"/>
          <w:szCs w:val="24"/>
          <w:lang w:val="en-US" w:eastAsia="zh-CN"/>
        </w:rPr>
        <w:t>(提醒:8.x 提示:商标注册人享有注册商标专用权。未经权利人许可，他人在类似商品上使用与注册商标相同或者近似的商标，容易导致混淆的，构成侵权。A公司在自己生产销售的电冰箱上使用了与大牌B公司的家用电视机的注册商标近似的商标,容易让消费者误以为A公司及其产品与B公司有某种特殊关联，因而构成在类似商品上使用与他人注册商标近似的商标的侵权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第三课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1.房地产开发商在广告中标注小区的配套运动设施,这一标注应视为要约邀请。</w:t>
      </w:r>
      <w:r>
        <w:rPr>
          <w:rFonts w:hint="eastAsia" w:ascii="宋体" w:hAnsi="宋体" w:eastAsia="宋体" w:cs="Times New Roman"/>
          <w:b/>
          <w:bCs/>
          <w:sz w:val="24"/>
          <w:szCs w:val="24"/>
          <w:lang w:val="en-US" w:eastAsia="zh-CN"/>
        </w:rPr>
        <w:t>(提醒:1.x提示:商业广告的内容符合要约规定的,视为要约。房地产开发商在广告中标注小区的配套运动设施，该标注具体明确,会对购房者产生重要影响,应视为要约。)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2.乙收到甲发出的要约后当即回函承诺并通过快递次日送达甲,甲于第三日才拆开函件,甲乙合同于第三日生效。 </w:t>
      </w:r>
      <w:r>
        <w:rPr>
          <w:rFonts w:hint="eastAsia" w:ascii="宋体" w:hAnsi="宋体" w:eastAsia="宋体" w:cs="Times New Roman"/>
          <w:b/>
          <w:bCs/>
          <w:sz w:val="24"/>
          <w:szCs w:val="24"/>
          <w:lang w:val="en-US" w:eastAsia="zh-CN"/>
        </w:rPr>
        <w:t>(提醒:2.x 提示:承诺到达对方后,立即发生法律效力。乙收到甲发出的要约后当即回函承诺并通过快递次日送达甲,甲乙合同于第二日承诺到达甲时生效。)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3.同为15周岁的小明和小华通过房屋中介在校外租了一间房，每人预付了500元租金。两人父母均不同意,房屋中介可以不退还预付租金。 </w:t>
      </w:r>
      <w:r>
        <w:rPr>
          <w:rFonts w:hint="eastAsia" w:ascii="宋体" w:hAnsi="宋体" w:eastAsia="宋体" w:cs="Times New Roman"/>
          <w:b/>
          <w:bCs/>
          <w:sz w:val="24"/>
          <w:szCs w:val="24"/>
          <w:lang w:val="en-US" w:eastAsia="zh-CN"/>
        </w:rPr>
        <w:t>(提醒:3.x提示:限制民事行为能力人从事与年龄、智力状况不相适应的民事活动经其监护人追认有效。小明和小华为限制民事行为能力人,校外租房与他们的年龄和智力状况不符,两人父母没有追认,和房合同不具有法律效力，中介应当退还两人的顶付房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4.王某通过微信从李某处购买了一个空气炸锅,这里的合同形式属于口头合同。</w:t>
      </w:r>
      <w:r>
        <w:rPr>
          <w:rFonts w:hint="eastAsia" w:ascii="宋体" w:hAnsi="宋体" w:eastAsia="宋体" w:cs="Times New Roman"/>
          <w:b/>
          <w:bCs/>
          <w:sz w:val="24"/>
          <w:szCs w:val="24"/>
          <w:lang w:val="en-US" w:eastAsia="zh-CN"/>
        </w:rPr>
        <w:t>(提醒:4.x 提示:通过微信订立的合同有据(微信聊天记录)可查,属于书面合同。)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5.老李向熟人老王借款10万元，为避免日后可能产生纠纷,老王应要求老李写借条。</w:t>
      </w:r>
      <w:r>
        <w:rPr>
          <w:rFonts w:hint="eastAsia" w:ascii="宋体" w:hAnsi="宋体" w:eastAsia="宋体" w:cs="Times New Roman"/>
          <w:b/>
          <w:bCs/>
          <w:sz w:val="24"/>
          <w:szCs w:val="24"/>
          <w:lang w:val="en-US" w:eastAsia="zh-CN"/>
        </w:rPr>
        <w:t>(提醒:5.√提示:书面合同有据可查,能够为处理合同纠纷提供明确的证据。借条属于书面合同的具体形式。虽然与老李是熟人,老王还是应要求老李写借条。)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6.小军在从某商店购买的食品中发现了部分过期食品,找到商店后,商店称管理没有到位,并对过期食品进行调换,该商店违背了履行合同的诚信原则。 </w:t>
      </w:r>
      <w:r>
        <w:rPr>
          <w:rFonts w:hint="eastAsia" w:ascii="宋体" w:hAnsi="宋体" w:eastAsia="宋体" w:cs="Times New Roman"/>
          <w:b/>
          <w:bCs/>
          <w:sz w:val="24"/>
          <w:szCs w:val="24"/>
          <w:lang w:val="en-US" w:eastAsia="zh-CN"/>
        </w:rPr>
        <w:t>(提醒:6.x提示:小军在从某商店购买的食品中发现了部分过期食品,商店对此并未否认而是采取措施进行补救，这是诚信的体现,该商店违背的是全面履行原则。)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7.甲从乙处购得古人字画一幅,支付了款项并约定两日后取走,结果次日字画遇火灾被毁,甲可要求乙以继续履行的方式承担责任。 </w:t>
      </w:r>
      <w:r>
        <w:rPr>
          <w:rFonts w:hint="eastAsia" w:ascii="宋体" w:hAnsi="宋体" w:eastAsia="宋体" w:cs="Times New Roman"/>
          <w:b/>
          <w:bCs/>
          <w:sz w:val="24"/>
          <w:szCs w:val="24"/>
          <w:lang w:val="en-US" w:eastAsia="zh-CN"/>
        </w:rPr>
        <w:t>(提醒:7.x提示:采取继续履行的方式承担违约责任,需要具备两个条件,一是违约方有继续履行的条件，是守约方有继续履行的要求。字川已经被毁,乙不具备继续履行的条件,无法通过继续履行的方式承担违约责任，甲应要求乙以其他方式来承担违约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8.甲和乙签订供货合同，乙收受甲定金5万元若乙违约,则需向甲支付 10 万元。</w:t>
      </w:r>
      <w:r>
        <w:rPr>
          <w:rFonts w:hint="eastAsia" w:ascii="宋体" w:hAnsi="宋体" w:eastAsia="宋体" w:cs="Times New Roman"/>
          <w:b/>
          <w:bCs/>
          <w:sz w:val="24"/>
          <w:szCs w:val="24"/>
          <w:lang w:val="en-US" w:eastAsia="zh-CN"/>
        </w:rPr>
        <w:t>(提醒:8.v提示:收受定金一方不履行义务的,应该双倍返还定金。乙收受甲定金5万元,乙违约就要向甲支付 10 万元。)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9.突如其来的新冠肺炎疫情使不少企业因当地开工限令而无法及时履行已经订立的合同,这些企业可以免除违约责任。</w:t>
      </w:r>
      <w:r>
        <w:rPr>
          <w:rFonts w:hint="eastAsia" w:ascii="宋体" w:hAnsi="宋体" w:eastAsia="宋体" w:cs="Times New Roman"/>
          <w:b/>
          <w:bCs/>
          <w:sz w:val="24"/>
          <w:szCs w:val="24"/>
          <w:lang w:val="en-US" w:eastAsia="zh-CN"/>
        </w:rPr>
        <w:t>(提醒:9.提示:遭遇不可抗力,可免除当事人的违约责任。对于企业来说，突如其来的新冠肺炎疫情不能预见、不能避免并不能克服，企业因当地开工限令而无法及时履行已经订立的合同,可以免除违约责任。)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第四课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1.甲无中生有造谣诽谤其竞争对手乙,致使乙在单位声誉严重受损,乙可以要求甲恢复原状。 </w:t>
      </w:r>
      <w:r>
        <w:rPr>
          <w:rFonts w:hint="eastAsia" w:ascii="宋体" w:hAnsi="宋体" w:eastAsia="宋体" w:cs="Times New Roman"/>
          <w:b/>
          <w:bCs/>
          <w:sz w:val="24"/>
          <w:szCs w:val="24"/>
          <w:lang w:val="en-US" w:eastAsia="zh-CN"/>
        </w:rPr>
        <w:t>(提醒:1.x提示:甲无中生有造谣诽谤其竞争对手乙,致使乙在单位声誉严重受损,侵犯了乙的名誉权,乙可以要求甲赔礼道歉,消除影响、恢复名誉,而不是恢复原状。)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2.李女与张男分手后,长期受到张男的各种骚扰.精神上受到很大伤害.若李女起诉到法院,可以将精神损害赔偿作为诉讼请求。</w:t>
      </w:r>
      <w:r>
        <w:rPr>
          <w:rFonts w:hint="eastAsia" w:ascii="宋体" w:hAnsi="宋体" w:eastAsia="宋体" w:cs="Times New Roman"/>
          <w:b/>
          <w:bCs/>
          <w:sz w:val="24"/>
          <w:szCs w:val="24"/>
          <w:lang w:val="en-US" w:eastAsia="zh-CN"/>
        </w:rPr>
        <w:t>(提醒:2. 提示:赔偿损失是法定的民事责任承担方式之一,损失有多种类型,包括精神上的伤害造成的损失。李女与张男分手后,长期受到张男的各种骚扰精神上受到很大伤害,李女在诉讼时可以请求精神损害赔偿。)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3.张三向李四借款,借条注明了借款时间和还款时间。若到还款日张三不还钱,李四应在借款时间起3年内向法院起诉。</w:t>
      </w:r>
      <w:r>
        <w:rPr>
          <w:rFonts w:hint="eastAsia" w:ascii="宋体" w:hAnsi="宋体" w:eastAsia="宋体" w:cs="Times New Roman"/>
          <w:b/>
          <w:bCs/>
          <w:sz w:val="24"/>
          <w:szCs w:val="24"/>
          <w:lang w:val="en-US" w:eastAsia="zh-CN"/>
        </w:rPr>
        <w:t>(提醒:3.x 提示:一般的诉讼时效期间为三年,自权利人知道或者应当知道权利受到损害以及义务人之日起计算。超出诉讼时效的,法院不再支持其诉讼请求,而不是不再受理。若到还款日张三不还钱,李四应在还款时间起 3年内向法院起诉。)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4.动物园的动物造成他人损害的,动物园无论有无过错,都要承担侵权责任。</w:t>
      </w:r>
      <w:r>
        <w:rPr>
          <w:rFonts w:hint="eastAsia" w:ascii="宋体" w:hAnsi="宋体" w:eastAsia="宋体" w:cs="Times New Roman"/>
          <w:b/>
          <w:bCs/>
          <w:sz w:val="24"/>
          <w:szCs w:val="24"/>
          <w:lang w:val="en-US" w:eastAsia="zh-CN"/>
        </w:rPr>
        <w:t>(提醒:4.x 提示:动物园的动物造成他人损害的,适用过错推定原则,动物园不能证明自己没有过错的，应当承担侵权责任,但能够证明尽到管理职责的,不承担侵权责任。)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5.某报现场报道了A公司制售假冒商品的新闻后，A公司声誉大损，A公司可起诉该报侵害其名誉。</w:t>
      </w:r>
      <w:r>
        <w:rPr>
          <w:rFonts w:hint="eastAsia" w:ascii="宋体" w:hAnsi="宋体" w:eastAsia="宋体" w:cs="Times New Roman"/>
          <w:b/>
          <w:bCs/>
          <w:sz w:val="24"/>
          <w:szCs w:val="24"/>
          <w:lang w:val="en-US" w:eastAsia="zh-CN"/>
        </w:rPr>
        <w:t>(提醒:5.√提示:书面合同有据可査,能够为处理合同纠纷提供明确的证据。借条属于书面会同的具体形式。虽然与老李是熟人,老王还是应要求老李写借条。)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6.张记者为报道时事新闻引用了某电视台的画面,属于作品的合理使用,不构成侵权。</w:t>
      </w:r>
      <w:r>
        <w:rPr>
          <w:rFonts w:hint="eastAsia" w:ascii="宋体" w:hAnsi="宋体" w:eastAsia="宋体" w:cs="Times New Roman"/>
          <w:b/>
          <w:bCs/>
          <w:sz w:val="24"/>
          <w:szCs w:val="24"/>
          <w:lang w:val="en-US" w:eastAsia="zh-CN"/>
        </w:rPr>
        <w:t>(提醒:6.提示:为报道时事新闻不可避免地再现或者引用已经发表的作品,属于作品的合理使用,不构成侵权。)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7.村民甲与乙素来不和,甲在自家屋后宅基地上栽种了一排高大树木,影响了乙采光。因树栽在甲家宅基地上,乙对此只能无可奈何。</w:t>
      </w:r>
      <w:r>
        <w:rPr>
          <w:rFonts w:hint="eastAsia" w:ascii="宋体" w:hAnsi="宋体" w:eastAsia="宋体" w:cs="Times New Roman"/>
          <w:b/>
          <w:bCs/>
          <w:sz w:val="24"/>
          <w:szCs w:val="24"/>
          <w:lang w:val="en-US" w:eastAsia="zh-CN"/>
        </w:rPr>
        <w:t>(提醒:7.x 提示:民法典规定,不动产的相邻权利人应当按照有利生产、方便生活、团结互助、公平合理的原则，正确处理相邻关系。甲在自家宅基地种树影响了乙采光,侵犯了乙的相邻权,乙有权要求甲停止侵害、排除妨碍。)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8.某摘编类报纸可以根据作品的合理使用规定,摘编已刊登的文章,注明作者和出处，并向著作权人支付使用费。</w:t>
      </w:r>
      <w:r>
        <w:rPr>
          <w:rFonts w:hint="eastAsia" w:ascii="宋体" w:hAnsi="宋体" w:eastAsia="宋体" w:cs="Times New Roman"/>
          <w:b/>
          <w:bCs/>
          <w:sz w:val="24"/>
          <w:szCs w:val="24"/>
          <w:lang w:val="en-US" w:eastAsia="zh-CN"/>
        </w:rPr>
        <w:t>(提醒:8.x 提示:根据作品的法定许可使用规定,报刊转载其他报刊已经刊登的作品，除非权利人事先声明不许使用，他人可以不经过著作权人同意,直接使用著作权人的作品,但应当按照规定支付使用费，同时须指明作者和作品出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第五课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1.朱某让上初二的女儿辍学回家照料三周岁的弟弟,这一行为违背了父母保护未成年子女的义务。 </w:t>
      </w:r>
      <w:r>
        <w:rPr>
          <w:rFonts w:hint="eastAsia" w:ascii="宋体" w:hAnsi="宋体" w:eastAsia="宋体" w:cs="Times New Roman"/>
          <w:b/>
          <w:bCs/>
          <w:sz w:val="24"/>
          <w:szCs w:val="24"/>
          <w:lang w:val="en-US" w:eastAsia="zh-CN"/>
        </w:rPr>
        <w:t>(提醒:1.x提示:让适龄子女按时入学,接受并完成义务教育,是父母对子女的法定义务,朱某的行为未履行抚养和教育未成年子女的义务;保护未成年子女的义务,是指父母对子女的安全和健康及其他权益的保护。)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2.“常回家看看”不仅是子女的道德义务,也是法律义务。 </w:t>
      </w:r>
      <w:r>
        <w:rPr>
          <w:rFonts w:hint="eastAsia" w:ascii="宋体" w:hAnsi="宋体" w:eastAsia="宋体" w:cs="Times New Roman"/>
          <w:b/>
          <w:bCs/>
          <w:sz w:val="24"/>
          <w:szCs w:val="24"/>
          <w:lang w:val="en-US" w:eastAsia="zh-CN"/>
        </w:rPr>
        <w:t>(提醒:2.提示:成年子女对父母有赡养的义务,这一义务不仅涉及经济上的供养,也涉及生活上的照料和精神上的慰藉。“常回家看看”不仅是子女的道德义务,也是被纳入老年人权益保障法的法律义务。)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3.陆师傅已经退休,一人单独生活,根据相关法律规定,只有陆师傅的子女才能担任他的监护人。</w:t>
      </w:r>
      <w:r>
        <w:rPr>
          <w:rFonts w:hint="eastAsia" w:ascii="宋体" w:hAnsi="宋体" w:eastAsia="宋体" w:cs="Times New Roman"/>
          <w:b/>
          <w:bCs/>
          <w:sz w:val="24"/>
          <w:szCs w:val="24"/>
          <w:lang w:val="en-US" w:eastAsia="zh-CN"/>
        </w:rPr>
        <w:t>(提醒:3.x 提示:我国民法典规定了成年意定监护制度,陆师傅可以根据这一制度与其近案属、其他愿意担任监护人的个人或者组织事先协商，以书而形式确定自己的监护人。因此,不是只有陆师傅的了女才能担任他的监护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4.某日,杨某醉酒回家后因琐事与妻子发生争执并动手打了妻子,杨某的行为构成虐待。</w:t>
      </w:r>
      <w:r>
        <w:rPr>
          <w:rFonts w:hint="eastAsia" w:ascii="宋体" w:hAnsi="宋体" w:eastAsia="宋体" w:cs="Times New Roman"/>
          <w:b/>
          <w:bCs/>
          <w:sz w:val="24"/>
          <w:szCs w:val="24"/>
          <w:lang w:val="en-US" w:eastAsia="zh-CN"/>
        </w:rPr>
        <w:t>(提醒:4.x 提示:虐待是持续性的家庭暴力行为,杨某醉酒回家后因琐事与妻子发生争执并动手打了妻子，并不能反映持续性的特征。)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5.刘某离异后遇车祸身亡,留有60万元遗产。刘某有一个孩子和老父亲,还有一个弟弟。不考虑其他情况,刘某的孩子、父亲和弟弟可各分得20万元遗产。</w:t>
      </w:r>
      <w:r>
        <w:rPr>
          <w:rFonts w:hint="eastAsia" w:ascii="宋体" w:hAnsi="宋体" w:eastAsia="宋体" w:cs="Times New Roman"/>
          <w:b/>
          <w:bCs/>
          <w:sz w:val="24"/>
          <w:szCs w:val="24"/>
          <w:lang w:val="en-US" w:eastAsia="zh-CN"/>
        </w:rPr>
        <w:t>(提醒:5.x提示:法定继承人有第一顺序和第二顺序之分。继承开始后，由第一顺序继承人继承,第二顺序继承人不继承;没有第一顺序继承人继承的,由第二顺序继承人继承。因此,本案中,刘某的弟弟不能参与继承。不考虑其他情况，刘某的孩子和父亲各分得</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30万元遗产。)</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6.甲男离异后带6周岁孩子丙与乙女重组家庭,乙的孩子丁随其生父生活,则丙和丁都可以继承甲与乙的遗产。</w:t>
      </w:r>
      <w:r>
        <w:rPr>
          <w:rFonts w:hint="eastAsia" w:ascii="宋体" w:hAnsi="宋体" w:eastAsia="宋体" w:cs="Times New Roman"/>
          <w:b/>
          <w:bCs/>
          <w:sz w:val="24"/>
          <w:szCs w:val="24"/>
          <w:lang w:val="en-US" w:eastAsia="zh-CN"/>
        </w:rPr>
        <w:t>(提醒:6.x 提示:继父母与受其抚养教育的继子女间的权利与义务关系,适用民法典对</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父母与子女间权利与义务关系的规定,他们有相互继承遗产的权利。甲男离异后带6周岁孩了丙与乙女重组家庭,丙既能继承其生父甲的遗产,也能继承其继母乙的遗产。而乙的孩子是随其生父生活的，并不是受甲抚养的继子女,因而丁只能继承其母亲乙的遗产,而不能继承甲的遗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7.李某父母己逝,育有二子,现单身。经多年打拼,李某置办了大小两套房。在三位朋友的见证下,李某立下遗嘱:小套房产给大儿子,大套房产给小儿子。在实际继承遗产时,小儿子可以得到大套房产。</w:t>
      </w:r>
      <w:r>
        <w:rPr>
          <w:rFonts w:hint="eastAsia" w:ascii="宋体" w:hAnsi="宋体" w:eastAsia="宋体" w:cs="Times New Roman"/>
          <w:b/>
          <w:bCs/>
          <w:sz w:val="24"/>
          <w:szCs w:val="24"/>
          <w:lang w:val="en-US" w:eastAsia="zh-CN"/>
        </w:rPr>
        <w:t>(提醒:7.√提示:遗嘱继承的法律效力优先于法定继承。李某所立遗嘱合法有效实际继承遗产时要按照遗嘱继承，小儿子可以得到大套房产。)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8.甲与儿子一家比邻而居,但其子平时对他不闻不问,倒是同住旁边的甲的侄女,对甲嘘寒问暖、关怀备至。甲立下遗嘱,自己住的两间房屋归其侄女。甲的侄女是通过遗嘱继承获得甲的遗产的。</w:t>
      </w:r>
      <w:r>
        <w:rPr>
          <w:rFonts w:hint="eastAsia" w:ascii="宋体" w:hAnsi="宋体" w:eastAsia="宋体" w:cs="Times New Roman"/>
          <w:b/>
          <w:bCs/>
          <w:sz w:val="24"/>
          <w:szCs w:val="24"/>
          <w:lang w:val="en-US" w:eastAsia="zh-CN"/>
        </w:rPr>
        <w:t>(提醒:8.x 提示:遗嘱继承是在法定继承人的范围内确定具体继承人及份额,甲的侄女不属于甲的法定继承人,因而不是通过遗嘱继承获得甲的遗产的。甲通过立遗嘱方式指定法定继承人之外的人接受遗产,属于遗赠行为,因而甲的侄女是通过遗赠获得甲的遗产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第六课: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1.小军以死威胁,小霞被迫与其登记结婚,婚后日子并不如意。小霞可以请求法院宣判婚姻无效。</w:t>
      </w:r>
      <w:r>
        <w:rPr>
          <w:rFonts w:hint="eastAsia" w:ascii="宋体" w:hAnsi="宋体" w:eastAsia="宋体" w:cs="Times New Roman"/>
          <w:b/>
          <w:bCs/>
          <w:sz w:val="24"/>
          <w:szCs w:val="24"/>
          <w:lang w:val="en-US" w:eastAsia="zh-CN"/>
        </w:rPr>
        <w:t>（1.x 提示:因胁迫结婚的,受肋泡的一方可以向人民法院请求撤销婚姻。小霞可以向人民法院请求撤销婚姻，而不是申请宣判婚姻无效。）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2.甲乙都20周岁,自由恋爱,此时如果他们想组成家庭，甲乙可以亲自到婚姻登记机关登记结婚。</w:t>
      </w:r>
      <w:r>
        <w:rPr>
          <w:rFonts w:hint="eastAsia" w:ascii="宋体" w:hAnsi="宋体" w:eastAsia="宋体" w:cs="Times New Roman"/>
          <w:b/>
          <w:bCs/>
          <w:sz w:val="24"/>
          <w:szCs w:val="24"/>
          <w:lang w:val="en-US" w:eastAsia="zh-CN"/>
        </w:rPr>
        <w:t>（2.x 提示:民法典规定了法定的结婚年龄，男不得早于22周岁,女不得早于20周岁。甲乙想组成家庭，此时亲自到婚姻登记机关也无法办理结婚登记。）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3.去年底,同村青年甲男和乙女,虽然未到民政部门登记,但已在村里办了结婚喜宴,甲乙之间完全适用夫妻间的权利与义务关系。</w:t>
      </w:r>
      <w:r>
        <w:rPr>
          <w:rFonts w:hint="eastAsia" w:ascii="宋体" w:hAnsi="宋体" w:eastAsia="宋体" w:cs="Times New Roman"/>
          <w:b/>
          <w:bCs/>
          <w:sz w:val="24"/>
          <w:szCs w:val="24"/>
          <w:lang w:val="en-US" w:eastAsia="zh-CN"/>
        </w:rPr>
        <w:t>（3.x 提示:进行结婚登记是确立婚姻关系、明确夫妻双方权利义务必经的法律程序。办结婚喜宴，并不是确立婚姻关系的必备条件。甲乙未到民政部门登记,他们之间只是同居关系,并未形成夫妻间的权利与义务关系。）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4.张某在妻子分娩后半年,向法院申请离婚法院不会支持其请求。</w:t>
      </w:r>
      <w:r>
        <w:rPr>
          <w:rFonts w:hint="eastAsia" w:ascii="宋体" w:hAnsi="宋体" w:eastAsia="宋体" w:cs="Times New Roman"/>
          <w:b/>
          <w:bCs/>
          <w:sz w:val="24"/>
          <w:szCs w:val="24"/>
          <w:lang w:val="en-US" w:eastAsia="zh-CN"/>
        </w:rPr>
        <w:t>（4.√ 提示:女方在怀孕期间、分娩后一年内或者终止妊娠后六个月内,男方不得提出离婚。因此，法院不会支持张某的请求。）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 xml:space="preserve">5.甲乙婚后生下龙凤胎,这一龙一凤可以分别随甲和乙姓。 </w:t>
      </w:r>
      <w:r>
        <w:rPr>
          <w:rFonts w:hint="eastAsia" w:ascii="宋体" w:hAnsi="宋体" w:eastAsia="宋体" w:cs="Times New Roman"/>
          <w:b/>
          <w:bCs/>
          <w:sz w:val="24"/>
          <w:szCs w:val="24"/>
          <w:lang w:val="en-US" w:eastAsia="zh-CN"/>
        </w:rPr>
        <w:t xml:space="preserve">(5.√ 提示:夫妻人身关系的平等强调夫妻双方的人格独立。人格独立的一个重要体现就是夫妻双方都有各自使用自己姓名的权利,双方所生子女可以随父姓,可以随母姓。因此,这一龙一凤可以分别随甲和乙姓。)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6.宋某婚后用其父赠与的 30万元购买企业债券,获利 2万元,这 32 万元属于宋某的个人财产。</w:t>
      </w:r>
      <w:r>
        <w:rPr>
          <w:rFonts w:hint="eastAsia" w:ascii="宋体" w:hAnsi="宋体" w:eastAsia="宋体" w:cs="Times New Roman"/>
          <w:b/>
          <w:bCs/>
          <w:sz w:val="24"/>
          <w:szCs w:val="24"/>
          <w:lang w:val="en-US" w:eastAsia="zh-CN"/>
        </w:rPr>
        <w:t xml:space="preserve"> (6.x 提示:宋某婚后其父赠与的30万元并未明确只赠与宋某个人,应视为夫妻共同财产;购买企业债券获利的2万元,属于夫妻共同财产的投资收入，也属于夫妻共同财产。)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7.女青年小杨喜欢户外骑行运动,婚后购买了一辆运动自行车,对该自行车夫妻有平等的处理权。</w:t>
      </w:r>
      <w:r>
        <w:rPr>
          <w:rFonts w:hint="eastAsia" w:ascii="宋体" w:hAnsi="宋体" w:eastAsia="宋体" w:cs="Times New Roman"/>
          <w:b/>
          <w:bCs/>
          <w:sz w:val="24"/>
          <w:szCs w:val="24"/>
          <w:lang w:val="en-US" w:eastAsia="zh-CN"/>
        </w:rPr>
        <w:t xml:space="preserve"> (7.x 提示:个人的专属用品属于个人财产,使用的一方享有处理权。该自行车虽为婚后购置,但属于小杨的专用运动装备,属于小杨的个人财产,只有小杨对它有处理权。)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8.甲婚前有一套房产,这套房产不可能转化为夫妻的共同财产。</w:t>
      </w:r>
      <w:r>
        <w:rPr>
          <w:rFonts w:hint="eastAsia" w:ascii="宋体" w:hAnsi="宋体" w:eastAsia="宋体" w:cs="Times New Roman"/>
          <w:b/>
          <w:bCs/>
          <w:sz w:val="24"/>
          <w:szCs w:val="24"/>
          <w:lang w:val="en-US" w:eastAsia="zh-CN"/>
        </w:rPr>
        <w:t xml:space="preserve"> (8.x 提示:甲婚前有一套房产,该房产属于甲的个人财产,个人财产不会随着婚姻关系的建立转化为夫妻共同财产,但夫妻双方可以通过书面形式约定财产归属,将该套房产转化为夫妻共同财产。)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第七课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1.少数民族大学毕业生段某在找工作时，并没有因民族、宗教信仰不同而受歧视。这主要体现了劳动法的首要原则即保障劳动者平等就业的权利。</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(1.x 提示:劳动法明确规定,劳动者就业，不因民族、种族、性别、宗教信仰不同而受歧视。材料主要体现了劳动者平等竞争的原则，也体现了保护劳动者的合法权益。保护劳动者的合法权益是劳动法的首要原则。)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2.14周岁的小军辍学外出打工,依照劳动法的规定,用人单位不得安排他从事井下作业或有毒有害的劳动。</w:t>
      </w:r>
      <w:r>
        <w:rPr>
          <w:rFonts w:hint="eastAsia" w:ascii="宋体" w:hAnsi="宋体" w:eastAsia="宋体" w:cs="Times New Roman"/>
          <w:b/>
          <w:bCs/>
          <w:sz w:val="24"/>
          <w:szCs w:val="24"/>
          <w:lang w:val="en-US" w:eastAsia="zh-CN"/>
        </w:rPr>
        <w:t>(2.x 提示:劳动法规定,除特殊情况外,禁止用人单位招用未满16周岁的未成年人。14周岁的小军是不能被用人单位招用的。对于年满 16周岁未满18周岁的未成年工,国家给予特殊的劳动保护。用人单位不得安排其从事矿山井下、有毒有害和国家规定的高强度劳动。)</w:t>
      </w:r>
      <w:r>
        <w:rPr>
          <w:rFonts w:hint="eastAsia" w:ascii="宋体" w:hAnsi="宋体" w:eastAsia="宋体" w:cs="Times New Roman"/>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3.受新冠肺炎疫情的影响,工作难找。小刚结束试用期后单位也不主动与其订立劳动合同，保险起见，小刚应当暂时不提签订劳动合同的事。</w:t>
      </w:r>
      <w:r>
        <w:rPr>
          <w:rFonts w:hint="eastAsia" w:ascii="宋体" w:hAnsi="宋体" w:eastAsia="宋体" w:cs="Times New Roman"/>
          <w:b/>
          <w:bCs/>
          <w:sz w:val="24"/>
          <w:szCs w:val="24"/>
          <w:lang w:val="en-US" w:eastAsia="zh-CN"/>
        </w:rPr>
        <w:t>(3.x 提示:劳动合同是劳动者与用人单位确立劳动关系、明确双方权利和义务的协议，对规范双方当事人、维护劳动者合法权益有重要的作用。小刚应当向用人单位提出签订劳动合同，这是劳动者的权利,也是用人单位的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4.司机老王与某运输公司签订劳动合同，合同中有“出现事故伤亡,公司概不负责”的条款,老王无奈接受了这一条款，但公司也摆脱不了责任。</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(4.√ 提示:订立劳动合同,应当遵循合法、公平、平等自愿、协商一致、诚实信用的原则。“出现事故伤亡,公司概不负责”的条款,违背了公平、平等自愿等原则,这是用人单位在免除自己的法定责任、排除劳动者权利，属于无效合同条款,公司还是要担责的。)</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5.新冠肺炎疫情得到基本控制后,我国各地陆续复工,用人单位为劳动者配发口罩等防护用品,这是在保障劳动者享受社会保险和福利的权利。</w:t>
      </w:r>
      <w:r>
        <w:rPr>
          <w:rFonts w:hint="eastAsia" w:ascii="宋体" w:hAnsi="宋体" w:eastAsia="宋体" w:cs="Times New Roman"/>
          <w:b w:val="0"/>
          <w:bCs w:val="0"/>
          <w:sz w:val="24"/>
          <w:szCs w:val="24"/>
          <w:lang w:val="en-US" w:eastAsia="zh-CN"/>
        </w:rPr>
        <w:tab/>
      </w:r>
      <w:r>
        <w:rPr>
          <w:rFonts w:hint="eastAsia" w:ascii="宋体" w:hAnsi="宋体" w:eastAsia="宋体" w:cs="Times New Roman"/>
          <w:b/>
          <w:bCs/>
          <w:sz w:val="24"/>
          <w:szCs w:val="24"/>
          <w:lang w:val="en-US" w:eastAsia="zh-CN"/>
        </w:rPr>
        <w:t>( 5.x 提示:新冠肺炎疫情得到基本控制后，我国各地陆续复工,用人单位为劳动者配发口罩等防护用品,这是在为劳动者提供劳动防护用品,保障的是劳动者获得劳动安全卫生保护的权利。)</w:t>
      </w:r>
      <w:r>
        <w:rPr>
          <w:rFonts w:hint="eastAsia" w:ascii="宋体" w:hAnsi="宋体" w:eastAsia="宋体" w:cs="Times New Roman"/>
          <w:b w:val="0"/>
          <w:bCs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6.小李的单位严格执行了国家规定的带薪年休假制度,体现了劳动者有取得劳动报酬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和休息休假的权利。</w:t>
      </w:r>
      <w:r>
        <w:rPr>
          <w:rFonts w:hint="eastAsia" w:ascii="宋体" w:hAnsi="宋体" w:eastAsia="宋体" w:cs="Times New Roman"/>
          <w:b/>
          <w:bCs/>
          <w:sz w:val="24"/>
          <w:szCs w:val="24"/>
          <w:lang w:val="en-US" w:eastAsia="zh-CN"/>
        </w:rPr>
        <w:t>( 6.√ 提示:带薪年休假制度中的“年休假”体现了劳动者有休息休假的权利“带薪”则体现了劳动者有取得劳动报酬的权利。)</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7.某单位发现员工江某上班时经常偷偷地玩游戏,该单位可以与其解除劳动合同。</w:t>
      </w:r>
      <w:r>
        <w:rPr>
          <w:rFonts w:hint="eastAsia" w:ascii="宋体" w:hAnsi="宋体" w:eastAsia="宋体" w:cs="Times New Roman"/>
          <w:b/>
          <w:bCs/>
          <w:sz w:val="24"/>
          <w:szCs w:val="24"/>
          <w:lang w:val="en-US" w:eastAsia="zh-CN"/>
        </w:rPr>
        <w:t>(7.√提示:劳动者的权利和义务是统一的,用人单位保障劳动者合法权益,劳动者也要履行遵守劳动纪律等义务。江某上班时经常偷偷地玩游戏,违反了单位的规章制度,该单位可以与其解除劳动合同。)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8.小杨与用人单位之间发生劳动争议,直接将单位告到法院是小杨维权的最佳选择。</w:t>
      </w:r>
      <w:r>
        <w:rPr>
          <w:rFonts w:hint="eastAsia" w:ascii="宋体" w:hAnsi="宋体" w:eastAsia="宋体" w:cs="Times New Roman"/>
          <w:b/>
          <w:bCs/>
          <w:sz w:val="24"/>
          <w:szCs w:val="24"/>
          <w:lang w:val="en-US" w:eastAsia="zh-CN"/>
        </w:rPr>
        <w:t>( 8.x 提示:劳动者与用人单位之间发生劳动争议，可以通过和解、调解、仲裁、诉讼等途径解决。能够解决争议、维护权益,就是好的方式。劳动者一般不能直接向法院起诉,要先申请劳动仲裁，这是劳动者向法院起诉的必经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第八课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1.小强和小林是大学同学,毕业后两人准备一起创业,合伙企业、有限责任公司是他们可采取的经营形式。</w:t>
      </w:r>
      <w:r>
        <w:rPr>
          <w:rFonts w:hint="eastAsia" w:ascii="宋体" w:hAnsi="宋体" w:eastAsia="宋体" w:cs="Times New Roman"/>
          <w:b/>
          <w:bCs/>
          <w:sz w:val="24"/>
          <w:szCs w:val="24"/>
          <w:lang w:val="en-US" w:eastAsia="zh-CN"/>
        </w:rPr>
        <w:t>(1.√ 提示:创业者只有小强和小林两人,合伙企业、有限责任公司是他们可采取的经营形式。)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2.小强和小林选定了创业采取的经营形式,就可以着手生产经营活动了。</w:t>
      </w:r>
      <w:r>
        <w:rPr>
          <w:rFonts w:hint="eastAsia" w:ascii="宋体" w:hAnsi="宋体" w:eastAsia="宋体" w:cs="Times New Roman"/>
          <w:b/>
          <w:bCs/>
          <w:sz w:val="24"/>
          <w:szCs w:val="24"/>
          <w:lang w:val="en-US" w:eastAsia="zh-CN"/>
        </w:rPr>
        <w:t>(2.x 提示:创办企业应当按照规定在相关主管部门办理企业登记，领取营业执照,然后才能开始生产经营活动，否则就属于非法经营。)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3.A公司生产销售假冒B公司注册商标的商品,是通过虚假宣传的行为实施不正当竞争的行为。</w:t>
      </w:r>
      <w:r>
        <w:rPr>
          <w:rFonts w:hint="eastAsia" w:ascii="宋体" w:hAnsi="宋体" w:eastAsia="宋体" w:cs="Times New Roman"/>
          <w:b/>
          <w:bCs/>
          <w:sz w:val="24"/>
          <w:szCs w:val="24"/>
          <w:lang w:val="en-US" w:eastAsia="zh-CN"/>
        </w:rPr>
        <w:t>(3.x 提示:A公司生产销售假冒B公司注册商标的商品,是通过混淆行为实施不正当竞争。)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4.某餐饮店指使员工在网络上散布隔壁店顾客吃饭时吃出多只苍蝇的谣言,是通过商业诋毁实施不正当竞争行为的。</w:t>
      </w:r>
      <w:r>
        <w:rPr>
          <w:rFonts w:hint="eastAsia" w:ascii="宋体" w:hAnsi="宋体" w:eastAsia="宋体" w:cs="Times New Roman"/>
          <w:b/>
          <w:bCs/>
          <w:sz w:val="24"/>
          <w:szCs w:val="24"/>
          <w:lang w:val="en-US" w:eastAsia="zh-CN"/>
        </w:rPr>
        <w:t>(4.√ 提示:某餐饮店指使员工在网络上散布隔壁店顾客吃饭时吃出多只苍蝇的谣言,损害了竞争对手的商业信誉,是通过商业诋毁实施不正当竞争行为的。)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5.A汽车制造公司将其设计生产的有缺陷的某型汽车召回改造,保障了消费者的知情权。</w:t>
      </w:r>
      <w:r>
        <w:rPr>
          <w:rFonts w:hint="eastAsia" w:ascii="宋体" w:hAnsi="宋体" w:eastAsia="宋体" w:cs="Times New Roman"/>
          <w:b/>
          <w:bCs/>
          <w:sz w:val="24"/>
          <w:szCs w:val="24"/>
          <w:lang w:val="en-US" w:eastAsia="zh-CN"/>
        </w:rPr>
        <w:t>(5.x 提示:汽车设计生产存在缺陷,会危及消费者的人身和财产安全。A汽车制造公司将其设计生产的有缺陷的某型汽车召回改造,保障的是消费者安全消费的权利。)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6.快递公司未经消费者同意把快递存放到丰巢柜,而丰巢公司在未与消费者协商一致的情况下实施超时收费，引发众怒。消费者愤怒的一个重要原因,是经营者无视消费者的自主选择权。</w:t>
      </w:r>
      <w:r>
        <w:rPr>
          <w:rFonts w:hint="eastAsia" w:ascii="宋体" w:hAnsi="宋体" w:eastAsia="宋体" w:cs="Times New Roman"/>
          <w:b/>
          <w:bCs/>
          <w:sz w:val="24"/>
          <w:szCs w:val="24"/>
          <w:lang w:val="en-US" w:eastAsia="zh-CN"/>
        </w:rPr>
        <w:t>(6.√ 提示:消费者有权自主选择服务方式。快递公司未经消费者同意把快递存放到丰巢柜,而丰巢公司在未与消费者协商一致的情况下实施超时收费,侵犯了消费者自主选择的权利，从而引发众怒。)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7.营业税改征增值税,能减轻企业税负,促进收入分配公平。</w:t>
      </w:r>
      <w:r>
        <w:rPr>
          <w:rFonts w:hint="eastAsia" w:ascii="宋体" w:hAnsi="宋体" w:eastAsia="宋体" w:cs="Times New Roman"/>
          <w:b/>
          <w:bCs/>
          <w:sz w:val="24"/>
          <w:szCs w:val="24"/>
          <w:lang w:val="en-US" w:eastAsia="zh-CN"/>
        </w:rPr>
        <w:t>(7.x 提示:营业税改征增值税,能避免重复征税,减轻企业税负,但不具有调节收入分配的功能。)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8.小强和小林大学毕业后,选定有限责任公司的经营形式创业，他们可能要缴纳增值税、企业所得税和个人所得税。</w:t>
      </w:r>
      <w:r>
        <w:rPr>
          <w:rFonts w:hint="eastAsia" w:ascii="宋体" w:hAnsi="宋体" w:eastAsia="宋体" w:cs="Times New Roman"/>
          <w:b/>
          <w:bCs/>
          <w:sz w:val="24"/>
          <w:szCs w:val="24"/>
          <w:lang w:val="en-US" w:eastAsia="zh-CN"/>
        </w:rPr>
        <w:t>(8.√ 提示:公司制企业要缴纳增值税、企业所得税，小强和小林的收入如果达到个税起征点,还要缴纳个人所得税。)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第九课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1.村民甲和乙因建房产生宅基地纠纷，他们可到所在乡镇人民调解委员会申请调解。</w:t>
      </w:r>
      <w:r>
        <w:rPr>
          <w:rFonts w:hint="eastAsia" w:ascii="宋体" w:hAnsi="宋体" w:eastAsia="宋体" w:cs="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2.甲乙之间的邻里纠纷经人民调解委员会调解,达成调解协议,乙需赔偿损坏甲家的财物500元,但乙拒不履行,甲可以申请人民调解委员会强制执行。</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(2.x 提示:经人民调解委员会调解达成的调解协议有法律效力，当事人应当按照约定履行，但人民调解委员会并不能强制执行。)</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3.蒋大与蒋二兄弟二人因遗产继承产生纠纷,蒋大或蒋二可以向仲裁机构申请仲裁。</w:t>
      </w:r>
      <w:r>
        <w:rPr>
          <w:rFonts w:hint="eastAsia" w:ascii="宋体" w:hAnsi="宋体" w:eastAsia="宋体" w:cs="Times New Roman"/>
          <w:b/>
          <w:bCs/>
          <w:sz w:val="24"/>
          <w:szCs w:val="24"/>
          <w:lang w:val="en-US" w:eastAsia="zh-CN"/>
        </w:rPr>
        <w:t>(3.x 提示:仲裁法规定,婚姻、收养、监护、扶养、继承纠纷，依法应当由行政机关处理的行政争议，不能仲裁。蒋大与蒋二兄弟二人因遗产继承产生的纠纷,不属于仲裁的受案范围,仲裁机构不予受理。而且,当事人申请仲裁，须以双方自愿订立的有效仲裁协议为前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4.张三与李四之间的合同纠纷经仲裁机构裁决,裁定李四违约担责。李四不服,可就同一纠纷再向人民法院起诉。</w:t>
      </w:r>
      <w:r>
        <w:rPr>
          <w:rFonts w:hint="eastAsia" w:ascii="宋体" w:hAnsi="宋体" w:eastAsia="宋体" w:cs="Times New Roman"/>
          <w:b/>
          <w:bCs/>
          <w:sz w:val="24"/>
          <w:szCs w:val="24"/>
          <w:lang w:val="en-US" w:eastAsia="zh-CN"/>
        </w:rPr>
        <w:t>(4.x 提示:在商事仲裁与诉讼之间,当事人只能选择其一加以适用，同时仲裁实行一裁终局制。合同纠纷已经仲裁机构裁决，李四不可以就同一纠纷再向人民法院起诉。)</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5.甲与乙之间发生债务纠纷,甲试图通过和解、调解等多种途径加以解决,最终都没有成功。这时,甲可以选择仲裁这种终局性的最后途径实现自身的权益救济。</w:t>
      </w:r>
      <w:r>
        <w:rPr>
          <w:rFonts w:hint="eastAsia" w:ascii="宋体" w:hAnsi="宋体" w:eastAsia="宋体" w:cs="Times New Roman"/>
          <w:b/>
          <w:bCs/>
          <w:sz w:val="24"/>
          <w:szCs w:val="24"/>
          <w:lang w:val="en-US" w:eastAsia="zh-CN"/>
        </w:rPr>
        <w:t>(5.x 提示:在多元的纠纷解决方式中,诉讼具有终局性特点,是甲可以选择的解决纠纷的最后途径。)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6.某县政府A部门到B商场购买一批办公用品,但货款一直拖欠,B商场可以到该县人民法院提起行政诉讼。</w:t>
      </w:r>
      <w:r>
        <w:rPr>
          <w:rFonts w:hint="eastAsia" w:ascii="宋体" w:hAnsi="宋体" w:eastAsia="宋体" w:cs="Times New Roman"/>
          <w:b/>
          <w:bCs/>
          <w:sz w:val="24"/>
          <w:szCs w:val="24"/>
          <w:lang w:val="en-US" w:eastAsia="zh-CN"/>
        </w:rPr>
        <w:t>(6.x 提示:民事诉讼解决平等主体之间的民事权利和义务纠纷;行政诉讼解决国家行政机关实施的行政行为是否合法的问题。某县政府A部门到B商场购买一批办公用品,是以平等主体的身份进行民事活动，不是进行具体的行政管理活动,该县政府A部门应该履行付款的民事义务。B 商场与该县政府A部门之间的纠纷属于民事纠纷，B商场可以提起民事诉讼，而不是行政诉讼。)</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7.某县居民宋某经营的商店被该县市场监管部门罚款,宋某不服,可以到县人民法院提起行政诉讼。</w:t>
      </w:r>
      <w:r>
        <w:rPr>
          <w:rFonts w:hint="eastAsia" w:ascii="宋体" w:hAnsi="宋体" w:eastAsia="宋体" w:cs="Times New Roman"/>
          <w:b/>
          <w:bCs/>
          <w:sz w:val="24"/>
          <w:szCs w:val="24"/>
          <w:lang w:val="en-US" w:eastAsia="zh-CN"/>
        </w:rPr>
        <w:t>（7.√ 提示:行政诉讼解决国家行政机关实施的行政行为是否合法的问题，宋某因县市场监管部门的行政管理和处罚而与行政机关产生纠纷，可以向县人民法院提起行政诉讼。）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8.甲下班回家途中,与乙发生纠纷,被乙打成重伤,住院治疗花去巨额医疗费,乙被人民法院判处七年有期徒刑。甲在诉讼过程中可以提起刑事附带民事诉讼,获得损害赔偿。</w:t>
      </w:r>
      <w:r>
        <w:rPr>
          <w:rFonts w:hint="eastAsia" w:ascii="宋体" w:hAnsi="宋体" w:eastAsia="宋体" w:cs="Times New Roman"/>
          <w:b/>
          <w:bCs/>
          <w:sz w:val="24"/>
          <w:szCs w:val="24"/>
          <w:lang w:val="en-US" w:eastAsia="zh-CN"/>
        </w:rPr>
        <w:t>(8.√提示:在刑事诉讼过程中,被害人由于被告人的犯罪行为而遭受物质损失的,有权提起附带民事诉讼。甲因乙的犯罪行为而遭受人身和财产损失,可以在刑事诉讼过程中提起附带民事诉讼,获得损害赔偿。)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sz w:val="28"/>
          <w:szCs w:val="28"/>
          <w:lang w:val="en-US" w:eastAsia="zh-CN"/>
        </w:rPr>
        <w:t>第十课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1.张三因债务纠纷被李四告上法庭,张三可以委托律师作为辩护人帮助自己进行诉讼。</w:t>
      </w:r>
      <w:r>
        <w:rPr>
          <w:rFonts w:hint="eastAsia" w:ascii="宋体" w:hAnsi="宋体" w:eastAsia="宋体" w:cs="Times New Roman"/>
          <w:b/>
          <w:bCs/>
          <w:sz w:val="24"/>
          <w:szCs w:val="24"/>
          <w:lang w:val="en-US" w:eastAsia="zh-CN"/>
        </w:rPr>
        <w:t>(1.x 提示:辩护人是在刑事诉讼中帮助犯罪嫌疑人、被告人进行诉讼活动的人。在民事诉讼和行政诉讼中,帮助当事人进行诉讼活动的人,称为诉讼代理人。张三因债务纠纷被李四告上法庭，属于民事诉讼,张三可以委托律师作为诉讼代理人帮助自己进行诉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2.甲状告乙,开庭时发现审判人员中有一个是乙的老同学，甲有权要求该审判人员回避。</w:t>
      </w:r>
      <w:r>
        <w:rPr>
          <w:rFonts w:hint="eastAsia" w:ascii="宋体" w:hAnsi="宋体" w:eastAsia="宋体" w:cs="Times New Roman"/>
          <w:b/>
          <w:bCs/>
          <w:sz w:val="24"/>
          <w:szCs w:val="24"/>
          <w:lang w:val="en-US" w:eastAsia="zh-CN"/>
        </w:rPr>
        <w:t>(2.√ 提示:该审判人员与本案当事人乙有同学关系，可能影响本案的公正审理,甲可以申请该审判人员回避。)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3.甲对人民法院有关他与乙之间的合同纠纷案的一审判决不服,可以在收到判决书之日起20日内向上级人民法院提起上诉。</w:t>
      </w:r>
      <w:r>
        <w:rPr>
          <w:rFonts w:hint="eastAsia" w:ascii="宋体" w:hAnsi="宋体" w:eastAsia="宋体" w:cs="Times New Roman"/>
          <w:b/>
          <w:bCs/>
          <w:sz w:val="24"/>
          <w:szCs w:val="24"/>
          <w:lang w:val="en-US" w:eastAsia="zh-CN"/>
        </w:rPr>
        <w:t>(3.x 提示:在民事诉讼中,不服一审判决的上诉期限是 15 日。甲对人民法院有关他与乙之间的合同纠纷案的一审判决不服，可以在收到判决书之日起15 日内向上级人民法院提起上诉。)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4.在我国民事和行政纠纷中,所有经济困难的公民申请法律援助,都可以获得法律咨询或者代理服务。</w:t>
      </w:r>
      <w:r>
        <w:rPr>
          <w:rFonts w:hint="eastAsia" w:ascii="宋体" w:hAnsi="宋体" w:eastAsia="宋体" w:cs="Times New Roman"/>
          <w:b/>
          <w:bCs/>
          <w:sz w:val="24"/>
          <w:szCs w:val="24"/>
          <w:lang w:val="en-US" w:eastAsia="zh-CN"/>
        </w:rPr>
        <w:t>(4.x 提示:在民事和行政纠纷中,经济困难的公民可以就依法请求国家赔偿、请求确认劳动关系或支付劳动报酬等事项,申请法律援助,获得法律咨询或代理服务。)</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5.社区邻居甲与乙之间存在经济纠纷,甲持一纸诉状告到法院,诉讼就成立了。</w:t>
      </w:r>
      <w:r>
        <w:rPr>
          <w:rFonts w:hint="eastAsia" w:ascii="宋体" w:hAnsi="宋体" w:eastAsia="宋体" w:cs="Times New Roman"/>
          <w:b/>
          <w:bCs/>
          <w:sz w:val="24"/>
          <w:szCs w:val="24"/>
          <w:lang w:val="en-US" w:eastAsia="zh-CN"/>
        </w:rPr>
        <w:t xml:space="preserve"> (5.x 提示:起诉并不意味着诉讼成立,法院接收诉状时要审查，立案登记后诉讼才能成立。)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6.社区邻居甲与乙之间存在经济纠纷,甲可以到任何一个法院状告乙。</w:t>
      </w:r>
      <w:r>
        <w:rPr>
          <w:rFonts w:hint="eastAsia" w:ascii="宋体" w:hAnsi="宋体" w:eastAsia="宋体" w:cs="Times New Roman"/>
          <w:b/>
          <w:bCs/>
          <w:sz w:val="24"/>
          <w:szCs w:val="24"/>
          <w:lang w:val="en-US" w:eastAsia="zh-CN"/>
        </w:rPr>
        <w:t>(6.x 提示:甲只能到有管辖权的人民法院起诉乙。)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7.家住A县的甲与家住B县的乙之间发生合同纠纷,甲可以到A县法院起诉乙。</w:t>
      </w:r>
      <w:r>
        <w:rPr>
          <w:rFonts w:hint="eastAsia" w:ascii="宋体" w:hAnsi="宋体" w:eastAsia="宋体" w:cs="Times New Roman"/>
          <w:b/>
          <w:bCs/>
          <w:sz w:val="24"/>
          <w:szCs w:val="24"/>
          <w:lang w:val="en-US" w:eastAsia="zh-CN"/>
        </w:rPr>
        <w:t>(7.x 提示:根据民事诉讼地域管辖“原告就被告”原则,甲应当到B县法院起诉乙。)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8.张三与李四因借款纠纷对簿公堂,在法庭调查阶段,法庭会对案件事实和证据进行全面调查。</w:t>
      </w:r>
      <w:r>
        <w:rPr>
          <w:rFonts w:hint="eastAsia" w:ascii="宋体" w:hAnsi="宋体" w:eastAsia="宋体" w:cs="Times New Roman"/>
          <w:b/>
          <w:bCs/>
          <w:sz w:val="24"/>
          <w:szCs w:val="24"/>
          <w:lang w:val="en-US" w:eastAsia="zh-CN"/>
        </w:rPr>
        <w:t>(8.√ 提示:法庭调查是开庭审理的核心，要对案件事实和证据进行全面调查。)</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9.对已生效的一审判决不服,当事人有权申请二审。</w:t>
      </w:r>
      <w:r>
        <w:rPr>
          <w:rFonts w:hint="eastAsia" w:ascii="宋体" w:hAnsi="宋体" w:eastAsia="宋体" w:cs="Times New Roman"/>
          <w:b/>
          <w:bCs/>
          <w:sz w:val="24"/>
          <w:szCs w:val="24"/>
          <w:lang w:val="en-US" w:eastAsia="zh-CN"/>
        </w:rPr>
        <w:tab/>
      </w:r>
      <w:r>
        <w:rPr>
          <w:rFonts w:hint="eastAsia" w:ascii="宋体" w:hAnsi="宋体" w:eastAsia="宋体" w:cs="Times New Roman"/>
          <w:b/>
          <w:bCs/>
          <w:sz w:val="24"/>
          <w:szCs w:val="24"/>
          <w:lang w:val="en-US" w:eastAsia="zh-CN"/>
        </w:rPr>
        <w:t>(9.x 提示:对一审未生效的裁判,当事人有权提起上诉,启动二审程序。若一审判决已生效,则当事人不能申请二审。)</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10.王五向赵六借了1万元,并写下借条,赵六把借条弄丢了。如果他们因此产生纠纷闹到法院,法院应当依据王五确实向赵六借钱的事实进行审理。</w:t>
      </w:r>
      <w:r>
        <w:rPr>
          <w:rFonts w:hint="eastAsia" w:ascii="宋体" w:hAnsi="宋体" w:eastAsia="宋体" w:cs="Times New Roman"/>
          <w:b/>
          <w:bCs/>
          <w:sz w:val="24"/>
          <w:szCs w:val="24"/>
          <w:lang w:val="en-US" w:eastAsia="zh-CN"/>
        </w:rPr>
        <w:t>(10.x 提示:以事实为根据,以法律为准绳,这是任何诉讼都必须遵循的基本原则。但这里的事实是有证据证明的法律事实,而不是生活事实。王五向赵六借钱是生活事实,但赵六把借条弄丢了,如果王五否认借钱,借钱的生活事实就不能转化为诉讼审理所依据的法律事实。)</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11.王五向赵六借了1万元,并写下借条,这里的借条属于书证。</w:t>
      </w:r>
      <w:r>
        <w:rPr>
          <w:rFonts w:hint="eastAsia" w:ascii="宋体" w:hAnsi="宋体" w:eastAsia="宋体" w:cs="Times New Roman"/>
          <w:b w:val="0"/>
          <w:bCs w:val="0"/>
          <w:sz w:val="24"/>
          <w:szCs w:val="24"/>
          <w:lang w:val="en-US" w:eastAsia="zh-CN"/>
        </w:rPr>
        <w:tab/>
      </w:r>
      <w:r>
        <w:rPr>
          <w:rFonts w:hint="eastAsia" w:ascii="宋体" w:hAnsi="宋体" w:eastAsia="宋体" w:cs="Times New Roman"/>
          <w:b/>
          <w:bCs/>
          <w:sz w:val="24"/>
          <w:szCs w:val="24"/>
          <w:lang w:val="en-US" w:eastAsia="zh-CN"/>
        </w:rPr>
        <w:t>(11.√ 提示:王五向赵六借了1万元,并写下借条,这里的借条是通过文字记载的信息来支撑一定的事实的证据，因此属于书证。)</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val="0"/>
          <w:bCs w:val="0"/>
          <w:sz w:val="24"/>
          <w:szCs w:val="24"/>
          <w:lang w:val="en-US" w:eastAsia="zh-CN"/>
        </w:rPr>
        <w:t>12.甲要求乙把去年借的钱还给他,乙说已经还了,两人相持不下,如果闹到法庭,举证责任在甲。</w:t>
      </w:r>
      <w:r>
        <w:rPr>
          <w:rFonts w:hint="eastAsia" w:ascii="宋体" w:hAnsi="宋体" w:eastAsia="宋体" w:cs="Times New Roman"/>
          <w:b/>
          <w:bCs/>
          <w:sz w:val="24"/>
          <w:szCs w:val="24"/>
          <w:lang w:val="en-US" w:eastAsia="zh-CN"/>
        </w:rPr>
        <w:t>(12.x 提示:民事诉讼实行“谁主张,谁举证”的举证原则,甲和乙都有举证责任。甲要对去年乙向他借钱的主张进行举证，乙要对他已经把钱还给甲的主张进行举证。)</w:t>
      </w:r>
      <w:r>
        <w:rPr>
          <w:rFonts w:hint="eastAsia" w:ascii="宋体" w:hAnsi="宋体" w:eastAsia="宋体" w:cs="Times New Roman"/>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13.路人甲收到交警给他的罚单,原因是他闯了红灯。路人甲不服,告到法院。路人甲要对他未闯红灯的主张进行举证。(13.x 提示:本案属于行政诉讼,要由行政机关进行举证。交警部门负有举证责任,即交警应当提供对路人甲作二该行政处罚的证据和所依据的规范性文件。)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b/>
          <w:sz w:val="18"/>
          <w:szCs w:val="18"/>
        </w:rPr>
        <w:sectPr>
          <w:headerReference r:id="rId3" w:type="default"/>
          <w:footerReference r:id="rId4" w:type="default"/>
          <w:footerReference r:id="rId5" w:type="even"/>
          <w:pgSz w:w="11906" w:h="16838"/>
          <w:pgMar w:top="1134" w:right="1134" w:bottom="1134" w:left="1134" w:header="709" w:footer="709" w:gutter="0"/>
          <w:cols w:space="425" w:num="1"/>
          <w:docGrid w:type="lines" w:linePitch="360"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6213"/>
      <w:docPartObj>
        <w:docPartGallery w:val="autotext"/>
      </w:docPartObj>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NGRkMzYwNWJiMmQ1YzJjNWVkMzRhZjZiNjA5YTAifQ=="/>
  </w:docVars>
  <w:rsids>
    <w:rsidRoot w:val="00A845E4"/>
    <w:rsid w:val="000115B4"/>
    <w:rsid w:val="00024203"/>
    <w:rsid w:val="00066B87"/>
    <w:rsid w:val="00075F0E"/>
    <w:rsid w:val="00076F26"/>
    <w:rsid w:val="000802E5"/>
    <w:rsid w:val="00082B5B"/>
    <w:rsid w:val="00082E39"/>
    <w:rsid w:val="00083395"/>
    <w:rsid w:val="00090BBE"/>
    <w:rsid w:val="000A641B"/>
    <w:rsid w:val="000B253D"/>
    <w:rsid w:val="000B2690"/>
    <w:rsid w:val="000E5009"/>
    <w:rsid w:val="000F4418"/>
    <w:rsid w:val="000F6287"/>
    <w:rsid w:val="00102067"/>
    <w:rsid w:val="00111513"/>
    <w:rsid w:val="001265F2"/>
    <w:rsid w:val="00131FA7"/>
    <w:rsid w:val="0013788F"/>
    <w:rsid w:val="00143899"/>
    <w:rsid w:val="00156313"/>
    <w:rsid w:val="00157850"/>
    <w:rsid w:val="0017590A"/>
    <w:rsid w:val="00185F42"/>
    <w:rsid w:val="001C10CD"/>
    <w:rsid w:val="001D2970"/>
    <w:rsid w:val="001D5250"/>
    <w:rsid w:val="001E1116"/>
    <w:rsid w:val="001F3E35"/>
    <w:rsid w:val="001F4FF2"/>
    <w:rsid w:val="002020F3"/>
    <w:rsid w:val="00214BBF"/>
    <w:rsid w:val="00225DED"/>
    <w:rsid w:val="00232461"/>
    <w:rsid w:val="00232EAF"/>
    <w:rsid w:val="00251B78"/>
    <w:rsid w:val="00280561"/>
    <w:rsid w:val="00282672"/>
    <w:rsid w:val="002832D6"/>
    <w:rsid w:val="002C0D0A"/>
    <w:rsid w:val="002C12AA"/>
    <w:rsid w:val="002C5DCE"/>
    <w:rsid w:val="002C6E17"/>
    <w:rsid w:val="003106A8"/>
    <w:rsid w:val="00337F98"/>
    <w:rsid w:val="003461F3"/>
    <w:rsid w:val="00372EAF"/>
    <w:rsid w:val="00373428"/>
    <w:rsid w:val="00374284"/>
    <w:rsid w:val="00380815"/>
    <w:rsid w:val="0038593E"/>
    <w:rsid w:val="00387AA4"/>
    <w:rsid w:val="003A01F9"/>
    <w:rsid w:val="003A1D18"/>
    <w:rsid w:val="003A455B"/>
    <w:rsid w:val="003B47C0"/>
    <w:rsid w:val="004039B9"/>
    <w:rsid w:val="00410C8D"/>
    <w:rsid w:val="004151FC"/>
    <w:rsid w:val="00415FA3"/>
    <w:rsid w:val="004245A8"/>
    <w:rsid w:val="00427E31"/>
    <w:rsid w:val="00431A45"/>
    <w:rsid w:val="00444E90"/>
    <w:rsid w:val="00451A24"/>
    <w:rsid w:val="00452D77"/>
    <w:rsid w:val="00455BDE"/>
    <w:rsid w:val="00466823"/>
    <w:rsid w:val="004717C8"/>
    <w:rsid w:val="00472851"/>
    <w:rsid w:val="00485789"/>
    <w:rsid w:val="004860A4"/>
    <w:rsid w:val="00490415"/>
    <w:rsid w:val="004E27AC"/>
    <w:rsid w:val="004F16CC"/>
    <w:rsid w:val="0054745D"/>
    <w:rsid w:val="00555CD9"/>
    <w:rsid w:val="00565CDA"/>
    <w:rsid w:val="00581CFF"/>
    <w:rsid w:val="00587FB8"/>
    <w:rsid w:val="005B19EE"/>
    <w:rsid w:val="005B5DD4"/>
    <w:rsid w:val="005C68C9"/>
    <w:rsid w:val="005D381B"/>
    <w:rsid w:val="005F0D0E"/>
    <w:rsid w:val="006001DD"/>
    <w:rsid w:val="0061162D"/>
    <w:rsid w:val="006237BD"/>
    <w:rsid w:val="006407B5"/>
    <w:rsid w:val="00646681"/>
    <w:rsid w:val="006478BF"/>
    <w:rsid w:val="00650C25"/>
    <w:rsid w:val="00666168"/>
    <w:rsid w:val="00675C69"/>
    <w:rsid w:val="006A45D0"/>
    <w:rsid w:val="006C5ADF"/>
    <w:rsid w:val="006D5960"/>
    <w:rsid w:val="006D74D0"/>
    <w:rsid w:val="006E3602"/>
    <w:rsid w:val="006F63DF"/>
    <w:rsid w:val="0070615B"/>
    <w:rsid w:val="00721C08"/>
    <w:rsid w:val="00726A77"/>
    <w:rsid w:val="007505B0"/>
    <w:rsid w:val="00753F91"/>
    <w:rsid w:val="00755A43"/>
    <w:rsid w:val="007608E5"/>
    <w:rsid w:val="00765FF0"/>
    <w:rsid w:val="00766695"/>
    <w:rsid w:val="007A78D9"/>
    <w:rsid w:val="007E0FE7"/>
    <w:rsid w:val="007E25AA"/>
    <w:rsid w:val="007E7F02"/>
    <w:rsid w:val="00801A9A"/>
    <w:rsid w:val="00831F1B"/>
    <w:rsid w:val="0083342F"/>
    <w:rsid w:val="00835B19"/>
    <w:rsid w:val="0084559A"/>
    <w:rsid w:val="00866465"/>
    <w:rsid w:val="0088037C"/>
    <w:rsid w:val="0088332B"/>
    <w:rsid w:val="00891B0D"/>
    <w:rsid w:val="008934DF"/>
    <w:rsid w:val="00896B93"/>
    <w:rsid w:val="008A2F50"/>
    <w:rsid w:val="008A6BF3"/>
    <w:rsid w:val="008D7143"/>
    <w:rsid w:val="008E4B0A"/>
    <w:rsid w:val="009209C5"/>
    <w:rsid w:val="009421FD"/>
    <w:rsid w:val="00945CD7"/>
    <w:rsid w:val="0095083D"/>
    <w:rsid w:val="00956AA2"/>
    <w:rsid w:val="009572B9"/>
    <w:rsid w:val="00964489"/>
    <w:rsid w:val="00967902"/>
    <w:rsid w:val="00983559"/>
    <w:rsid w:val="00996FEC"/>
    <w:rsid w:val="009D2086"/>
    <w:rsid w:val="009D5A94"/>
    <w:rsid w:val="009F2E7F"/>
    <w:rsid w:val="00A16F1A"/>
    <w:rsid w:val="00A33072"/>
    <w:rsid w:val="00A628E4"/>
    <w:rsid w:val="00A658A2"/>
    <w:rsid w:val="00A845E4"/>
    <w:rsid w:val="00A90722"/>
    <w:rsid w:val="00AB12DF"/>
    <w:rsid w:val="00AC6194"/>
    <w:rsid w:val="00AC73BE"/>
    <w:rsid w:val="00AD2A3E"/>
    <w:rsid w:val="00AE25BD"/>
    <w:rsid w:val="00B0455B"/>
    <w:rsid w:val="00B0611F"/>
    <w:rsid w:val="00B1018A"/>
    <w:rsid w:val="00B34AF3"/>
    <w:rsid w:val="00B60099"/>
    <w:rsid w:val="00B67255"/>
    <w:rsid w:val="00B7244F"/>
    <w:rsid w:val="00B81F95"/>
    <w:rsid w:val="00BA1893"/>
    <w:rsid w:val="00BA3137"/>
    <w:rsid w:val="00BB6866"/>
    <w:rsid w:val="00BC5278"/>
    <w:rsid w:val="00BD5123"/>
    <w:rsid w:val="00BD51C1"/>
    <w:rsid w:val="00BD76AE"/>
    <w:rsid w:val="00BE1EB2"/>
    <w:rsid w:val="00BE75D5"/>
    <w:rsid w:val="00BF054C"/>
    <w:rsid w:val="00BF0F71"/>
    <w:rsid w:val="00C0157F"/>
    <w:rsid w:val="00C02FC6"/>
    <w:rsid w:val="00C15E79"/>
    <w:rsid w:val="00C33EFB"/>
    <w:rsid w:val="00C36215"/>
    <w:rsid w:val="00C55307"/>
    <w:rsid w:val="00C9033A"/>
    <w:rsid w:val="00CB3415"/>
    <w:rsid w:val="00CC58BC"/>
    <w:rsid w:val="00CD1223"/>
    <w:rsid w:val="00CD2521"/>
    <w:rsid w:val="00CE4FD7"/>
    <w:rsid w:val="00D024BD"/>
    <w:rsid w:val="00D02825"/>
    <w:rsid w:val="00D242E1"/>
    <w:rsid w:val="00D309A7"/>
    <w:rsid w:val="00D32492"/>
    <w:rsid w:val="00D348C5"/>
    <w:rsid w:val="00D42647"/>
    <w:rsid w:val="00D42F68"/>
    <w:rsid w:val="00D50B07"/>
    <w:rsid w:val="00D66F29"/>
    <w:rsid w:val="00D808B8"/>
    <w:rsid w:val="00D87BA5"/>
    <w:rsid w:val="00DB6D3D"/>
    <w:rsid w:val="00DC771D"/>
    <w:rsid w:val="00DD0E6E"/>
    <w:rsid w:val="00DF6353"/>
    <w:rsid w:val="00E0560F"/>
    <w:rsid w:val="00E218C8"/>
    <w:rsid w:val="00E25164"/>
    <w:rsid w:val="00E273C9"/>
    <w:rsid w:val="00E460D5"/>
    <w:rsid w:val="00E619C7"/>
    <w:rsid w:val="00E73D7E"/>
    <w:rsid w:val="00E82615"/>
    <w:rsid w:val="00E8495D"/>
    <w:rsid w:val="00E923F8"/>
    <w:rsid w:val="00E961F4"/>
    <w:rsid w:val="00E96876"/>
    <w:rsid w:val="00E97A17"/>
    <w:rsid w:val="00EB362A"/>
    <w:rsid w:val="00EB6CDE"/>
    <w:rsid w:val="00EC6CA2"/>
    <w:rsid w:val="00ED09F4"/>
    <w:rsid w:val="00EE4F70"/>
    <w:rsid w:val="00EF1449"/>
    <w:rsid w:val="00EF1E97"/>
    <w:rsid w:val="00F10DA4"/>
    <w:rsid w:val="00F1194D"/>
    <w:rsid w:val="00F129E3"/>
    <w:rsid w:val="00F262FE"/>
    <w:rsid w:val="00F52A8D"/>
    <w:rsid w:val="00F76126"/>
    <w:rsid w:val="00F764E7"/>
    <w:rsid w:val="00F87821"/>
    <w:rsid w:val="00FA1485"/>
    <w:rsid w:val="00FC2036"/>
    <w:rsid w:val="00FE7BD4"/>
    <w:rsid w:val="016E604C"/>
    <w:rsid w:val="0295277A"/>
    <w:rsid w:val="03195159"/>
    <w:rsid w:val="040E27E3"/>
    <w:rsid w:val="047168CE"/>
    <w:rsid w:val="051060E7"/>
    <w:rsid w:val="0563090D"/>
    <w:rsid w:val="06C21663"/>
    <w:rsid w:val="06C76C7A"/>
    <w:rsid w:val="07A86AAB"/>
    <w:rsid w:val="0A23066B"/>
    <w:rsid w:val="0A2F1479"/>
    <w:rsid w:val="0A312D88"/>
    <w:rsid w:val="0A8C7FBE"/>
    <w:rsid w:val="0B2C023C"/>
    <w:rsid w:val="0B892750"/>
    <w:rsid w:val="0BCD6AE0"/>
    <w:rsid w:val="0BD438D7"/>
    <w:rsid w:val="0CFC0802"/>
    <w:rsid w:val="0DC857B1"/>
    <w:rsid w:val="0DC932D7"/>
    <w:rsid w:val="0DDA3736"/>
    <w:rsid w:val="0F6B0AEA"/>
    <w:rsid w:val="10635C65"/>
    <w:rsid w:val="10C90025"/>
    <w:rsid w:val="12374CB3"/>
    <w:rsid w:val="12687563"/>
    <w:rsid w:val="12E0359D"/>
    <w:rsid w:val="130B7EEE"/>
    <w:rsid w:val="139D7F0F"/>
    <w:rsid w:val="14423DE3"/>
    <w:rsid w:val="14A423A8"/>
    <w:rsid w:val="15146D21"/>
    <w:rsid w:val="15D20353"/>
    <w:rsid w:val="168129A1"/>
    <w:rsid w:val="16A047B1"/>
    <w:rsid w:val="173B6FF4"/>
    <w:rsid w:val="17650515"/>
    <w:rsid w:val="17DA4A5F"/>
    <w:rsid w:val="18C33745"/>
    <w:rsid w:val="19327292"/>
    <w:rsid w:val="19810F0A"/>
    <w:rsid w:val="1A7A7E33"/>
    <w:rsid w:val="1AD5150D"/>
    <w:rsid w:val="1C250273"/>
    <w:rsid w:val="1D37025D"/>
    <w:rsid w:val="1D927567"/>
    <w:rsid w:val="1ED55F80"/>
    <w:rsid w:val="1F0B19A2"/>
    <w:rsid w:val="20B47E17"/>
    <w:rsid w:val="20C07E7A"/>
    <w:rsid w:val="21117017"/>
    <w:rsid w:val="21DE339D"/>
    <w:rsid w:val="21E14C3C"/>
    <w:rsid w:val="221A3D34"/>
    <w:rsid w:val="22BA5184"/>
    <w:rsid w:val="23201794"/>
    <w:rsid w:val="25184E18"/>
    <w:rsid w:val="2795564B"/>
    <w:rsid w:val="29053906"/>
    <w:rsid w:val="29D137E8"/>
    <w:rsid w:val="2A5306A1"/>
    <w:rsid w:val="2B147E30"/>
    <w:rsid w:val="2BD55811"/>
    <w:rsid w:val="2D355E3C"/>
    <w:rsid w:val="2EBC4A66"/>
    <w:rsid w:val="2FAF3600"/>
    <w:rsid w:val="30522E4F"/>
    <w:rsid w:val="305F1B4D"/>
    <w:rsid w:val="30E43136"/>
    <w:rsid w:val="31436D79"/>
    <w:rsid w:val="330E1609"/>
    <w:rsid w:val="34012F1B"/>
    <w:rsid w:val="345614B9"/>
    <w:rsid w:val="350727B3"/>
    <w:rsid w:val="358F6B99"/>
    <w:rsid w:val="35B93AAE"/>
    <w:rsid w:val="3727713D"/>
    <w:rsid w:val="372C6FBE"/>
    <w:rsid w:val="37DF5322"/>
    <w:rsid w:val="37ED3EE3"/>
    <w:rsid w:val="382F44FB"/>
    <w:rsid w:val="38545D10"/>
    <w:rsid w:val="385775AE"/>
    <w:rsid w:val="38CD1138"/>
    <w:rsid w:val="38EA21D0"/>
    <w:rsid w:val="38EF77E6"/>
    <w:rsid w:val="39745D84"/>
    <w:rsid w:val="39FC665F"/>
    <w:rsid w:val="39FD5F33"/>
    <w:rsid w:val="3A7417E1"/>
    <w:rsid w:val="3ABE56C2"/>
    <w:rsid w:val="3B497682"/>
    <w:rsid w:val="3BF53366"/>
    <w:rsid w:val="3C3C0F95"/>
    <w:rsid w:val="3CB50CB4"/>
    <w:rsid w:val="3DF31B27"/>
    <w:rsid w:val="3F1856E9"/>
    <w:rsid w:val="3F5929F1"/>
    <w:rsid w:val="40A4744E"/>
    <w:rsid w:val="418810B8"/>
    <w:rsid w:val="41E53E7C"/>
    <w:rsid w:val="42C3491F"/>
    <w:rsid w:val="44020D16"/>
    <w:rsid w:val="45CC15DB"/>
    <w:rsid w:val="464D168C"/>
    <w:rsid w:val="46625A9C"/>
    <w:rsid w:val="46A77952"/>
    <w:rsid w:val="47AC5362"/>
    <w:rsid w:val="47AD2D46"/>
    <w:rsid w:val="481D611E"/>
    <w:rsid w:val="49DF11B1"/>
    <w:rsid w:val="4A184F7F"/>
    <w:rsid w:val="4A62606A"/>
    <w:rsid w:val="4A7364C9"/>
    <w:rsid w:val="4AB4295E"/>
    <w:rsid w:val="4AF60EA8"/>
    <w:rsid w:val="4C4243A5"/>
    <w:rsid w:val="4C92075D"/>
    <w:rsid w:val="4D5C1497"/>
    <w:rsid w:val="4D831D1B"/>
    <w:rsid w:val="4DB27309"/>
    <w:rsid w:val="4FDD43E5"/>
    <w:rsid w:val="51B2358A"/>
    <w:rsid w:val="53004672"/>
    <w:rsid w:val="53FF2B7C"/>
    <w:rsid w:val="541566B6"/>
    <w:rsid w:val="55673362"/>
    <w:rsid w:val="5585480C"/>
    <w:rsid w:val="55945546"/>
    <w:rsid w:val="55A5278F"/>
    <w:rsid w:val="55B41744"/>
    <w:rsid w:val="55DA73FC"/>
    <w:rsid w:val="56187F25"/>
    <w:rsid w:val="56876E58"/>
    <w:rsid w:val="5739354E"/>
    <w:rsid w:val="57535E2A"/>
    <w:rsid w:val="5778511F"/>
    <w:rsid w:val="58416002"/>
    <w:rsid w:val="584918E8"/>
    <w:rsid w:val="58906498"/>
    <w:rsid w:val="5A7F0572"/>
    <w:rsid w:val="5BA655D1"/>
    <w:rsid w:val="5C6E734D"/>
    <w:rsid w:val="5C743B9C"/>
    <w:rsid w:val="5D3970FE"/>
    <w:rsid w:val="5D3E4715"/>
    <w:rsid w:val="5F1D4CFC"/>
    <w:rsid w:val="60675D31"/>
    <w:rsid w:val="60B30F76"/>
    <w:rsid w:val="60F03F78"/>
    <w:rsid w:val="61204131"/>
    <w:rsid w:val="61241E74"/>
    <w:rsid w:val="615A5895"/>
    <w:rsid w:val="61C30B54"/>
    <w:rsid w:val="62C54F90"/>
    <w:rsid w:val="637911FF"/>
    <w:rsid w:val="637C23B6"/>
    <w:rsid w:val="651A5A67"/>
    <w:rsid w:val="65B85280"/>
    <w:rsid w:val="65C21C5B"/>
    <w:rsid w:val="660F30F2"/>
    <w:rsid w:val="66AF3F8D"/>
    <w:rsid w:val="66F2031E"/>
    <w:rsid w:val="676C00D0"/>
    <w:rsid w:val="679B2764"/>
    <w:rsid w:val="67C24194"/>
    <w:rsid w:val="688B0A2A"/>
    <w:rsid w:val="69201173"/>
    <w:rsid w:val="69312995"/>
    <w:rsid w:val="693603C9"/>
    <w:rsid w:val="69B33D95"/>
    <w:rsid w:val="69E44896"/>
    <w:rsid w:val="6A22716C"/>
    <w:rsid w:val="6AEB3A02"/>
    <w:rsid w:val="6C046B2A"/>
    <w:rsid w:val="6DF80910"/>
    <w:rsid w:val="6E056B89"/>
    <w:rsid w:val="6E663ACB"/>
    <w:rsid w:val="6EAF4989"/>
    <w:rsid w:val="6FF173C5"/>
    <w:rsid w:val="70B14DA6"/>
    <w:rsid w:val="70E15BC2"/>
    <w:rsid w:val="71031AA6"/>
    <w:rsid w:val="71770BD0"/>
    <w:rsid w:val="7241190A"/>
    <w:rsid w:val="727147ED"/>
    <w:rsid w:val="727628E6"/>
    <w:rsid w:val="753B10E2"/>
    <w:rsid w:val="75D21A46"/>
    <w:rsid w:val="76C05D43"/>
    <w:rsid w:val="7771703D"/>
    <w:rsid w:val="78743289"/>
    <w:rsid w:val="78CD23C5"/>
    <w:rsid w:val="79D81535"/>
    <w:rsid w:val="79E1494E"/>
    <w:rsid w:val="7A6D1D3E"/>
    <w:rsid w:val="7A992B33"/>
    <w:rsid w:val="7C38637B"/>
    <w:rsid w:val="7C3E7E36"/>
    <w:rsid w:val="7C865339"/>
    <w:rsid w:val="7D4E4758"/>
    <w:rsid w:val="7DF34C50"/>
    <w:rsid w:val="7DF84014"/>
    <w:rsid w:val="7E372D8F"/>
    <w:rsid w:val="7EC758F9"/>
    <w:rsid w:val="7EF42A2E"/>
    <w:rsid w:val="7F7B4EFD"/>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cs="Courier New"/>
      <w:szCs w:val="21"/>
    </w:r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Normal_0"/>
    <w:qFormat/>
    <w:uiPriority w:val="0"/>
    <w:rPr>
      <w:rFonts w:ascii="Times New Roman" w:hAnsi="Times New Roman" w:eastAsia="宋体" w:cs="Times New Roman"/>
      <w:sz w:val="24"/>
      <w:szCs w:val="24"/>
      <w:lang w:val="en-US" w:eastAsia="zh-CN" w:bidi="ar-SA"/>
    </w:rPr>
  </w:style>
  <w:style w:type="character" w:customStyle="1" w:styleId="15">
    <w:name w:val="批注框文本 Char"/>
    <w:basedOn w:val="7"/>
    <w:link w:val="3"/>
    <w:semiHidden/>
    <w:qFormat/>
    <w:uiPriority w:val="99"/>
    <w:rPr>
      <w:sz w:val="18"/>
      <w:szCs w:val="18"/>
    </w:rPr>
  </w:style>
  <w:style w:type="character" w:customStyle="1" w:styleId="16">
    <w:name w:val="纯文本 Char"/>
    <w:basedOn w:val="7"/>
    <w:link w:val="2"/>
    <w:qFormat/>
    <w:uiPriority w:val="0"/>
    <w:rPr>
      <w:rFonts w:ascii="宋体" w:hAnsi="Courier New" w:eastAsia="宋体" w:cs="Courier New"/>
      <w:szCs w:val="21"/>
    </w:rPr>
  </w:style>
  <w:style w:type="character" w:customStyle="1" w:styleId="17">
    <w:name w:val="纯文本 Char1"/>
    <w:basedOn w:val="7"/>
    <w:semiHidden/>
    <w:qFormat/>
    <w:locked/>
    <w:uiPriority w:val="99"/>
    <w:rPr>
      <w:rFonts w:ascii="宋体" w:hAnsi="Courier New" w:eastAsia="宋体" w:cs="Courier New"/>
      <w:kern w:val="2"/>
      <w:sz w:val="21"/>
      <w:szCs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C75BC-AE34-4B31-B16A-7F206BE7D5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11045</Words>
  <Characters>11403</Characters>
  <Lines>201</Lines>
  <Paragraphs>56</Paragraphs>
  <TotalTime>4</TotalTime>
  <ScaleCrop>false</ScaleCrop>
  <LinksUpToDate>false</LinksUpToDate>
  <CharactersWithSpaces>11521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2017-08-21T02:05:00Z</dcterms:created>
  <dc:creator>User</dc:creator>
  <cp:lastModifiedBy>烟子</cp:lastModifiedBy>
  <cp:lastPrinted>2019-11-21T06:55:00Z</cp:lastPrinted>
  <dcterms:modified xsi:type="dcterms:W3CDTF">2023-05-29T08:39:23Z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F94477A8074A4F64854E1B5AFE2CBDB6_12</vt:lpwstr>
  </property>
</Properties>
</file>