
<file path=[Content_Types].xml><?xml version="1.0" encoding="utf-8"?>
<Types xmlns="http://schemas.openxmlformats.org/package/2006/content-types">
  <Default Extension="wmf" ContentType="image/x-wmf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tabs>
          <w:tab w:val="left" w:pos="3402"/>
        </w:tabs>
        <w:snapToGrid w:val="0"/>
        <w:spacing w:line="360" w:lineRule="auto"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>特异性免疫重点突破练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1．下列关于抗原－MHC复合体的叙述，正确的是(　　)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A．抗原－MHC复合体在胚胎发育中产生，所有细胞上都存在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B．抗原－MHC复合体的受体只存在于细胞毒性T细胞上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  <w:color w:val="0000FF"/>
        </w:rPr>
      </w:pPr>
      <w:r>
        <w:rPr>
          <w:rFonts w:ascii="Times New Roman" w:hAnsi="Times New Roman" w:cs="Times New Roman"/>
          <w:color w:val="0000FF"/>
        </w:rPr>
        <w:t>C．被感染的宿主细胞膜上嵌有抗原－MHC复合体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D．抗原－MHC复合体可以被B淋巴细胞识别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2．下列关于免疫过程的叙述，正确的是(　　)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A．B淋巴细胞被致敏后，其细胞膜表面出现了相应的抗原受体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B．细胞毒性T细胞识别嵌有抗原－MHC复合体的细胞并消灭之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C．效应细胞毒性T细胞裂解靶细胞后就失去作用了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  <w:color w:val="0000FF"/>
        </w:rPr>
      </w:pPr>
      <w:r>
        <w:rPr>
          <w:rFonts w:ascii="Times New Roman" w:hAnsi="Times New Roman" w:cs="Times New Roman"/>
          <w:color w:val="0000FF"/>
        </w:rPr>
        <w:t>D．主动免疫过程产生的抗原—抗体复合物会被吞噬细胞吞噬消化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3．下列关于人体免疫的叙述，正确的是(　　)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  <w:color w:val="0000FF"/>
        </w:rPr>
      </w:pPr>
      <w:r>
        <w:rPr>
          <w:rFonts w:ascii="Times New Roman" w:hAnsi="Times New Roman" w:cs="Times New Roman"/>
          <w:color w:val="0000FF"/>
        </w:rPr>
        <w:t>A．吞噬细胞将抗原消化处理后的肽段夹持在细胞表面的MHC分子上，形成抗原－MHC复合体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B．成熟的T淋巴细胞合成抗体后便将其镶嵌在细胞膜上，用以识别抗原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C．胚胎移植时需要使用免疫抑制剂，以免发生免疫排斥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D．二次免疫时记忆B细胞可快速增殖并分泌大量抗体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4．下图表示某一健康人注射疫苗前后、不同时间采血所测得的抗体水平(箭头表示疫苗注射时间)。下列叙述错误的是(　　)</w:t>
      </w:r>
    </w:p>
    <w:p>
      <w:pPr>
        <w:pStyle w:val="10"/>
        <w:tabs>
          <w:tab w:val="left" w:pos="3402"/>
        </w:tabs>
        <w:snapToGrid w:val="0"/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/>
      </w:r>
      <w:r>
        <w:rPr>
          <w:rFonts w:hint="eastAsia" w:ascii="Times New Roman" w:hAnsi="Times New Roman" w:cs="Times New Roman"/>
        </w:rPr>
        <w:instrText xml:space="preserve"> INCLUDEPICTURE "I:\\王真\\2022\\一轮\\生物\\浙科版\\7-160.TIF" \* MERGEFORMAT </w:instrText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</w:rPr>
        <w:fldChar w:fldCharType="begin"/>
      </w:r>
      <w:r>
        <w:rPr>
          <w:rFonts w:ascii="Times New Roman" w:hAnsi="Times New Roman" w:cs="Times New Roman"/>
        </w:rPr>
        <w:instrText xml:space="preserve"> </w:instrText>
      </w:r>
      <w:r>
        <w:rPr>
          <w:rFonts w:hint="eastAsia" w:ascii="Times New Roman" w:hAnsi="Times New Roman" w:cs="Times New Roman"/>
        </w:rPr>
        <w:instrText xml:space="preserve">INCLUDEPICTURE  "I:\\王真\\2022\\一轮\\生物\\浙科版\\7-160.TIF" \* MERGEFORMATINET</w:instrText>
      </w:r>
      <w:r>
        <w:rPr>
          <w:rFonts w:ascii="Times New Roman" w:hAnsi="Times New Roman" w:cs="Times New Roman"/>
        </w:rPr>
        <w:instrText xml:space="preserve"> </w:instrText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</w:rPr>
        <w:fldChar w:fldCharType="begin"/>
      </w:r>
      <w:r>
        <w:rPr>
          <w:rFonts w:ascii="Times New Roman" w:hAnsi="Times New Roman" w:cs="Times New Roman"/>
        </w:rPr>
        <w:instrText xml:space="preserve"> </w:instrText>
      </w:r>
      <w:r>
        <w:rPr>
          <w:rFonts w:hint="eastAsia" w:ascii="Times New Roman" w:hAnsi="Times New Roman" w:cs="Times New Roman"/>
        </w:rPr>
        <w:instrText xml:space="preserve">INCLUDEPICTURE  "I:\\王真\\2022\\一轮\\生物\\浙科版\\word\\7-160.TIF" \* MERGEFORMATINET</w:instrText>
      </w:r>
      <w:r>
        <w:rPr>
          <w:rFonts w:ascii="Times New Roman" w:hAnsi="Times New Roman" w:cs="Times New Roman"/>
        </w:rPr>
        <w:instrText xml:space="preserve"> </w:instrText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</w:rPr>
        <w:drawing>
          <wp:inline distT="0" distB="0" distL="114300" distR="114300">
            <wp:extent cx="1638300" cy="1019810"/>
            <wp:effectExtent l="0" t="0" r="0" b="8890"/>
            <wp:docPr id="3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6"/>
                    <pic:cNvPicPr>
                      <a:picLocks noChangeAspect="1"/>
                    </pic:cNvPicPr>
                  </pic:nvPicPr>
                  <pic:blipFill>
                    <a:blip r:embed="rId4" r:link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38300" cy="1019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fldChar w:fldCharType="end"/>
      </w:r>
      <w:r>
        <w:rPr>
          <w:rFonts w:ascii="Times New Roman" w:hAnsi="Times New Roman" w:cs="Times New Roman"/>
        </w:rPr>
        <w:fldChar w:fldCharType="end"/>
      </w:r>
      <w:r>
        <w:rPr>
          <w:rFonts w:ascii="Times New Roman" w:hAnsi="Times New Roman" w:cs="Times New Roman"/>
        </w:rPr>
        <w:fldChar w:fldCharType="end"/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A．b段各淋巴细胞的DNA含量不完全相同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  <w:color w:val="0000FF"/>
        </w:rPr>
      </w:pPr>
      <w:r>
        <w:rPr>
          <w:rFonts w:ascii="Times New Roman" w:hAnsi="Times New Roman" w:cs="Times New Roman"/>
          <w:color w:val="0000FF"/>
        </w:rPr>
        <w:t>B．d时间是再次接种引发的免疫应答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C．产生甲、乙抗体的效应B细胞不同，其根本原因是基因的选择性表达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D．甲、乙两曲线表明，不同种类的抗体在体内存留时间的长短可能有较大的差异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>5</w:t>
      </w:r>
      <w:r>
        <w:rPr>
          <w:rFonts w:ascii="Times New Roman" w:hAnsi="Times New Roman" w:cs="Times New Roman"/>
        </w:rPr>
        <w:t>．若T淋巴细胞表面的某些分子被激活后，会使T淋巴细胞活性受到抑制。下列叙述错误的是(　　)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A．激活这些分子有利于移植器官的存活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B．T淋巴细胞起源于骨髓并在胸腺中发育成熟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C．阻断这些分子的作用可增强机体对肿瘤的免疫力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  <w:color w:val="0000FF"/>
        </w:rPr>
      </w:pPr>
      <w:r>
        <w:rPr>
          <w:rFonts w:ascii="Times New Roman" w:hAnsi="Times New Roman" w:cs="Times New Roman"/>
          <w:color w:val="0000FF"/>
        </w:rPr>
        <w:t>D．T淋巴细胞细胞膜上的受体直接识别相应的抗原并与之结合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>6</w:t>
      </w:r>
      <w:r>
        <w:rPr>
          <w:rFonts w:ascii="Times New Roman" w:hAnsi="Times New Roman" w:cs="Times New Roman"/>
        </w:rPr>
        <w:t>．取某实验小鼠皮肤片，分别移植到同种小鼠甲和切除胸腺的同种小鼠乙身上。一段时间后，观测到该皮肤片在小鼠乙身上的存活时间比小鼠甲的长。由此推断，对该皮肤片发生排斥反应(一般指移植物作为</w:t>
      </w:r>
      <w:r>
        <w:rPr>
          <w:rFonts w:hAnsi="宋体" w:cs="Times New Roman"/>
        </w:rPr>
        <w:t>“</w:t>
      </w:r>
      <w:r>
        <w:rPr>
          <w:rFonts w:ascii="Times New Roman" w:hAnsi="Times New Roman" w:cs="Times New Roman"/>
        </w:rPr>
        <w:t>非己</w:t>
      </w:r>
      <w:r>
        <w:rPr>
          <w:rFonts w:hAnsi="宋体" w:cs="Times New Roman"/>
        </w:rPr>
        <w:t>”</w:t>
      </w:r>
      <w:r>
        <w:rPr>
          <w:rFonts w:ascii="Times New Roman" w:hAnsi="Times New Roman" w:cs="Times New Roman"/>
        </w:rPr>
        <w:t>成分被免疫系统识别、破坏和清除的免疫反应)的主要细胞是(　　)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A．中性粒细胞  </w:t>
      </w:r>
      <w:r>
        <w:rPr>
          <w:rFonts w:hint="eastAsia" w:ascii="Times New Roman" w:hAnsi="Times New Roman" w:cs="Times New Roman"/>
          <w:lang w:val="en-US" w:eastAsia="zh-CN"/>
        </w:rPr>
        <w:t xml:space="preserve">      </w:t>
      </w:r>
      <w:r>
        <w:rPr>
          <w:rFonts w:ascii="Times New Roman" w:hAnsi="Times New Roman" w:cs="Times New Roman"/>
          <w:color w:val="0000FF"/>
        </w:rPr>
        <w:t>B．T淋巴细胞</w:t>
      </w:r>
      <w:r>
        <w:rPr>
          <w:rFonts w:hint="eastAsia" w:ascii="Times New Roman" w:hAnsi="Times New Roman" w:cs="Times New Roman"/>
          <w:color w:val="0000FF"/>
          <w:lang w:val="en-US" w:eastAsia="zh-CN"/>
        </w:rPr>
        <w:t xml:space="preserve"> </w:t>
      </w:r>
      <w:r>
        <w:rPr>
          <w:rFonts w:hint="eastAsia" w:ascii="Times New Roman" w:hAnsi="Times New Roman" w:cs="Times New Roman"/>
          <w:lang w:val="en-US" w:eastAsia="zh-CN"/>
        </w:rPr>
        <w:t xml:space="preserve">       </w:t>
      </w:r>
      <w:r>
        <w:rPr>
          <w:rFonts w:ascii="Times New Roman" w:hAnsi="Times New Roman" w:cs="Times New Roman"/>
        </w:rPr>
        <w:t xml:space="preserve">C．B淋巴细胞  </w:t>
      </w:r>
      <w:r>
        <w:rPr>
          <w:rFonts w:ascii="Times New Roman" w:hAnsi="Times New Roman" w:cs="Times New Roman"/>
        </w:rPr>
        <w:tab/>
      </w:r>
      <w:r>
        <w:rPr>
          <w:rFonts w:hint="eastAsia" w:ascii="Times New Roman" w:hAnsi="Times New Roman" w:cs="Times New Roman"/>
          <w:lang w:val="en-US" w:eastAsia="zh-CN"/>
        </w:rPr>
        <w:t xml:space="preserve">  </w:t>
      </w:r>
      <w:r>
        <w:rPr>
          <w:rFonts w:ascii="Times New Roman" w:hAnsi="Times New Roman" w:cs="Times New Roman"/>
        </w:rPr>
        <w:t>D．巨噬细胞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>7</w:t>
      </w:r>
      <w:r>
        <w:rPr>
          <w:rFonts w:ascii="Times New Roman" w:hAnsi="Times New Roman" w:cs="Times New Roman"/>
        </w:rPr>
        <w:t>．下列关于特异性免疫的叙述，错误的是(　　)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A．一个记忆B细胞膜上能与抗原特异性结合的受体只有一种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  <w:color w:val="0000FF"/>
        </w:rPr>
      </w:pPr>
      <w:r>
        <w:rPr>
          <w:rFonts w:ascii="Times New Roman" w:hAnsi="Times New Roman" w:cs="Times New Roman"/>
          <w:color w:val="0000FF"/>
        </w:rPr>
        <w:t>B．T淋巴细胞特异性识别巨噬细胞膜上的MHC分子后被激活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C．白细胞介素­2能促进细胞毒性T细胞的增殖和分化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D．抗体两臂上的结合位点可与病毒特异性结合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>8</w:t>
      </w:r>
      <w:r>
        <w:rPr>
          <w:rFonts w:ascii="Times New Roman" w:hAnsi="Times New Roman" w:cs="Times New Roman"/>
        </w:rPr>
        <w:t>．免疫应答的特殊性与记忆包括三个事件：</w:t>
      </w:r>
      <w:r>
        <w:rPr>
          <w:rFonts w:hAnsi="宋体" w:cs="Times New Roman"/>
        </w:rPr>
        <w:t>①</w:t>
      </w:r>
      <w:r>
        <w:rPr>
          <w:rFonts w:ascii="Times New Roman" w:hAnsi="Times New Roman" w:cs="Times New Roman"/>
        </w:rPr>
        <w:t>对</w:t>
      </w:r>
      <w:r>
        <w:rPr>
          <w:rFonts w:hAnsi="宋体" w:cs="Times New Roman"/>
        </w:rPr>
        <w:t>“</w:t>
      </w:r>
      <w:r>
        <w:rPr>
          <w:rFonts w:ascii="Times New Roman" w:hAnsi="Times New Roman" w:cs="Times New Roman"/>
        </w:rPr>
        <w:t>非己</w:t>
      </w:r>
      <w:r>
        <w:rPr>
          <w:rFonts w:hAnsi="宋体" w:cs="Times New Roman"/>
        </w:rPr>
        <w:t>”</w:t>
      </w:r>
      <w:r>
        <w:rPr>
          <w:rFonts w:ascii="Times New Roman" w:hAnsi="Times New Roman" w:cs="Times New Roman"/>
        </w:rPr>
        <w:t>的分子标志进行特异识别；</w:t>
      </w:r>
      <w:r>
        <w:rPr>
          <w:rFonts w:hAnsi="宋体" w:cs="Times New Roman"/>
        </w:rPr>
        <w:t>②</w:t>
      </w:r>
      <w:r>
        <w:rPr>
          <w:rFonts w:ascii="Times New Roman" w:hAnsi="Times New Roman" w:cs="Times New Roman"/>
        </w:rPr>
        <w:t>淋巴细胞反复分裂产生数量巨大的淋巴细胞群；</w:t>
      </w:r>
      <w:r>
        <w:rPr>
          <w:rFonts w:hAnsi="宋体" w:cs="Times New Roman"/>
        </w:rPr>
        <w:t>③</w:t>
      </w:r>
      <w:r>
        <w:rPr>
          <w:rFonts w:ascii="Times New Roman" w:hAnsi="Times New Roman" w:cs="Times New Roman"/>
        </w:rPr>
        <w:t>淋巴细胞分化成特化的效应细胞群和记忆细胞群。下列叙述正确的是(　　)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A．针对胞外毒素，事件</w:t>
      </w:r>
      <w:r>
        <w:rPr>
          <w:rFonts w:hAnsi="宋体" w:cs="Times New Roman"/>
        </w:rPr>
        <w:t>①</w:t>
      </w:r>
      <w:r>
        <w:rPr>
          <w:rFonts w:ascii="Times New Roman" w:hAnsi="Times New Roman" w:cs="Times New Roman"/>
        </w:rPr>
        <w:t>中一个未活化的B细胞可能被任何一种胞外毒素致敏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FF"/>
        </w:rPr>
        <w:t>B．针对异体移植细胞，事件①中辅助性T细胞和细胞毒性T细胞都需接受抗原－MHC复合体</w:t>
      </w:r>
      <w:r>
        <w:rPr>
          <w:rFonts w:hint="eastAsia" w:ascii="Times New Roman" w:hAnsi="Times New Roman" w:cs="Times New Roman"/>
          <w:color w:val="0000FF"/>
          <w:lang w:val="en-US" w:eastAsia="zh-CN"/>
        </w:rPr>
        <w:t>刺激</w:t>
      </w:r>
      <w:r>
        <w:rPr>
          <w:rFonts w:ascii="Times New Roman" w:hAnsi="Times New Roman" w:cs="Times New Roman"/>
        </w:rPr>
        <w:t>C．事件</w:t>
      </w:r>
      <w:r>
        <w:rPr>
          <w:rFonts w:hAnsi="宋体" w:cs="Times New Roman"/>
        </w:rPr>
        <w:t>②</w:t>
      </w:r>
      <w:r>
        <w:rPr>
          <w:rFonts w:ascii="Times New Roman" w:hAnsi="Times New Roman" w:cs="Times New Roman"/>
        </w:rPr>
        <w:t>中，辅助性T细胞在胸腺中大量增殖，分泌白细胞介素－2等多种蛋白因子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D．事件</w:t>
      </w:r>
      <w:r>
        <w:rPr>
          <w:rFonts w:hAnsi="宋体" w:cs="Times New Roman"/>
        </w:rPr>
        <w:t>③</w:t>
      </w:r>
      <w:r>
        <w:rPr>
          <w:rFonts w:ascii="Times New Roman" w:hAnsi="Times New Roman" w:cs="Times New Roman"/>
        </w:rPr>
        <w:t>中，效应细胞群和记忆细胞群协同杀灭和清除入侵病原体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>9</w:t>
      </w:r>
      <w:r>
        <w:rPr>
          <w:rFonts w:ascii="Times New Roman" w:hAnsi="Times New Roman" w:cs="Times New Roman"/>
        </w:rPr>
        <w:t>．下列关于免疫的叙述，正确的是(　　)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A．效应B细胞能发生</w:t>
      </w:r>
      <w:r>
        <w:rPr>
          <w:rFonts w:hAnsi="宋体" w:cs="Times New Roman"/>
        </w:rPr>
        <w:t>“</w:t>
      </w:r>
      <w:r>
        <w:rPr>
          <w:rFonts w:ascii="Times New Roman" w:hAnsi="Times New Roman" w:cs="Times New Roman"/>
        </w:rPr>
        <w:t>染色质—染色体—染色质</w:t>
      </w:r>
      <w:r>
        <w:rPr>
          <w:rFonts w:hAnsi="宋体" w:cs="Times New Roman"/>
        </w:rPr>
        <w:t>”</w:t>
      </w:r>
      <w:r>
        <w:rPr>
          <w:rFonts w:ascii="Times New Roman" w:hAnsi="Times New Roman" w:cs="Times New Roman"/>
        </w:rPr>
        <w:t>的变化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B．利用效应细胞毒性T细胞能检测血清中是否含有相应病毒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  <w:color w:val="0000FF"/>
        </w:rPr>
      </w:pPr>
      <w:r>
        <w:rPr>
          <w:rFonts w:ascii="Times New Roman" w:hAnsi="Times New Roman" w:cs="Times New Roman"/>
          <w:color w:val="0000FF"/>
        </w:rPr>
        <w:t>C．正常人体内，某些B淋巴细胞表面有识别HIV的受体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D．吞噬细胞的MHC分子与进入细胞内的蛋白质类抗原直接结合形成抗原－MHC复合体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>10</w:t>
      </w:r>
      <w:r>
        <w:rPr>
          <w:rFonts w:ascii="Times New Roman" w:hAnsi="Times New Roman" w:cs="Times New Roman"/>
        </w:rPr>
        <w:t xml:space="preserve">．MHC(主要组织相容性复合体)分为MHC </w:t>
      </w:r>
      <w:r>
        <w:rPr>
          <w:rFonts w:hAnsi="宋体" w:cs="Times New Roman"/>
        </w:rPr>
        <w:t>Ⅰ</w:t>
      </w:r>
      <w:r>
        <w:rPr>
          <w:rFonts w:ascii="Times New Roman" w:hAnsi="Times New Roman" w:cs="Times New Roman"/>
        </w:rPr>
        <w:t xml:space="preserve"> 类和MHC </w:t>
      </w:r>
      <w:r>
        <w:rPr>
          <w:rFonts w:hAnsi="宋体" w:cs="Times New Roman"/>
        </w:rPr>
        <w:t>Ⅱ</w:t>
      </w:r>
      <w:r>
        <w:rPr>
          <w:rFonts w:ascii="Times New Roman" w:hAnsi="Times New Roman" w:cs="Times New Roman"/>
        </w:rPr>
        <w:t xml:space="preserve"> 类分子，MHC </w:t>
      </w:r>
      <w:r>
        <w:rPr>
          <w:rFonts w:hAnsi="宋体" w:cs="Times New Roman"/>
        </w:rPr>
        <w:t>Ⅰ</w:t>
      </w:r>
      <w:r>
        <w:rPr>
          <w:rFonts w:ascii="Times New Roman" w:hAnsi="Times New Roman" w:cs="Times New Roman"/>
        </w:rPr>
        <w:t xml:space="preserve"> 类分子的主要作用是与胞内蛋白、核蛋白和病毒蛋白形成抗原－MHC </w:t>
      </w:r>
      <w:r>
        <w:rPr>
          <w:rFonts w:hAnsi="宋体" w:cs="Times New Roman"/>
        </w:rPr>
        <w:t>Ⅰ</w:t>
      </w:r>
      <w:r>
        <w:rPr>
          <w:rFonts w:ascii="Times New Roman" w:hAnsi="Times New Roman" w:cs="Times New Roman"/>
        </w:rPr>
        <w:t xml:space="preserve"> 类复合物，并呈递给细胞毒性T细胞，诱发特异性细胞杀伤效应；MHC </w:t>
      </w:r>
      <w:r>
        <w:rPr>
          <w:rFonts w:hAnsi="宋体" w:cs="Times New Roman"/>
        </w:rPr>
        <w:t>Ⅱ</w:t>
      </w:r>
      <w:r>
        <w:rPr>
          <w:rFonts w:ascii="Times New Roman" w:hAnsi="Times New Roman" w:cs="Times New Roman"/>
        </w:rPr>
        <w:t xml:space="preserve"> 类分子主要表达于抗原呈递细胞(如树突细胞、B淋巴细胞等)，主要作用是以抗原－MHC </w:t>
      </w:r>
      <w:r>
        <w:rPr>
          <w:rFonts w:hAnsi="宋体" w:cs="Times New Roman"/>
        </w:rPr>
        <w:t>Ⅱ</w:t>
      </w:r>
      <w:r>
        <w:rPr>
          <w:rFonts w:ascii="Times New Roman" w:hAnsi="Times New Roman" w:cs="Times New Roman"/>
        </w:rPr>
        <w:t xml:space="preserve"> 类复合物的形式将抗原呈递给辅助性T细胞。下列有关叙述错误的是(　　)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A．MHC分子在胚胎发育中产生，在人体所有的细胞上都存在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B．吞噬细胞吞噬病原体呈递的是抗原－MHC </w:t>
      </w:r>
      <w:r>
        <w:rPr>
          <w:rFonts w:hAnsi="宋体" w:cs="Times New Roman"/>
        </w:rPr>
        <w:t>Ⅱ</w:t>
      </w:r>
      <w:r>
        <w:rPr>
          <w:rFonts w:ascii="Times New Roman" w:hAnsi="Times New Roman" w:cs="Times New Roman"/>
        </w:rPr>
        <w:t xml:space="preserve"> 类复合物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  <w:color w:val="0000FF"/>
        </w:rPr>
      </w:pPr>
      <w:r>
        <w:rPr>
          <w:rFonts w:ascii="Times New Roman" w:hAnsi="Times New Roman" w:cs="Times New Roman"/>
          <w:color w:val="0000FF"/>
        </w:rPr>
        <w:t>C．新形成的效应细胞毒性T细胞会攻击自身带有抗原－MHC Ⅱ 类分子的吞噬细胞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D．癌细胞表面嵌有抗原－MHC </w:t>
      </w:r>
      <w:r>
        <w:rPr>
          <w:rFonts w:hAnsi="宋体" w:cs="Times New Roman"/>
        </w:rPr>
        <w:t>Ⅰ</w:t>
      </w:r>
      <w:r>
        <w:rPr>
          <w:rFonts w:ascii="Times New Roman" w:hAnsi="Times New Roman" w:cs="Times New Roman"/>
        </w:rPr>
        <w:t xml:space="preserve"> 类复合体，因而可以被细胞毒性T细胞特异性识别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>11</w:t>
      </w:r>
      <w:r>
        <w:rPr>
          <w:rFonts w:ascii="Times New Roman" w:hAnsi="Times New Roman" w:cs="Times New Roman"/>
        </w:rPr>
        <w:t>．下图为机体在清除某种入侵的病毒时的一个环节，其中</w:t>
      </w:r>
      <w:r>
        <w:rPr>
          <w:rFonts w:hAnsi="宋体" w:cs="Times New Roman"/>
        </w:rPr>
        <w:t>①</w:t>
      </w:r>
      <w:r>
        <w:rPr>
          <w:rFonts w:ascii="Times New Roman" w:hAnsi="Times New Roman" w:cs="Times New Roman"/>
        </w:rPr>
        <w:t>与</w:t>
      </w:r>
      <w:r>
        <w:rPr>
          <w:rFonts w:hAnsi="宋体" w:cs="Times New Roman"/>
        </w:rPr>
        <w:t>②</w:t>
      </w:r>
      <w:r>
        <w:rPr>
          <w:rFonts w:ascii="Times New Roman" w:hAnsi="Times New Roman" w:cs="Times New Roman"/>
        </w:rPr>
        <w:t>是一组可相互识别的结构。下列叙述错误的是(　　)</w:t>
      </w:r>
    </w:p>
    <w:p>
      <w:pPr>
        <w:pStyle w:val="10"/>
        <w:tabs>
          <w:tab w:val="left" w:pos="3402"/>
        </w:tabs>
        <w:snapToGrid w:val="0"/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/>
      </w:r>
      <w:r>
        <w:rPr>
          <w:rFonts w:hint="eastAsia" w:ascii="Times New Roman" w:hAnsi="Times New Roman" w:cs="Times New Roman"/>
        </w:rPr>
        <w:instrText xml:space="preserve"> INCLUDEPICTURE "I:\\王真\\2022\\一轮\\生物\\浙科版\\7-161.TIF" \* MERGEFORMAT </w:instrText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</w:rPr>
        <w:fldChar w:fldCharType="begin"/>
      </w:r>
      <w:r>
        <w:rPr>
          <w:rFonts w:ascii="Times New Roman" w:hAnsi="Times New Roman" w:cs="Times New Roman"/>
        </w:rPr>
        <w:instrText xml:space="preserve"> </w:instrText>
      </w:r>
      <w:r>
        <w:rPr>
          <w:rFonts w:hint="eastAsia" w:ascii="Times New Roman" w:hAnsi="Times New Roman" w:cs="Times New Roman"/>
        </w:rPr>
        <w:instrText xml:space="preserve">INCLUDEPICTURE  "I:\\王真\\2022\\一轮\\生物\\浙科版\\7-161.TIF" \* MERGEFORMATINET</w:instrText>
      </w:r>
      <w:r>
        <w:rPr>
          <w:rFonts w:ascii="Times New Roman" w:hAnsi="Times New Roman" w:cs="Times New Roman"/>
        </w:rPr>
        <w:instrText xml:space="preserve"> </w:instrText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</w:rPr>
        <w:fldChar w:fldCharType="begin"/>
      </w:r>
      <w:r>
        <w:rPr>
          <w:rFonts w:ascii="Times New Roman" w:hAnsi="Times New Roman" w:cs="Times New Roman"/>
        </w:rPr>
        <w:instrText xml:space="preserve"> </w:instrText>
      </w:r>
      <w:r>
        <w:rPr>
          <w:rFonts w:hint="eastAsia" w:ascii="Times New Roman" w:hAnsi="Times New Roman" w:cs="Times New Roman"/>
        </w:rPr>
        <w:instrText xml:space="preserve">INCLUDEPICTURE  "I:\\王真\\2022\\一轮\\生物\\浙科版\\word\\7-161.TIF" \* MERGEFORMATINET</w:instrText>
      </w:r>
      <w:r>
        <w:rPr>
          <w:rFonts w:ascii="Times New Roman" w:hAnsi="Times New Roman" w:cs="Times New Roman"/>
        </w:rPr>
        <w:instrText xml:space="preserve"> </w:instrText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</w:rPr>
        <w:drawing>
          <wp:inline distT="0" distB="0" distL="114300" distR="114300">
            <wp:extent cx="1622425" cy="734695"/>
            <wp:effectExtent l="0" t="0" r="15875" b="8255"/>
            <wp:docPr id="4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7"/>
                    <pic:cNvPicPr>
                      <a:picLocks noChangeAspect="1"/>
                    </pic:cNvPicPr>
                  </pic:nvPicPr>
                  <pic:blipFill>
                    <a:blip r:embed="rId6" r:link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622425" cy="734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fldChar w:fldCharType="end"/>
      </w:r>
      <w:r>
        <w:rPr>
          <w:rFonts w:ascii="Times New Roman" w:hAnsi="Times New Roman" w:cs="Times New Roman"/>
        </w:rPr>
        <w:fldChar w:fldCharType="end"/>
      </w:r>
      <w:r>
        <w:rPr>
          <w:rFonts w:ascii="Times New Roman" w:hAnsi="Times New Roman" w:cs="Times New Roman"/>
        </w:rPr>
        <w:fldChar w:fldCharType="end"/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A．若</w:t>
      </w:r>
      <w:r>
        <w:rPr>
          <w:rFonts w:hAnsi="宋体" w:cs="Times New Roman"/>
        </w:rPr>
        <w:t>①</w:t>
      </w:r>
      <w:r>
        <w:rPr>
          <w:rFonts w:ascii="Times New Roman" w:hAnsi="Times New Roman" w:cs="Times New Roman"/>
        </w:rPr>
        <w:t>为抗原－MHC复合体，则甲细胞可能是吞噬细胞或靶细胞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B．免疫应答时，吞噬细胞吞噬入侵的病原体并将其抗原分子降解成肽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C．若甲细胞为被病毒感染的体细胞，则乙细胞可能是效应细胞毒性T细胞</w:t>
      </w:r>
    </w:p>
    <w:p>
      <w:pPr>
        <w:pStyle w:val="10"/>
        <w:tabs>
          <w:tab w:val="left" w:pos="3402"/>
        </w:tabs>
        <w:snapToGrid w:val="0"/>
        <w:spacing w:line="360" w:lineRule="auto"/>
        <w:rPr>
          <w:rFonts w:ascii="Times New Roman" w:hAnsi="Times New Roman" w:cs="Times New Roman"/>
          <w:color w:val="0000FF"/>
        </w:rPr>
      </w:pPr>
      <w:bookmarkStart w:id="0" w:name="_GoBack"/>
      <w:r>
        <w:rPr>
          <w:rFonts w:ascii="Times New Roman" w:hAnsi="Times New Roman" w:cs="Times New Roman"/>
          <w:color w:val="0000FF"/>
        </w:rPr>
        <w:t>D．若乙细胞为细胞毒性T细胞，当受到①的刺激，则迅速启动分裂分化过程</w:t>
      </w:r>
    </w:p>
    <w:bookmarkEnd w:id="0"/>
    <w:p>
      <w:pPr>
        <w:pStyle w:val="10"/>
        <w:tabs>
          <w:tab w:val="left" w:pos="3402"/>
        </w:tabs>
        <w:snapToGrid w:val="0"/>
        <w:spacing w:line="360" w:lineRule="auto"/>
        <w:rPr>
          <w:rFonts w:hint="default" w:ascii="Times New Roman" w:hAnsi="Times New Roman" w:eastAsia="宋体" w:cs="Times New Roman"/>
          <w:lang w:val="en-US" w:eastAsia="zh-CN"/>
        </w:rPr>
      </w:pPr>
    </w:p>
    <w:sectPr>
      <w:pgSz w:w="11906" w:h="16838"/>
      <w:pgMar w:top="1134" w:right="1753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4645"/>
    <w:rsid w:val="00275255"/>
    <w:rsid w:val="002E6AE4"/>
    <w:rsid w:val="003E6BAA"/>
    <w:rsid w:val="00624356"/>
    <w:rsid w:val="008B18A6"/>
    <w:rsid w:val="00A3484D"/>
    <w:rsid w:val="00B34147"/>
    <w:rsid w:val="00E5639B"/>
    <w:rsid w:val="00E80C34"/>
    <w:rsid w:val="00FD4645"/>
    <w:rsid w:val="24392FB1"/>
    <w:rsid w:val="46AF6B94"/>
    <w:rsid w:val="5903189C"/>
    <w:rsid w:val="68A13C2D"/>
    <w:rsid w:val="6A4C3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1"/>
    <w:qFormat/>
    <w:uiPriority w:val="0"/>
    <w:pPr>
      <w:keepNext/>
      <w:keepLines/>
      <w:spacing w:before="280" w:after="290" w:line="376" w:lineRule="auto"/>
      <w:outlineLvl w:val="3"/>
    </w:pPr>
    <w:rPr>
      <w:rFonts w:ascii="Arial" w:hAnsi="Arial" w:eastAsia="黑体"/>
      <w:b/>
      <w:bCs/>
      <w:sz w:val="28"/>
      <w:szCs w:val="28"/>
    </w:rPr>
  </w:style>
  <w:style w:type="paragraph" w:styleId="6">
    <w:name w:val="heading 5"/>
    <w:basedOn w:val="1"/>
    <w:next w:val="1"/>
    <w:qFormat/>
    <w:uiPriority w:val="0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7">
    <w:name w:val="heading 6"/>
    <w:basedOn w:val="1"/>
    <w:next w:val="1"/>
    <w:qFormat/>
    <w:uiPriority w:val="0"/>
    <w:pPr>
      <w:keepNext/>
      <w:keepLines/>
      <w:spacing w:before="240" w:after="64" w:line="320" w:lineRule="auto"/>
      <w:outlineLvl w:val="5"/>
    </w:pPr>
    <w:rPr>
      <w:rFonts w:ascii="Arial" w:hAnsi="Arial" w:eastAsia="黑体"/>
      <w:b/>
      <w:bCs/>
      <w:sz w:val="24"/>
    </w:rPr>
  </w:style>
  <w:style w:type="paragraph" w:styleId="8">
    <w:name w:val="heading 7"/>
    <w:basedOn w:val="1"/>
    <w:next w:val="1"/>
    <w:qFormat/>
    <w:uiPriority w:val="0"/>
    <w:pPr>
      <w:keepNext/>
      <w:keepLines/>
      <w:spacing w:before="240" w:after="64" w:line="320" w:lineRule="auto"/>
      <w:outlineLvl w:val="6"/>
    </w:pPr>
    <w:rPr>
      <w:b/>
      <w:bCs/>
      <w:sz w:val="24"/>
    </w:rPr>
  </w:style>
  <w:style w:type="paragraph" w:styleId="9">
    <w:name w:val="heading 8"/>
    <w:basedOn w:val="1"/>
    <w:next w:val="1"/>
    <w:qFormat/>
    <w:uiPriority w:val="0"/>
    <w:pPr>
      <w:keepNext/>
      <w:keepLines/>
      <w:spacing w:before="240" w:after="64" w:line="320" w:lineRule="auto"/>
      <w:outlineLvl w:val="7"/>
    </w:pPr>
    <w:rPr>
      <w:rFonts w:ascii="Arial" w:hAnsi="Arial" w:eastAsia="黑体"/>
      <w:sz w:val="24"/>
    </w:rPr>
  </w:style>
  <w:style w:type="character" w:default="1" w:styleId="14">
    <w:name w:val="Default Paragraph Font"/>
    <w:semiHidden/>
    <w:unhideWhenUsed/>
    <w:uiPriority w:val="1"/>
  </w:style>
  <w:style w:type="table" w:default="1" w:styleId="1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Plain Text"/>
    <w:basedOn w:val="1"/>
    <w:uiPriority w:val="0"/>
    <w:rPr>
      <w:rFonts w:ascii="宋体" w:hAnsi="Courier New" w:cs="Courier New"/>
      <w:szCs w:val="21"/>
    </w:rPr>
  </w:style>
  <w:style w:type="paragraph" w:styleId="11">
    <w:name w:val="footer"/>
    <w:basedOn w:val="1"/>
    <w:link w:val="16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link w:val="15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5">
    <w:name w:val="页眉 Char"/>
    <w:link w:val="12"/>
    <w:uiPriority w:val="0"/>
    <w:rPr>
      <w:kern w:val="2"/>
      <w:sz w:val="18"/>
      <w:szCs w:val="18"/>
    </w:rPr>
  </w:style>
  <w:style w:type="character" w:customStyle="1" w:styleId="16">
    <w:name w:val="页脚 Char"/>
    <w:link w:val="11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7-161.TIF" TargetMode="External"/><Relationship Id="rId6" Type="http://schemas.openxmlformats.org/officeDocument/2006/relationships/image" Target="media/image2.png"/><Relationship Id="rId5" Type="http://schemas.openxmlformats.org/officeDocument/2006/relationships/image" Target="7-160.TIF" TargetMode="Externa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 China</Company>
  <Pages>16</Pages>
  <Words>2717</Words>
  <Characters>15488</Characters>
  <Lines>129</Lines>
  <Paragraphs>36</Paragraphs>
  <TotalTime>7</TotalTime>
  <ScaleCrop>false</ScaleCrop>
  <LinksUpToDate>false</LinksUpToDate>
  <CharactersWithSpaces>18169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2022-02-15T02:11:00Z</dcterms:created>
  <dc:creator>User</dc:creator>
  <cp:lastModifiedBy>Admini</cp:lastModifiedBy>
  <dcterms:modified xsi:type="dcterms:W3CDTF">2024-11-15T01:51:00Z</dcterms:modified>
  <dc:title>〖BT2〗第7课时〓免疫调节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74B1556175E2431B921335ED9D2D4AD0</vt:lpwstr>
  </property>
</Properties>
</file>