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双周独立作业（三）作业讲评</w:t>
      </w:r>
      <w:r>
        <w:rPr>
          <w:rFonts w:hint="eastAsia"/>
          <w:sz w:val="44"/>
          <w:szCs w:val="44"/>
          <w:lang w:val="en-US" w:eastAsia="zh-CN"/>
        </w:rPr>
        <w:t>任务</w:t>
      </w:r>
      <w:r>
        <w:rPr>
          <w:rFonts w:hint="eastAsia"/>
          <w:sz w:val="44"/>
          <w:szCs w:val="44"/>
        </w:rPr>
        <w:t>单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知识归纳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文艺复兴与启蒙运动比较</w:t>
      </w:r>
    </w:p>
    <w:tbl>
      <w:tblPr>
        <w:tblStyle w:val="5"/>
        <w:tblpPr w:leftFromText="180" w:rightFromText="180" w:vertAnchor="text" w:horzAnchor="page" w:tblpX="1792" w:tblpY="664"/>
        <w:tblOverlap w:val="never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539"/>
        <w:gridCol w:w="4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文艺复兴运动</w:t>
            </w:r>
          </w:p>
        </w:tc>
        <w:tc>
          <w:tcPr>
            <w:tcW w:w="41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欧洲启蒙运动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5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14——17世纪</w:t>
            </w:r>
          </w:p>
        </w:tc>
        <w:tc>
          <w:tcPr>
            <w:tcW w:w="41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17——18世纪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35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从意大利开始</w:t>
            </w:r>
          </w:p>
        </w:tc>
        <w:tc>
          <w:tcPr>
            <w:tcW w:w="41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中心在法国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核心思想</w:t>
            </w:r>
          </w:p>
        </w:tc>
        <w:tc>
          <w:tcPr>
            <w:tcW w:w="35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人文主义</w:t>
            </w:r>
          </w:p>
        </w:tc>
        <w:tc>
          <w:tcPr>
            <w:tcW w:w="41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理性主义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5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代表人物和作品及主张</w:t>
            </w:r>
          </w:p>
        </w:tc>
        <w:tc>
          <w:tcPr>
            <w:tcW w:w="35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但丁（先驱）：《神曲》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达芬奇：《最后的晚餐》《蒙娜丽莎》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莎士比亚：《哈姆雷特》、《李尔王》等</w:t>
            </w:r>
          </w:p>
        </w:tc>
        <w:tc>
          <w:tcPr>
            <w:tcW w:w="419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伏尔泰（开拓者）：反对封建专制制度，主张开明的君主执政；批判天主教会。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孟德斯鸠：“三权分立”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卢梭：“人民主权说”、“社会契约论”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性质</w:t>
            </w:r>
          </w:p>
        </w:tc>
        <w:tc>
          <w:tcPr>
            <w:tcW w:w="353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文艺复兴运动是资产阶级叩响近代社会大门的思想解放运动</w:t>
            </w:r>
          </w:p>
        </w:tc>
        <w:tc>
          <w:tcPr>
            <w:tcW w:w="419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欧洲资产阶级反封建的思想解放运动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历史意义</w:t>
            </w:r>
          </w:p>
        </w:tc>
        <w:tc>
          <w:tcPr>
            <w:tcW w:w="3539" w:type="dxa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打破中世纪以来的封建统治和教会神学对人们思想的束缚。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是资产阶级叩响近代社会大门的思想解放运动。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是人们的思想得到了空前的大解放。</w:t>
            </w:r>
          </w:p>
        </w:tc>
        <w:tc>
          <w:tcPr>
            <w:tcW w:w="4191" w:type="dxa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把人民的思想从宗教神学和封建专制的禁锢中解放出来。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为美国独立战争和法国大革命提供了锐利的思想武器。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为马克思主义哲学的创立提供了理论前提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比较上述两项思想解放运动的相同点和不同点？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相同点：</w:t>
      </w:r>
      <w:r>
        <w:rPr>
          <w:rFonts w:hint="eastAsia"/>
          <w:lang w:val="en-US" w:eastAsia="zh-CN"/>
        </w:rPr>
        <w:t>_________________________________________________________________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_________________________________________________________________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不同点：</w:t>
      </w:r>
      <w:r>
        <w:rPr>
          <w:rFonts w:hint="eastAsia"/>
          <w:lang w:val="en-US" w:eastAsia="zh-CN"/>
        </w:rPr>
        <w:t>_________________________________________________________________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_________________________________________________________________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中国近代以来向西方学习的历程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0500" cy="2597150"/>
            <wp:effectExtent l="0" t="0" r="0" b="6350"/>
            <wp:docPr id="6" name="图片 6" descr="b1e36d876a318af1d03d4d22204d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e36d876a318af1d03d4d22204d15e"/>
                    <pic:cNvPicPr>
                      <a:picLocks noChangeAspect="1"/>
                    </pic:cNvPicPr>
                  </pic:nvPicPr>
                  <pic:blipFill>
                    <a:blip r:embed="rId5"/>
                    <a:srcRect b="96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3.概念解读：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137160</wp:posOffset>
                </wp:positionV>
                <wp:extent cx="2508250" cy="273050"/>
                <wp:effectExtent l="4445" t="4445" r="14605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99130" y="5555615"/>
                          <a:ext cx="25082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根本政治制度：人民代表大会制度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25pt;margin-top:10.8pt;height:21.5pt;width:197.5pt;z-index:251664384;mso-width-relative:page;mso-height-relative:page;" fillcolor="#FFFFFF [3201]" filled="t" stroked="t" coordsize="21600,21600" o:gfxdata="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nGsCjWAAAACQEAAA8AAAAAAAAAAQAgAAAAIgAAAGRycy9kb3ducmV2LnhtbFBLAQIUABQAAAAI&#10;AIdO4kBtKkRNYQIAAMU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根本政治制度：人民代表大会制度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146050</wp:posOffset>
                </wp:positionV>
                <wp:extent cx="107315" cy="761365"/>
                <wp:effectExtent l="38100" t="4445" r="6985" b="8890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7613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56.75pt;margin-top:11.5pt;height:59.95pt;width:8.45pt;z-index:251663360;mso-width-relative:page;mso-height-relative:page;" filled="f" stroked="t" coordsize="21600,21600" o:gfxdata="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ZRYctYA&#10;AAAKAQAADwAAAAAAAAABACAAAAAiAAAAZHJzL2Rvd25yZXYueG1sUEsBAhQAFAAAAAgAh07iQMzU&#10;lrvoAQAAtwMAAA4AAAAAAAAAAQAgAAAAJQEAAGRycy9lMm9Eb2MueG1sUEsFBgAAAAAGAAYAWQEA&#10;AH8FAAAAAA==&#10;" adj="253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163830</wp:posOffset>
                </wp:positionV>
                <wp:extent cx="3581400" cy="462915"/>
                <wp:effectExtent l="4445" t="4445" r="8255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基本政治制度：民族区域自治制度、基层群众自治制度、</w:t>
                            </w:r>
                          </w:p>
                          <w:p>
                            <w:pPr>
                              <w:ind w:firstLine="1470" w:firstLineChars="7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中国共产党领导的多党合作和政治协商制度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15pt;margin-top:12.9pt;height:36.45pt;width:282pt;z-index:251665408;mso-width-relative:page;mso-height-relative:page;" fillcolor="#FFFFFF [3201]" filled="t" stroked="t" coordsize="21600,21600" o:gfxdata="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tg6O/WAAAA&#10;CQEAAA8AAAAAAAAAAQAgAAAAIgAAAGRycy9kb3ducmV2LnhtbFBLAQIUABQAAAAIAIdO4kBriuJ3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基本政治制度：民族区域自治制度、基层群众自治制度、</w:t>
                      </w:r>
                    </w:p>
                    <w:p>
                      <w:pPr>
                        <w:ind w:firstLine="1470" w:firstLineChars="7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中国共产党领导的多党合作和政治协商制度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28575</wp:posOffset>
                </wp:positionV>
                <wp:extent cx="114300" cy="951865"/>
                <wp:effectExtent l="38100" t="4445" r="0" b="8890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8715" y="5583555"/>
                          <a:ext cx="114300" cy="9518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8.45pt;margin-top:2.25pt;height:74.95pt;width:9pt;z-index:251662336;mso-width-relative:page;mso-height-relative:page;" filled="f" stroked="t" coordsize="21600,21600" o:gfxdata="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mrjc9QAAAAJAQAADwAAAAAAAAABACAAAAAiAAAAZHJzL2Rvd25yZXYueG1sUEsBAhQAFAAA&#10;AAgAh07iQBGUtyLzAQAAwwMAAA4AAAAAAAAAAQAgAAAAIwEAAGRycy9lMm9Eb2MueG1sUEsFBgAA&#10;AAAGAAYAWQEAAIgFAAAAAA==&#10;" adj="216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（1）</w:t>
      </w:r>
      <w:r>
        <w:rPr>
          <w:rFonts w:hint="eastAsia"/>
          <w:lang w:val="en-US" w:eastAsia="zh-CN"/>
        </w:rPr>
        <w:t xml:space="preserve">                政治制度： 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社会主义制度：   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（中国的根本制度）</w:t>
      </w:r>
    </w:p>
    <w:p>
      <w:pPr>
        <w:numPr>
          <w:ilvl w:val="0"/>
          <w:numId w:val="0"/>
        </w:numPr>
        <w:ind w:left="3360" w:hanging="3360" w:hangingChars="16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经济制度：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"https://baike.baidu.com/item/%E5%85%AC%E6%9C%89%E5%88%B6%E7%BB%8F%E6%B5%8E?fromModule=lemma_inlink" \t "https://baike.baidu.com/item/%E7%A4%BE%E4%BC%9A%E4%B8%BB%E4%B9%89%E5%88%B6%E5%BA%A6/_blank"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公有制经济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为主体，多种所有制经济共同发展；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"https://baike.baidu.com/item/%E6%8C%89%E5%8A%B3%E5%88%86%E9%85%8D?fromModule=lemma_inlink" \t "https://baike.baidu.com/item/%E7%A4%BE%E4%BC%9A%E4%B8%BB%E4%B9%89%E5%88%B6%E5%BA%A6/_blank"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按劳分配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为主体，多种分配方式并存；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"https://baike.baidu.com/item/%E7%A4%BE%E4%BC%9A%E4%B8%BB%E4%B9%89%E5%B8%82%E5%9C%BA%E7%BB%8F%E6%B5%8E%E4%BD%93%E5%88%B6/11022233?fromModule=lemma_inlink" \t "https://baike.baidu.com/item/%E7%A4%BE%E4%BC%9A%E4%B8%BB%E4%B9%89%E5%88%B6%E5%BA%A6/_blank"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社会主义市场经济体制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3360" w:hanging="3360" w:hangingChars="160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中国精神：以爱国主义为核心的民族精神和以改革创新为核心的时代精神。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民族精神：以爱国主义为核心的团结统一、爱好和平、勤劳勇敢、自强不息。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4.世界三大宗教比较表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34865" cy="1889125"/>
            <wp:effectExtent l="0" t="0" r="635" b="3175"/>
            <wp:docPr id="1" name="图片 1" descr="C:\Users\admin\Desktop\5ce280bb4d4887e974e6923a5960519.png5ce280bb4d4887e974e6923a596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5ce280bb4d4887e974e6923a5960519.png5ce280bb4d4887e974e6923a596051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4865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5.社会主义民主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民主本质特征</w:t>
      </w:r>
      <w:r>
        <w:rPr>
          <w:rFonts w:hint="default"/>
          <w:lang w:val="en-US" w:eastAsia="zh-CN"/>
        </w:rPr>
        <w:t>：人民当家作主是社会主义民主政治的本质特征。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民主特点：</w:t>
      </w:r>
      <w:r>
        <w:rPr>
          <w:rFonts w:hint="default"/>
          <w:lang w:val="en-US" w:eastAsia="zh-CN"/>
        </w:rPr>
        <w:t>维护人民根本利益的最广泛、最真实、最管用的民主。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民主真谛：</w:t>
      </w:r>
      <w:r>
        <w:rPr>
          <w:rFonts w:hint="default"/>
          <w:lang w:val="en-US" w:eastAsia="zh-CN"/>
        </w:rPr>
        <w:t>有事好商量，众人的事情由众人商量。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人民民主的形式：</w:t>
      </w:r>
      <w:r>
        <w:rPr>
          <w:rFonts w:hint="default"/>
          <w:lang w:val="en-US" w:eastAsia="zh-CN"/>
        </w:rPr>
        <w:t>选举民主、协商民主（社会主义民主政治的特有形式和独特优势）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社会主义民主制度：</w:t>
      </w:r>
      <w:r>
        <w:rPr>
          <w:rFonts w:hint="default"/>
          <w:lang w:val="en-US" w:eastAsia="zh-CN"/>
        </w:rPr>
        <w:t>人民代表大会制度、中国共产党领导的多党合作政治协商制度、民族区域自治制度、基层群众自治制度。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公民行使民主权利的形式</w:t>
      </w:r>
      <w:r>
        <w:rPr>
          <w:rFonts w:hint="eastAsia"/>
          <w:lang w:val="en-US" w:eastAsia="zh-CN"/>
        </w:rPr>
        <w:t>：民主选举、民主决策、民主监督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民主决策形式：</w:t>
      </w:r>
      <w:r>
        <w:rPr>
          <w:rFonts w:hint="eastAsia"/>
          <w:lang w:val="en-US" w:eastAsia="zh-CN"/>
        </w:rPr>
        <w:t>社情民意反映制度、专家咨询制度、重大事项社会公示制度、社会听证制度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巩固训练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hint="default"/>
          <w:sz w:val="21"/>
          <w:szCs w:val="21"/>
          <w:lang w:val="en-US" w:eastAsia="zh-CN"/>
        </w:rPr>
        <w:t xml:space="preserve">戊戌变法、辛亥革命、新文化运动是中国近代化过程中的重大事件。下列关于三者共同点的描述，正确的有（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 xml:space="preserve"> ）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①都促进了近代中国的思想解放                    ②都主张向西方学习              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③都是为了实现中华民族的复兴                     ④都有广泛群众基础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  A. ①②③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 B. ①②④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C. ①③④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D. ②③④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val="en-US" w:eastAsia="zh-CN"/>
        </w:rPr>
        <w:t>.</w:t>
      </w:r>
      <w:r>
        <w:rPr>
          <w:rFonts w:hint="default"/>
          <w:sz w:val="21"/>
          <w:szCs w:val="21"/>
          <w:lang w:val="en-US" w:eastAsia="zh-CN"/>
        </w:rPr>
        <w:t>“因辛亥革命，中国人的脑袋与双膝不再为磕头而准备着，而是为思考问题，为走路而准备着。”这句话的主要含义是，辛亥革命（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default"/>
          <w:sz w:val="21"/>
          <w:szCs w:val="21"/>
          <w:lang w:val="en-US" w:eastAsia="zh-CN"/>
        </w:rPr>
        <w:t>　）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A. 推动了文化教育事业的发展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B. 改变了中国的社会性质          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C. 促进了民主平等意识的觉醒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 xml:space="preserve">D. 结束了中国的封建制度       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图示法是表示概念之间关系的常用方法。下列选项与图中所示关系一样的是</w:t>
      </w:r>
      <w:r>
        <w:rPr>
          <w:rFonts w:hint="eastAsia"/>
          <w:lang w:val="en-US" w:eastAsia="zh-CN"/>
        </w:rPr>
        <w:t>（   ）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63500</wp:posOffset>
            </wp:positionV>
            <wp:extent cx="1112520" cy="553085"/>
            <wp:effectExtent l="0" t="0" r="5080" b="5715"/>
            <wp:wrapSquare wrapText="bothSides"/>
            <wp:docPr id="4" name="图片 -2147482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-21474826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 xml:space="preserve">①宪法与法律            ②主刑与附加刑   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③国有经济和集体经济   ④中华传统美德与中华文化</w:t>
      </w:r>
      <w:r>
        <w:rPr>
          <w:rFonts w:hint="eastAsia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A①④            B①③            C①②      D②③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下列知识点之间的关系正确的是（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）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73980" cy="1022350"/>
            <wp:effectExtent l="0" t="0" r="7620" b="6350"/>
            <wp:docPr id="7" name="图片 7" descr="769ba3011838329b6e36ea2aaee6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69ba3011838329b6e36ea2aaee6d18"/>
                    <pic:cNvPicPr>
                      <a:picLocks noChangeAspect="1"/>
                    </pic:cNvPicPr>
                  </pic:nvPicPr>
                  <pic:blipFill>
                    <a:blip r:embed="rId8"/>
                    <a:srcRect t="1829" r="1831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-174625</wp:posOffset>
            </wp:positionV>
            <wp:extent cx="1515110" cy="1282700"/>
            <wp:effectExtent l="0" t="0" r="8890" b="0"/>
            <wp:wrapSquare wrapText="bothSides"/>
            <wp:docPr id="5" name="图片 -214748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-21474826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如图是某一宗教的传播示意图。关于这个宗教叙述正确的是（　　）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 它的建筑形式是清真寺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      B. 它的经典文献是《古兰经》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default"/>
          <w:lang w:val="en-US" w:eastAsia="zh-CN"/>
        </w:rPr>
        <w:t>它起源于古印度，是世界三大宗教之一D. 它起源于西亚巴勒斯坦地区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default"/>
          <w:lang w:val="en-US" w:eastAsia="zh-CN"/>
        </w:rPr>
        <w:t>古代穆斯林作家比鲁尼曾说：“我们的宗教和我们的帝国是一对……孪生兄弟。”这里的“宗教”和“国家”分别指的是（    ）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A. 佛教和古代印度         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B. 道教和中国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 基督教和罗马帝国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D. 伊斯兰教和阿拉伯帝国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四、课后练习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default"/>
          <w:sz w:val="21"/>
          <w:szCs w:val="21"/>
          <w:lang w:val="en-US" w:eastAsia="zh-CN"/>
        </w:rPr>
        <w:t>思想解放是社会变革的先导。以下史实能够论证这一观点的是（    ）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①启蒙运动②苏维埃政府实施新经济政策③新文化运动④关于真理标准问题的大讨论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      A①②③            B ①②④             C①③④         D②③④      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default"/>
          <w:sz w:val="21"/>
          <w:szCs w:val="21"/>
          <w:lang w:val="en-US" w:eastAsia="zh-CN"/>
        </w:rPr>
        <w:t xml:space="preserve"> 二十大报告中强调，扎实推进依法行政对转变政府职能、深化行政执法体制改革、强化行政执法监督机制和能力建设等作出重点部署，为新时代法治政府建设提供了根本遵循。扎实推进依法行政</w:t>
      </w:r>
      <w:r>
        <w:rPr>
          <w:rFonts w:hint="eastAsia"/>
          <w:sz w:val="21"/>
          <w:szCs w:val="21"/>
          <w:lang w:val="en-US" w:eastAsia="zh-CN"/>
        </w:rPr>
        <w:t>（   ）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①有利于提高政府的公信力 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②有利于提高政府的执政能力和执政水平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③可以推进法治中国建设  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④依法行政是现代政治文明的核心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A. ①②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B. ③④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C. ②④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D. ①③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</w:t>
      </w:r>
      <w:r>
        <w:rPr>
          <w:rFonts w:hint="default"/>
          <w:sz w:val="21"/>
          <w:szCs w:val="21"/>
          <w:lang w:val="en-US" w:eastAsia="zh-CN"/>
        </w:rPr>
        <w:t xml:space="preserve"> 二十大报告中强调，“弘扬社会主义法治精神，传承中华优秀传统法律文化，引导全体人民做社会主义法治的忠实崇尚者、自觉遵守者、坚定捍卫者。”这要求我们 </w:t>
      </w:r>
      <w:r>
        <w:rPr>
          <w:rFonts w:hint="eastAsia"/>
          <w:sz w:val="21"/>
          <w:szCs w:val="21"/>
          <w:lang w:val="en-US" w:eastAsia="zh-CN"/>
        </w:rPr>
        <w:t>（    ）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①贯彻一切权力属于公民的这一宪法原则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②加强青少年法治教育，提高全民法治意识和法治素养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③加强法治宣传，营造良好的法治文化环境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④坚定不移走法治道路，坚持依法治国基本方针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A. ①②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B. ①③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C. ②③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D. ③④</w:t>
      </w: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</w:t>
      </w:r>
      <w:r>
        <w:rPr>
          <w:rFonts w:hint="default"/>
          <w:sz w:val="21"/>
          <w:szCs w:val="21"/>
          <w:lang w:val="en-US" w:eastAsia="zh-CN"/>
        </w:rPr>
        <w:t>习近平总书记在二十大报告中指出：“全面依法治国是国家治理的一场深刻革命，关系党执政兴国，关系人民幸福安康，关系党和国家长治久安。必须更好发挥法治固根本、稳预期、利长远的保障作用，在法治轨道上全面建设社会主义现代化国家。”</w:t>
      </w:r>
    </w:p>
    <w:tbl>
      <w:tblPr>
        <w:tblStyle w:val="4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6"/>
        <w:gridCol w:w="1236"/>
        <w:gridCol w:w="2012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名言俗语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实施主体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基本要求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3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良法是善治的前提</w:t>
            </w: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立法机关</w:t>
            </w:r>
          </w:p>
        </w:tc>
        <w:tc>
          <w:tcPr>
            <w:tcW w:w="201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_________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3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智者以法护身，愚者以身试法</w:t>
            </w: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201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②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_________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3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奉公如法，则上下平</w:t>
            </w: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司法机关</w:t>
            </w:r>
          </w:p>
        </w:tc>
        <w:tc>
          <w:tcPr>
            <w:tcW w:w="201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③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_________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3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奉法者强则国强，奉法者弱则国弱</w:t>
            </w: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行政机关</w:t>
            </w:r>
          </w:p>
        </w:tc>
        <w:tc>
          <w:tcPr>
            <w:tcW w:w="201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④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_________</w:t>
            </w:r>
          </w:p>
        </w:tc>
      </w:tr>
    </w:tbl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1</w:t>
      </w:r>
      <w:r>
        <w:rPr>
          <w:rFonts w:ascii="宋体" w:hAnsi="宋体" w:eastAsia="宋体" w:cs="宋体"/>
          <w:kern w:val="0"/>
          <w:szCs w:val="21"/>
        </w:rPr>
        <w:t>）认真解读以上表格中的四句名言俗语，并根据厉行法治的基本要求完成表格。</w:t>
      </w:r>
    </w:p>
    <w:p>
      <w:pPr>
        <w:spacing w:before="0" w:after="0" w:line="360" w:lineRule="auto"/>
        <w:ind w:left="420"/>
        <w:textAlignment w:val="center"/>
        <w:rPr>
          <w:rFonts w:hint="default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）紧跟全面依法治国建设新步伐，你打算如何作出自己的贡献？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B0561"/>
    <w:multiLevelType w:val="singleLevel"/>
    <w:tmpl w:val="A12B0561"/>
    <w:lvl w:ilvl="0" w:tentative="0">
      <w:start w:val="2"/>
      <w:numFmt w:val="decimal"/>
      <w:suff w:val="space"/>
      <w:lvlText w:val="（%1）"/>
      <w:lvlJc w:val="left"/>
    </w:lvl>
  </w:abstractNum>
  <w:abstractNum w:abstractNumId="1">
    <w:nsid w:val="E7B72533"/>
    <w:multiLevelType w:val="singleLevel"/>
    <w:tmpl w:val="E7B72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D43BAF"/>
    <w:multiLevelType w:val="singleLevel"/>
    <w:tmpl w:val="2CD43B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5433F8D"/>
    <w:multiLevelType w:val="singleLevel"/>
    <w:tmpl w:val="35433F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141E865"/>
    <w:multiLevelType w:val="singleLevel"/>
    <w:tmpl w:val="7141E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1A594110"/>
    <w:rsid w:val="2595393F"/>
    <w:rsid w:val="307A213A"/>
    <w:rsid w:val="3B0B7692"/>
    <w:rsid w:val="3F2C7844"/>
    <w:rsid w:val="42294CFF"/>
    <w:rsid w:val="608202A7"/>
    <w:rsid w:val="66476180"/>
    <w:rsid w:val="669A3D50"/>
    <w:rsid w:val="7BC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2023-03-24T10:49:00Z</dcterms:created>
  <dc:creator>admin</dc:creator>
  <cp:lastModifiedBy>多麻</cp:lastModifiedBy>
  <dcterms:modified xsi:type="dcterms:W3CDTF">2023-03-30T06:42:13Z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97FAC0EE590E4433A75F6530680E1D1D</vt:lpwstr>
  </property>
</Properties>
</file>