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拓展内容8--物质的溶解（第3课时）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课堂笔记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【课堂练习】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题型一 溶解度的概念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角度1：溶解度的定义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已知60 ℃时，硝酸钾的溶解度是110克。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指出其表示的含义：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在60 ℃硝酸钾饱和溶液中，溶质、溶剂、溶液质量比为</w:t>
      </w: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此温度时向100克水中加入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克硝酸钾，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形成的溶液质量为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克。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角度2：溶解性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.60℃时，100g水溶解20.94g氢氧化钡恰好饱和，则氢氧化钡属于（　　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A.易溶物质        B.可溶物质         C.微溶物质      </w:t>
      </w: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D.无法确定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角度3：能简单计算固体的溶解度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.如表列出了 20℃时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在100克水中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氯化钠溶解实验的一组数据。 </w:t>
      </w:r>
    </w:p>
    <w:tbl>
      <w:tblPr>
        <w:tblStyle w:val="9"/>
        <w:tblpPr w:leftFromText="180" w:rightFromText="180" w:vertAnchor="text" w:horzAnchor="page" w:tblpX="2562" w:tblpY="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645"/>
        <w:gridCol w:w="593"/>
        <w:gridCol w:w="637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实验序号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59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6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所加氯化钠的质量/g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所得溶液的质量/g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9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6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（1）以上实验组中，得到的溶液属于饱和溶液的是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（填序号）。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（2）由如表的数据可知在20℃时，氯化钠溶解度为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题型二 固体溶解度受温度影响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角度1：结合实验图示，判断溶液是否饱和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t493527993"/>
      <w:bookmarkEnd w:id="0"/>
      <w:bookmarkStart w:id="1" w:name="_Hlt493527994"/>
      <w:bookmarkEnd w:id="1"/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43815</wp:posOffset>
            </wp:positionV>
            <wp:extent cx="2533015" cy="981710"/>
            <wp:effectExtent l="0" t="0" r="12065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4.20℃，将质量均为20克的甲、乙两种固体物质，分别加入到盛有50g水的烧杯中，充分搅拌后观察现象如图1，加热到50℃时现象如图2，已知20℃时，乙物质的溶解度为40g .下列说法不正确的是（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图1中得到的甲、乙溶液都是饱和溶液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B.图2中得到的甲、乙溶液都是不饱和溶液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C.20℃时，甲物质的溶解度比乙小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D.甲、乙两物质的溶解度随温度升高而增大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角度2：结合溶解度表，进行简单分析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/>
        <w:spacing w:line="288" w:lineRule="auto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下表为氯化钠和硝酸钾在不同温度下的溶解度，下列说法不正确的是（　　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36"/>
        <w:gridCol w:w="696"/>
        <w:gridCol w:w="696"/>
        <w:gridCol w:w="696"/>
        <w:gridCol w:w="69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温度/℃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溶解度/g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氯化钠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硝酸钾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88" w:lineRule="auto"/>
        <w:ind w:firstLine="0" w:firstLineChars="0"/>
        <w:rPr>
          <w:rFonts w:hint="eastAsia" w:ascii="宋体" w:hAnsi="宋体" w:eastAsia="宋体" w:cs="宋体"/>
          <w:vanish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20℃时将20g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硝酸钾</w:t>
      </w:r>
      <w:r>
        <w:rPr>
          <w:rFonts w:hint="eastAsia" w:ascii="宋体" w:hAnsi="宋体" w:eastAsia="宋体" w:cs="宋体"/>
          <w:sz w:val="24"/>
          <w:szCs w:val="24"/>
        </w:rPr>
        <w:t>加入到50g水中，能得到65.8g溶液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硝酸钾</w:t>
      </w:r>
      <w:r>
        <w:rPr>
          <w:rFonts w:hint="eastAsia" w:ascii="宋体" w:hAnsi="宋体" w:eastAsia="宋体" w:cs="宋体"/>
          <w:sz w:val="24"/>
          <w:szCs w:val="24"/>
        </w:rPr>
        <w:t>的溶解度比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氯化钠</w:t>
      </w:r>
      <w:r>
        <w:rPr>
          <w:rFonts w:hint="eastAsia" w:ascii="宋体" w:hAnsi="宋体" w:eastAsia="宋体" w:cs="宋体"/>
          <w:sz w:val="24"/>
          <w:szCs w:val="24"/>
        </w:rPr>
        <w:t>的溶解度大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硝酸钾</w:t>
      </w:r>
      <w:r>
        <w:rPr>
          <w:rFonts w:hint="eastAsia" w:ascii="宋体" w:hAnsi="宋体" w:eastAsia="宋体" w:cs="宋体"/>
          <w:sz w:val="24"/>
          <w:szCs w:val="24"/>
        </w:rPr>
        <w:t>的溶解度受温度的影响大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20℃时将40g NaCl加入到100g水中，再升温至60℃可形成不饱和溶液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题型三 学科综合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.下列数据是硝酸钾固体在不同温度时的溶解度。</w:t>
      </w:r>
    </w:p>
    <w:tbl>
      <w:tblPr>
        <w:tblStyle w:val="8"/>
        <w:tblpPr w:leftFromText="180" w:rightFromText="180" w:vertAnchor="text" w:horzAnchor="page" w:tblpX="3474" w:tblpY="5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38"/>
        <w:gridCol w:w="696"/>
        <w:gridCol w:w="696"/>
        <w:gridCol w:w="576"/>
        <w:gridCol w:w="576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温度/℃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溶解度/g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31.6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63.9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48260</wp:posOffset>
            </wp:positionV>
            <wp:extent cx="572770" cy="536575"/>
            <wp:effectExtent l="0" t="0" r="6350" b="12065"/>
            <wp:wrapSquare wrapText="bothSides"/>
            <wp:docPr id="7" name="图片 3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age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 硝酸钾溶液中的溶剂是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（2）观察上述表格，可以总结出的规律是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（3）40℃时，向50g水中加入30g硝酸钾，充分溶解后得到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（填“饱和”或“不饱和”）溶液。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（4）如图所示，小烧杯中盛放的是底部有未溶解硝酸钾的溶液（20℃），若使其固体继续溶解，在大烧杯的水中可以加入的物质有______（用字母序号表示）。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A.干冰 　   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B.硝酸铵　      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　      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.氢氧化钠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题型四 拓展创新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806450</wp:posOffset>
            </wp:positionV>
            <wp:extent cx="1201420" cy="1076960"/>
            <wp:effectExtent l="0" t="0" r="2540" b="5080"/>
            <wp:wrapSquare wrapText="bothSides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为探究固体A、B在水中的溶解情况，小明同学实验如下：取两支试管，分别加入一定质量的粉末A和粉末B（A、B均不与水反应），然后逐渐加入适量的水充分振荡并观察记录实验数据，得到了如图所示的图象（横坐标表示水的质量，纵坐标表示溶质的质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（1）B饱和溶液中溶质与溶剂的的质量比为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（2）当加入30克水时，A溶液的质量为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溶液是饱和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溶液还是不饱和溶液？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（3）此温度下，A的溶解度为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，B的溶解度为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剡城中学校本作业    七年级科学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96D5B"/>
    <w:multiLevelType w:val="singleLevel"/>
    <w:tmpl w:val="B7896D5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zY4NDNlMjgwZmQ1ZjljMTFjY2IxMjk4NDU2MzUifQ=="/>
  </w:docVars>
  <w:rsids>
    <w:rsidRoot w:val="00000000"/>
    <w:rsid w:val="022C24DE"/>
    <w:rsid w:val="083B16CD"/>
    <w:rsid w:val="0B191E93"/>
    <w:rsid w:val="127F665A"/>
    <w:rsid w:val="15024B3B"/>
    <w:rsid w:val="19670574"/>
    <w:rsid w:val="1DFC5AA4"/>
    <w:rsid w:val="20EB30B9"/>
    <w:rsid w:val="234A3565"/>
    <w:rsid w:val="252517D7"/>
    <w:rsid w:val="257858B7"/>
    <w:rsid w:val="29981097"/>
    <w:rsid w:val="2B6C1866"/>
    <w:rsid w:val="2DE10A31"/>
    <w:rsid w:val="305B02AF"/>
    <w:rsid w:val="31D23A98"/>
    <w:rsid w:val="372B2789"/>
    <w:rsid w:val="3C7E2775"/>
    <w:rsid w:val="405F19CB"/>
    <w:rsid w:val="46F476A9"/>
    <w:rsid w:val="476764B9"/>
    <w:rsid w:val="494F15E0"/>
    <w:rsid w:val="4FE17A31"/>
    <w:rsid w:val="52635035"/>
    <w:rsid w:val="58112E7E"/>
    <w:rsid w:val="621E68C3"/>
    <w:rsid w:val="632672A0"/>
    <w:rsid w:val="65AA70CA"/>
    <w:rsid w:val="6A5F29EF"/>
    <w:rsid w:val="6B3B2294"/>
    <w:rsid w:val="71DF0A77"/>
    <w:rsid w:val="755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Cs w:val="21"/>
      <w:lang w:val="zh-CN" w:bidi="zh-CN"/>
    </w:rPr>
  </w:style>
  <w:style w:type="paragraph" w:styleId="3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/>
      <w:color w:val="000000"/>
      <w:sz w:val="24"/>
    </w:rPr>
  </w:style>
  <w:style w:type="paragraph" w:styleId="4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1057</Characters>
  <Lines>0</Lines>
  <Paragraphs>0</Paragraphs>
  <TotalTime>3</TotalTime>
  <ScaleCrop>false</ScaleCrop>
  <LinksUpToDate>false</LinksUpToDate>
  <CharactersWithSpaces>1292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慧会绘慧</cp:lastModifiedBy>
  <dcterms:modified xsi:type="dcterms:W3CDTF">2024-07-05T01:16:43Z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D37BEB356D0A42EAA4B1F303A53EFEFA_12</vt:lpwstr>
  </property>
</Properties>
</file>