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eastAsia="黑体" w:cs="黑体"/>
          <w:sz w:val="32"/>
          <w:szCs w:val="32"/>
          <w:highlight w:val="none"/>
        </w:rPr>
      </w:pPr>
      <w:r>
        <w:rPr>
          <w:rFonts w:hint="eastAsia" w:ascii="Times New Roman" w:hAnsi="Times New Roman" w:eastAsia="黑体" w:cs="黑体"/>
          <w:sz w:val="32"/>
          <w:szCs w:val="32"/>
          <w:highlight w:val="none"/>
        </w:rPr>
        <w:t>杭州市文理中学2023学年第一学期九年级1月作业回顾</w:t>
      </w:r>
    </w:p>
    <w:p>
      <w:pPr>
        <w:jc w:val="center"/>
        <w:rPr>
          <w:rFonts w:hint="eastAsia" w:ascii="Times New Roman" w:hAnsi="Times New Roman" w:eastAsia="黑体" w:cs="黑体"/>
          <w:sz w:val="32"/>
          <w:szCs w:val="32"/>
          <w:highlight w:val="none"/>
        </w:rPr>
      </w:pPr>
      <w:r>
        <w:rPr>
          <w:rFonts w:hint="eastAsia" w:ascii="Times New Roman" w:hAnsi="Times New Roman" w:eastAsia="黑体" w:cs="黑体"/>
          <w:sz w:val="32"/>
          <w:szCs w:val="32"/>
          <w:highlight w:val="none"/>
          <w:lang w:val="en-US" w:eastAsia="zh-CN"/>
        </w:rPr>
        <w:t xml:space="preserve">历史与社会·道德与法治 </w:t>
      </w:r>
      <w:r>
        <w:rPr>
          <w:rFonts w:hint="eastAsia" w:ascii="Times New Roman" w:hAnsi="Times New Roman" w:eastAsia="黑体" w:cs="黑体"/>
          <w:sz w:val="32"/>
          <w:szCs w:val="32"/>
          <w:highlight w:val="none"/>
        </w:rPr>
        <w:t>问卷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Times New Roman" w:hAnsi="Times New Roman" w:eastAsia="黑体" w:cs="黑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黑体" w:cs="黑体"/>
          <w:sz w:val="24"/>
          <w:szCs w:val="24"/>
          <w:highlight w:val="none"/>
          <w:lang w:val="en-US" w:eastAsia="zh-CN"/>
        </w:rPr>
        <w:t>出卷人：郭春颖       审核人：朱航       难度系数：0.75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Times New Roman" w:hAnsi="Times New Roman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b/>
          <w:bCs/>
          <w:sz w:val="24"/>
          <w:szCs w:val="24"/>
          <w:highlight w:val="none"/>
          <w:lang w:val="en-US" w:eastAsia="zh-CN"/>
        </w:rPr>
        <w:t>判断题（本大题有6小题，每小题1分，共6分。判断下列说法是否正确，正确的请将答题纸相应题号后的T涂黑，错误的请将答题纸相应题号后的F涂黑）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Times New Roman" w:hAnsi="Times New Roman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highlight w:val="none"/>
          <w:lang w:val="en-US" w:eastAsia="zh-CN"/>
        </w:rPr>
        <w:t>1.追求自由平等，维护公平正义，是法治的价值追求，体现了法治的基本精神。（   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Times New Roman" w:hAnsi="Times New Roman" w:eastAsia="宋体" w:cs="宋体"/>
          <w:b w:val="0"/>
          <w:bCs w:val="0"/>
          <w:sz w:val="24"/>
          <w:szCs w:val="24"/>
          <w:highlight w:val="none"/>
          <w:lang w:val="en-US" w:eastAsia="zh-Hans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highlight w:val="none"/>
          <w:lang w:val="en-US" w:eastAsia="zh-Hans"/>
        </w:rPr>
        <w:t>2.正义作为法治追求的基本价值目标之一，要求依法保障人们的正当权利，使受害者得到救济、违法者受到惩罚。</w:t>
      </w: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highlight w:val="none"/>
          <w:lang w:val="en-US" w:eastAsia="zh-CN"/>
        </w:rPr>
        <w:t>（   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Times New Roman" w:hAnsi="Times New Roman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highlight w:val="none"/>
          <w:lang w:val="en-US" w:eastAsia="zh-CN"/>
        </w:rPr>
        <w:t>3.实施创新驱动发展战略，要不断推进以制度创新为核心的全面创新。（   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Times New Roman" w:hAnsi="Times New Roman" w:eastAsia="宋体" w:cs="宋体"/>
          <w:b w:val="0"/>
          <w:bCs w:val="0"/>
          <w:sz w:val="24"/>
          <w:szCs w:val="24"/>
          <w:highlight w:val="none"/>
          <w:lang w:val="en-US" w:eastAsia="zh-Hans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highlight w:val="none"/>
          <w:lang w:val="en-US" w:eastAsia="zh-Hans"/>
        </w:rPr>
        <w:t>.人民代表大会制度是社会主义民主政治建设的基础。</w:t>
      </w: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highlight w:val="none"/>
          <w:lang w:val="en-US" w:eastAsia="zh-CN"/>
        </w:rPr>
        <w:t>（   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Times New Roman" w:hAnsi="Times New Roman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highlight w:val="none"/>
          <w:lang w:val="en-US" w:eastAsia="zh-CN"/>
        </w:rPr>
        <w:t>5.公正、法治是社会主义核心价值观个人层面的价值取向。（   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Times New Roman" w:hAnsi="Times New Roman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highlight w:val="none"/>
          <w:lang w:val="en-US" w:eastAsia="zh-CN"/>
        </w:rPr>
        <w:t>6.浙江和新疆阿拉尔市“百校十万‘石榴籽’工程”已结对发展学校471所，惠及10.4万学生，这将有效维护和促进民族团结。（   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Times New Roman" w:hAnsi="Times New Roman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b/>
          <w:bCs/>
          <w:sz w:val="24"/>
          <w:szCs w:val="24"/>
          <w:highlight w:val="none"/>
          <w:lang w:val="en-US" w:eastAsia="zh-CN"/>
        </w:rPr>
        <w:t>选择题（本大题有 24 小题，每小题 2 分，共 48 分。请选出各题中一个最符合题意的正确 选项，不选、多选、错选均不给分）</w:t>
      </w:r>
    </w:p>
    <w:p>
      <w:pPr>
        <w:spacing w:line="300" w:lineRule="auto"/>
        <w:ind w:left="283" w:hanging="283" w:hangingChars="118"/>
        <w:textAlignment w:val="center"/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4827905</wp:posOffset>
                </wp:positionH>
                <wp:positionV relativeFrom="paragraph">
                  <wp:posOffset>14605</wp:posOffset>
                </wp:positionV>
                <wp:extent cx="1049655" cy="173799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25220" y="1372235"/>
                          <a:ext cx="1049655" cy="173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Times New Roman" w:hAnsi="Times New Roman" w:eastAsia="楷体_GB2312"/>
                                <w:sz w:val="21"/>
                              </w:rPr>
                              <w:drawing>
                                <wp:inline distT="0" distB="0" distL="0" distR="0">
                                  <wp:extent cx="1003300" cy="1654810"/>
                                  <wp:effectExtent l="0" t="0" r="0" b="0"/>
                                  <wp:docPr id="6" name="/Upload/image/20220830/20220830014814_77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/Upload/image/20220830/20220830014814_77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3300" cy="1654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0.15pt;margin-top:1.15pt;height:136.85pt;width:82.65pt;z-index:251664384;mso-width-relative:page;mso-height-relative:page;" filled="f" stroked="f" coordsize="21600,21600" o:gfxdata="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qyeYg2QAAAAkBAAAPAAAAAAAAAAEA&#10;IAAAACIAAABkcnMvZG93bnJldi54bWxQSwECFAAUAAAACACHTuJAQwjXakcCAABzBAAADgAAAAAA&#10;AAABACAAAAAo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Times New Roman" w:hAnsi="Times New Roman" w:eastAsia="楷体_GB2312"/>
                          <w:sz w:val="21"/>
                        </w:rPr>
                        <w:drawing>
                          <wp:inline distT="0" distB="0" distL="0" distR="0">
                            <wp:extent cx="1003300" cy="1654810"/>
                            <wp:effectExtent l="0" t="0" r="0" b="0"/>
                            <wp:docPr id="6" name="/Upload/image/20220830/20220830014814_77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/Upload/image/20220830/20220830014814_77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3300" cy="1654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宋体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467995</wp:posOffset>
                </wp:positionV>
                <wp:extent cx="1719580" cy="135763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51125" y="1725295"/>
                          <a:ext cx="1719580" cy="1357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1467485" cy="993140"/>
                                  <wp:effectExtent l="0" t="0" r="18415" b="16510"/>
                                  <wp:docPr id="7" name="图片 7" descr="7343bf43497f3800804263011d4d50faf5b9d2452c280-qvhK0R_fw658.web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7343bf43497f3800804263011d4d50faf5b9d2452c280-qvhK0R_fw658.webp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7485" cy="993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1.2pt;margin-top:36.85pt;height:106.9pt;width:135.4pt;z-index:251666432;mso-width-relative:page;mso-height-relative:page;" filled="f" stroked="f" coordsize="21600,21600" o:gfxdata="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y0serbAAAACgEAAA8AAAAA&#10;AAAAAQAgAAAAIgAAAGRycy9kb3ducmV2LnhtbFBLAQIUABQAAAAIAIdO4kBeMS/nSgIAAHMEAAAO&#10;AAAAAAAAAAEAIAAAACo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1467485" cy="993140"/>
                            <wp:effectExtent l="0" t="0" r="18415" b="16510"/>
                            <wp:docPr id="7" name="图片 7" descr="7343bf43497f3800804263011d4d50faf5b9d2452c280-qvhK0R_fw658.web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7343bf43497f3800804263011d4d50faf5b9d2452c280-qvhK0R_fw658.webp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7485" cy="993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宋体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464185</wp:posOffset>
                </wp:positionV>
                <wp:extent cx="1508125" cy="125222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34110" y="1637030"/>
                          <a:ext cx="1508125" cy="1252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1492885" cy="1049020"/>
                                  <wp:effectExtent l="0" t="0" r="12065" b="17780"/>
                                  <wp:docPr id="9" name="图片 9" descr="Cii-VVm4z5qIF4RCAACFb6DE2IwAABKYQGotAcAAIWH24_w640_h480_c1_t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Cii-VVm4z5qIF4RCAACFb6DE2IwAABKYQGotAcAAIWH24_w640_h480_c1_t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2885" cy="1049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05pt;margin-top:36.55pt;height:98.6pt;width:118.75pt;z-index:251665408;mso-width-relative:page;mso-height-relative:page;" filled="f" stroked="f" coordsize="21600,21600" o:gfxdata="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KuwJezbAAAACgEAAA8AAAAAAAAA&#10;AQAgAAAAIgAAAGRycy9kb3ducmV2LnhtbFBLAQIUABQAAAAIAIdO4kDzxwOpRwIAAHM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1492885" cy="1049020"/>
                            <wp:effectExtent l="0" t="0" r="12065" b="17780"/>
                            <wp:docPr id="9" name="图片 9" descr="Cii-VVm4z5qIF4RCAACFb6DE2IwAABKYQGotAcAAIWH24_w640_h480_c1_t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Cii-VVm4z5qIF4RCAACFb6DE2IwAABKYQGotAcAAIWH24_w640_h480_c1_t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2885" cy="1049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/>
        </w:rPr>
        <w:t>7．某学校历史鉴真社团组织了一次以“古代亚非文明”为主题的研究性学习活动。下列四幅图片</w:t>
      </w:r>
      <w:r>
        <w:rPr>
          <w:rFonts w:hint="eastAsia" w:ascii="Times New Roman" w:hAnsi="Times New Roman" w:eastAsia="宋体" w:cs="宋体"/>
          <w:b/>
          <w:bCs/>
          <w:sz w:val="24"/>
          <w:szCs w:val="24"/>
          <w:highlight w:val="none"/>
          <w:lang w:val="en-US"/>
        </w:rPr>
        <w:t>不符合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/>
        </w:rPr>
        <w:t>研究主题的是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（   ）</w:t>
      </w:r>
    </w:p>
    <w:p>
      <w:pPr>
        <w:pStyle w:val="17"/>
        <w:spacing w:line="240" w:lineRule="auto"/>
        <w:ind w:left="465" w:leftChars="50" w:hanging="360" w:hangingChars="150"/>
        <w:rPr>
          <w:rFonts w:ascii="Times New Roman" w:hAnsi="Times New Roman" w:eastAsia="宋体"/>
          <w:sz w:val="24"/>
          <w:szCs w:val="24"/>
          <w:highlight w:val="none"/>
        </w:rPr>
      </w:pPr>
      <w:r>
        <w:rPr>
          <w:rFonts w:ascii="Times New Roman" w:hAnsi="Times New Roman" w:eastAsia="宋体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43180</wp:posOffset>
                </wp:positionV>
                <wp:extent cx="1542415" cy="105791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73550" y="1645920"/>
                          <a:ext cx="1542415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1390650" cy="969645"/>
                                  <wp:effectExtent l="0" t="0" r="0" b="1905"/>
                                  <wp:docPr id="13" name="图片 13" descr="图片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图片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650" cy="969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7.75pt;margin-top:3.4pt;height:83.3pt;width:121.45pt;z-index:251662336;mso-width-relative:page;mso-height-relative:page;" filled="f" stroked="f" coordsize="21600,21600" o:gfxdata="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uA/KsdoAAAAJAQAADwAAAAAAAAAB&#10;ACAAAAAiAAAAZHJzL2Rvd25yZXYueG1sUEsBAhQAFAAAAAgAh07iQLuVv4lHAgAAdQ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1390650" cy="969645"/>
                            <wp:effectExtent l="0" t="0" r="0" b="1905"/>
                            <wp:docPr id="13" name="图片 13" descr="图片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图片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0650" cy="969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rPr>
          <w:rFonts w:ascii="Times New Roman" w:hAnsi="Times New Roman" w:eastAsia="宋体"/>
          <w:sz w:val="24"/>
          <w:szCs w:val="24"/>
          <w:highlight w:val="none"/>
        </w:rPr>
      </w:pPr>
    </w:p>
    <w:p>
      <w:pPr>
        <w:pStyle w:val="3"/>
        <w:ind w:left="1760"/>
        <w:rPr>
          <w:rFonts w:ascii="Times New Roman" w:hAnsi="Times New Roman" w:eastAsia="宋体"/>
          <w:sz w:val="24"/>
          <w:szCs w:val="24"/>
          <w:highlight w:val="none"/>
        </w:rPr>
      </w:pPr>
    </w:p>
    <w:p>
      <w:pPr>
        <w:pStyle w:val="3"/>
        <w:ind w:left="0" w:leftChars="0"/>
        <w:rPr>
          <w:rFonts w:ascii="Times New Roman" w:hAnsi="Times New Roman" w:eastAsia="宋体"/>
          <w:sz w:val="24"/>
          <w:szCs w:val="24"/>
          <w:highlight w:val="none"/>
        </w:rPr>
      </w:pPr>
    </w:p>
    <w:p>
      <w:pPr>
        <w:rPr>
          <w:rFonts w:ascii="Times New Roman" w:hAnsi="Times New Roman" w:eastAsia="宋体"/>
          <w:sz w:val="24"/>
          <w:szCs w:val="24"/>
          <w:highlight w:val="none"/>
          <w:lang w:val="en-US"/>
        </w:rPr>
      </w:pPr>
    </w:p>
    <w:p>
      <w:pPr>
        <w:rPr>
          <w:rFonts w:ascii="Times New Roman" w:hAnsi="Times New Roman" w:eastAsia="宋体"/>
          <w:sz w:val="24"/>
          <w:szCs w:val="24"/>
          <w:highlight w:val="none"/>
          <w:lang w:val="en-US"/>
        </w:rPr>
      </w:pPr>
      <w:r>
        <w:rPr>
          <w:rFonts w:ascii="Times New Roman" w:hAnsi="Times New Roman" w:eastAsia="宋体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4624070</wp:posOffset>
                </wp:positionH>
                <wp:positionV relativeFrom="paragraph">
                  <wp:posOffset>142875</wp:posOffset>
                </wp:positionV>
                <wp:extent cx="1860550" cy="32639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47030" y="4986655"/>
                          <a:ext cx="186055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/>
                              </w:rPr>
                              <w:t xml:space="preserve">《汉谟拉比法典》石柱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4.1pt;margin-top:11.25pt;height:25.7pt;width:146.5pt;z-index:251663360;mso-width-relative:page;mso-height-relative:page;" filled="f" stroked="f" coordsize="21600,21600" o:gfxdata="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bRSLPdkAAAAKAQAADwAAAAAAAAAB&#10;ACAAAAAiAAAAZHJzL2Rvd25yZXYueG1sUEsBAhQAFAAAAAgAh07iQL+97pdIAgAAdAQAAA4AAAAA&#10;AAAAAQAgAAAAK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/>
                        </w:rPr>
                        <w:t xml:space="preserve">《汉谟拉比法典》石柱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3"/>
        </w:numPr>
        <w:ind w:firstLine="240" w:firstLineChars="100"/>
        <w:rPr>
          <w:rFonts w:hint="eastAsia" w:ascii="Times New Roman" w:hAnsi="Times New Roman" w:eastAsia="宋体" w:cs="宋体"/>
          <w:sz w:val="24"/>
          <w:szCs w:val="24"/>
          <w:highlight w:val="none"/>
          <w:lang w:val="en-US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/>
        </w:rPr>
        <w:t>金字塔           B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/>
        </w:rPr>
        <w:t>帕特农神庙遗址        C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/>
        </w:rPr>
        <w:t xml:space="preserve">楔形文字           </w:t>
      </w:r>
    </w:p>
    <w:p>
      <w:pP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/>
        </w:rPr>
        <w:t>8．下图为杭州市某中学九年级小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文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/>
        </w:rPr>
        <w:t>同学所做的读书摘要，据此判断，小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文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/>
        </w:rPr>
        <w:t>的读书主题是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（   ）</w:t>
      </w:r>
    </w:p>
    <w:p>
      <w:pPr>
        <w:rPr>
          <w:rFonts w:ascii="Times New Roman" w:hAnsi="Times New Roman" w:eastAsia="宋体"/>
          <w:sz w:val="24"/>
          <w:szCs w:val="24"/>
          <w:highlight w:val="none"/>
          <w:lang w:val="en-US"/>
        </w:rPr>
      </w:pPr>
      <w:r>
        <w:rPr>
          <w:rFonts w:ascii="Times New Roman" w:hAnsi="Times New Roman" w:eastAsia="宋体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38735</wp:posOffset>
                </wp:positionV>
                <wp:extent cx="2359025" cy="1073150"/>
                <wp:effectExtent l="4445" t="4445" r="17780" b="825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37990" y="8128635"/>
                          <a:ext cx="2359025" cy="107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auto"/>
                              <w:rPr>
                                <w:rFonts w:ascii="楷体" w:hAnsi="楷体" w:eastAsia="楷体" w:cs="楷体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1.公元前509年；公元前2世纪</w:t>
                            </w:r>
                          </w:p>
                          <w:p>
                            <w:pPr>
                              <w:pStyle w:val="2"/>
                              <w:spacing w:line="300" w:lineRule="auto"/>
                              <w:ind w:left="0"/>
                              <w:rPr>
                                <w:rFonts w:ascii="楷体" w:hAnsi="楷体" w:eastAsia="楷体" w:cs="楷体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2.国家决策权掌握在元老院手里</w:t>
                            </w:r>
                          </w:p>
                          <w:p>
                            <w:pPr>
                              <w:pStyle w:val="2"/>
                              <w:spacing w:line="300" w:lineRule="auto"/>
                              <w:ind w:left="0"/>
                              <w:rPr>
                                <w:rFonts w:ascii="楷体" w:hAnsi="楷体" w:eastAsia="楷体" w:cs="楷体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3.称霸地中海地区</w:t>
                            </w:r>
                          </w:p>
                          <w:p>
                            <w:pPr>
                              <w:pStyle w:val="3"/>
                              <w:spacing w:line="300" w:lineRule="auto"/>
                              <w:ind w:left="0" w:leftChars="0"/>
                              <w:rPr>
                                <w:rFonts w:ascii="楷体" w:hAnsi="楷体" w:eastAsia="楷体" w:cs="楷体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4.斯巴达克起义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3pt;margin-top:3.05pt;height:84.5pt;width:185.75pt;z-index:251667456;mso-width-relative:page;mso-height-relative:page;" fillcolor="#FFFFFF [3201]" filled="t" stroked="t" coordsize="21600,21600" o:gfxdata="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GpT3XXVAAAACQEAAA8AAAAAAAAAAQAgAAAAIgAAAGRycy9kb3ducmV2LnhtbFBLAQIU&#10;ABQAAAAIAIdO4kAJkU5TaAIAAMYEAAAOAAAAAAAAAAEAIAAAACQ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00" w:lineRule="auto"/>
                        <w:rPr>
                          <w:rFonts w:ascii="楷体" w:hAnsi="楷体" w:eastAsia="楷体" w:cs="楷体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4"/>
                          <w:szCs w:val="24"/>
                          <w:lang w:val="en-US"/>
                        </w:rPr>
                        <w:t>1.公元前509年；公元前2世纪</w:t>
                      </w:r>
                    </w:p>
                    <w:p>
                      <w:pPr>
                        <w:pStyle w:val="2"/>
                        <w:spacing w:line="300" w:lineRule="auto"/>
                        <w:ind w:left="0"/>
                        <w:rPr>
                          <w:rFonts w:ascii="楷体" w:hAnsi="楷体" w:eastAsia="楷体" w:cs="楷体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4"/>
                          <w:szCs w:val="24"/>
                          <w:lang w:val="en-US"/>
                        </w:rPr>
                        <w:t>2.国家决策权掌握在元老院手里</w:t>
                      </w:r>
                    </w:p>
                    <w:p>
                      <w:pPr>
                        <w:pStyle w:val="2"/>
                        <w:spacing w:line="300" w:lineRule="auto"/>
                        <w:ind w:left="0"/>
                        <w:rPr>
                          <w:rFonts w:ascii="楷体" w:hAnsi="楷体" w:eastAsia="楷体" w:cs="楷体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4"/>
                          <w:szCs w:val="24"/>
                          <w:lang w:val="en-US"/>
                        </w:rPr>
                        <w:t>3.称霸地中海地区</w:t>
                      </w:r>
                    </w:p>
                    <w:p>
                      <w:pPr>
                        <w:pStyle w:val="3"/>
                        <w:spacing w:line="300" w:lineRule="auto"/>
                        <w:ind w:left="0" w:leftChars="0"/>
                        <w:rPr>
                          <w:rFonts w:ascii="楷体" w:hAnsi="楷体" w:eastAsia="楷体" w:cs="楷体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4"/>
                          <w:szCs w:val="24"/>
                          <w:lang w:val="en-US"/>
                        </w:rPr>
                        <w:t>4.斯巴达克起义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 w:eastAsia="宋体"/>
          <w:sz w:val="24"/>
          <w:szCs w:val="24"/>
          <w:highlight w:val="none"/>
          <w:lang w:val="en-US"/>
        </w:rPr>
      </w:pPr>
    </w:p>
    <w:p>
      <w:pPr>
        <w:pStyle w:val="2"/>
        <w:rPr>
          <w:rFonts w:ascii="Times New Roman" w:hAnsi="Times New Roman" w:eastAsia="宋体"/>
          <w:sz w:val="24"/>
          <w:szCs w:val="24"/>
          <w:highlight w:val="none"/>
          <w:lang w:val="en-US"/>
        </w:rPr>
      </w:pPr>
    </w:p>
    <w:p>
      <w:pPr>
        <w:pStyle w:val="3"/>
        <w:ind w:left="1760"/>
        <w:rPr>
          <w:rFonts w:ascii="Times New Roman" w:hAnsi="Times New Roman" w:eastAsia="宋体"/>
          <w:sz w:val="24"/>
          <w:szCs w:val="24"/>
          <w:highlight w:val="none"/>
          <w:lang w:val="en-US"/>
        </w:rPr>
      </w:pPr>
    </w:p>
    <w:p>
      <w:pPr>
        <w:rPr>
          <w:rFonts w:ascii="Times New Roman" w:hAnsi="Times New Roman" w:eastAsia="宋体"/>
          <w:sz w:val="24"/>
          <w:szCs w:val="24"/>
          <w:highlight w:val="none"/>
          <w:lang w:val="en-US"/>
        </w:rPr>
      </w:pPr>
    </w:p>
    <w:p>
      <w:pPr>
        <w:rPr>
          <w:rFonts w:ascii="Times New Roman" w:hAnsi="Times New Roman" w:eastAsia="宋体"/>
          <w:sz w:val="24"/>
          <w:szCs w:val="24"/>
          <w:highlight w:val="none"/>
          <w:lang w:val="en-US"/>
        </w:rPr>
      </w:pPr>
    </w:p>
    <w:p>
      <w:pPr>
        <w:numPr>
          <w:ilvl w:val="0"/>
          <w:numId w:val="4"/>
        </w:numPr>
        <w:ind w:firstLine="240" w:firstLineChars="100"/>
        <w:rPr>
          <w:rFonts w:hint="eastAsia" w:ascii="Times New Roman" w:hAnsi="Times New Roman" w:eastAsia="宋体" w:cs="宋体"/>
          <w:sz w:val="24"/>
          <w:szCs w:val="24"/>
          <w:highlight w:val="none"/>
          <w:lang w:val="en-US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/>
        </w:rPr>
        <w:t xml:space="preserve">古巴比伦王国的繁荣             B. 雅典建立民主政体    </w:t>
      </w:r>
    </w:p>
    <w:p>
      <w:pPr>
        <w:ind w:firstLine="240" w:firstLineChars="100"/>
        <w:rPr>
          <w:rFonts w:hint="eastAsia" w:ascii="Times New Roman" w:hAnsi="Times New Roman" w:eastAsia="宋体" w:cs="宋体"/>
          <w:sz w:val="24"/>
          <w:szCs w:val="24"/>
          <w:highlight w:val="none"/>
          <w:lang w:val="en-US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/>
        </w:rPr>
        <w:t>C. 罗马帝国的分裂衰亡             D. 罗马共和国的兴衰</w:t>
      </w:r>
    </w:p>
    <w:p>
      <w:pPr>
        <w:pStyle w:val="5"/>
        <w:keepNext w:val="0"/>
        <w:keepLines w:val="0"/>
        <w:pageBreakBefore w:val="0"/>
        <w:widowControl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9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.中世纪的欧洲被称为“黑暗时代”，人性和思想自由遭到扼杀。这种局面产生的主要原因和被打破的标志分别是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（   ）</w:t>
      </w:r>
    </w:p>
    <w:p>
      <w:pPr>
        <w:pStyle w:val="5"/>
        <w:keepNext w:val="0"/>
        <w:keepLines w:val="0"/>
        <w:pageBreakBefore w:val="0"/>
        <w:widowControl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40" w:firstLineChars="100"/>
        <w:jc w:val="left"/>
        <w:textAlignment w:val="auto"/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A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 xml:space="preserve">封建等级制度；城市的出现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eastAsia="zh-Hans"/>
        </w:rPr>
        <w:t xml:space="preserve">      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B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民众的愚昧无知；大学的创办</w:t>
      </w:r>
    </w:p>
    <w:p>
      <w:pPr>
        <w:pStyle w:val="5"/>
        <w:keepNext w:val="0"/>
        <w:keepLines w:val="0"/>
        <w:pageBreakBefore w:val="0"/>
        <w:widowControl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40" w:firstLineChars="100"/>
        <w:jc w:val="left"/>
        <w:textAlignment w:val="auto"/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C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 xml:space="preserve">保守封闭的心态；手工工场的形成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eastAsia="zh-Hans"/>
        </w:rPr>
        <w:t xml:space="preserve">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D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教会的精神统治；文艺复兴运动</w:t>
      </w:r>
    </w:p>
    <w:p>
      <w:pPr>
        <w:pStyle w:val="5"/>
        <w:keepNext w:val="0"/>
        <w:keepLines w:val="0"/>
        <w:pageBreakBefore w:val="0"/>
        <w:widowControl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Times New Roman" w:hAnsi="Times New Roman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eastAsia="zh-Hans"/>
        </w:rPr>
        <w:t>1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0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.阿拉伯帝国繁荣时期，哈里发重视知识，在巴格达设立“智慧宫”，大量希腊、波斯、印度的典籍被译为阿拉伯文，这些后来又成为欧洲中世纪大学兴起的重要条件，同时中国的四大发明也是经由阿拉伯传入欧洲。对此理解正确的是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（  ）</w:t>
      </w:r>
    </w:p>
    <w:p>
      <w:pPr>
        <w:pStyle w:val="5"/>
        <w:keepNext w:val="0"/>
        <w:keepLines w:val="0"/>
        <w:pageBreakBefore w:val="0"/>
        <w:widowControl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40" w:firstLineChars="100"/>
        <w:jc w:val="left"/>
        <w:textAlignment w:val="auto"/>
        <w:rPr>
          <w:rFonts w:hint="eastAsia" w:ascii="Times New Roman" w:hAnsi="Times New Roman" w:eastAsia="宋体" w:cs="宋体"/>
          <w:sz w:val="24"/>
          <w:szCs w:val="24"/>
          <w:highlight w:val="none"/>
          <w:lang w:eastAsia="zh-Hans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A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阿拉伯人担当了沟通东西方文化的角色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eastAsia="zh-Hans"/>
        </w:rPr>
        <w:t xml:space="preserve">   </w:t>
      </w:r>
    </w:p>
    <w:p>
      <w:pPr>
        <w:pStyle w:val="5"/>
        <w:keepNext w:val="0"/>
        <w:keepLines w:val="0"/>
        <w:pageBreakBefore w:val="0"/>
        <w:widowControl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40" w:firstLineChars="100"/>
        <w:jc w:val="left"/>
        <w:textAlignment w:val="auto"/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B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西方文化与阿拉伯文化同根同源</w:t>
      </w:r>
    </w:p>
    <w:p>
      <w:pPr>
        <w:pStyle w:val="5"/>
        <w:keepNext w:val="0"/>
        <w:keepLines w:val="0"/>
        <w:pageBreakBefore w:val="0"/>
        <w:widowControl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40" w:firstLineChars="100"/>
        <w:jc w:val="left"/>
        <w:textAlignment w:val="auto"/>
        <w:rPr>
          <w:rFonts w:hint="eastAsia" w:ascii="Times New Roman" w:hAnsi="Times New Roman" w:eastAsia="宋体" w:cs="宋体"/>
          <w:sz w:val="24"/>
          <w:szCs w:val="24"/>
          <w:highlight w:val="none"/>
          <w:lang w:eastAsia="zh-Hans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C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 xml:space="preserve">阿拉伯文化领先世界        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eastAsia="zh-Hans"/>
        </w:rPr>
        <w:t xml:space="preserve">          </w:t>
      </w:r>
    </w:p>
    <w:p>
      <w:pPr>
        <w:pStyle w:val="5"/>
        <w:keepNext w:val="0"/>
        <w:keepLines w:val="0"/>
        <w:pageBreakBefore w:val="0"/>
        <w:widowControl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40" w:firstLineChars="100"/>
        <w:jc w:val="left"/>
        <w:textAlignment w:val="auto"/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D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阿拉伯人创造了伊斯兰文化</w:t>
      </w:r>
    </w:p>
    <w:p>
      <w:pPr>
        <w:pStyle w:val="5"/>
        <w:keepNext w:val="0"/>
        <w:keepLines w:val="0"/>
        <w:pageBreakBefore w:val="0"/>
        <w:widowControl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Times New Roman" w:hAnsi="Times New Roman" w:eastAsia="宋体" w:cs="宋体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宋体"/>
          <w:sz w:val="24"/>
          <w:szCs w:val="24"/>
          <w:highlight w:val="none"/>
          <w:lang w:eastAsia="zh-Hans"/>
        </w:rPr>
        <w:t>1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.“继哥伦布而起的探索新世界的西班牙冒险家，似乎都具有同一动机。当这班冒险家到达一个未曾被发现的海岸时，首先调查的就是那里有没有金矿可以发现。”材料说明新航路的开辟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（  ）</w:t>
      </w:r>
    </w:p>
    <w:p>
      <w:pPr>
        <w:pStyle w:val="5"/>
        <w:keepNext w:val="0"/>
        <w:keepLines w:val="0"/>
        <w:pageBreakBefore w:val="0"/>
        <w:widowControl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40" w:firstLineChars="100"/>
        <w:jc w:val="left"/>
        <w:textAlignment w:val="auto"/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A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促进世界走向整体发展</w:t>
      </w:r>
      <w:r>
        <w:rPr>
          <w:rFonts w:hint="default" w:ascii="Times New Roman" w:hAnsi="Times New Roman" w:eastAsia="宋体" w:cs="宋体"/>
          <w:sz w:val="24"/>
          <w:szCs w:val="24"/>
          <w:highlight w:val="none"/>
          <w:lang w:eastAsia="zh-Hans"/>
        </w:rPr>
        <w:t xml:space="preserve">   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 xml:space="preserve"> B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改变了欧洲贸易的中心</w:t>
      </w:r>
    </w:p>
    <w:p>
      <w:pPr>
        <w:pStyle w:val="5"/>
        <w:keepNext w:val="0"/>
        <w:keepLines w:val="0"/>
        <w:pageBreakBefore w:val="0"/>
        <w:widowControl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40" w:firstLineChars="100"/>
        <w:jc w:val="left"/>
        <w:textAlignment w:val="auto"/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C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为殖民掠夺开辟了道路</w:t>
      </w:r>
      <w:r>
        <w:rPr>
          <w:rFonts w:hint="default" w:ascii="Times New Roman" w:hAnsi="Times New Roman" w:eastAsia="宋体" w:cs="宋体"/>
          <w:sz w:val="24"/>
          <w:szCs w:val="24"/>
          <w:highlight w:val="none"/>
          <w:lang w:eastAsia="zh-Hans"/>
        </w:rPr>
        <w:t xml:space="preserve">   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 xml:space="preserve"> D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其动机是对财富的追求</w:t>
      </w:r>
    </w:p>
    <w:p>
      <w:pPr>
        <w:pStyle w:val="5"/>
        <w:keepNext w:val="0"/>
        <w:keepLines w:val="0"/>
        <w:pageBreakBefore w:val="0"/>
        <w:widowControl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Times New Roman" w:hAnsi="Times New Roman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eastAsia="zh-Hans"/>
        </w:rPr>
        <w:t>1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.马克思说：“资本来到世间，从头到脚每个毛孔都滴着血和肮脏的东西”。最能印证这点的历史事件是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（   ）</w:t>
      </w:r>
    </w:p>
    <w:p>
      <w:pPr>
        <w:pStyle w:val="5"/>
        <w:keepNext w:val="0"/>
        <w:keepLines w:val="0"/>
        <w:pageBreakBefore w:val="0"/>
        <w:widowControl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40" w:firstLineChars="100"/>
        <w:jc w:val="left"/>
        <w:textAlignment w:val="auto"/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A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 xml:space="preserve">古代罗马的扩张  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eastAsia="zh-Hans"/>
        </w:rPr>
        <w:t xml:space="preserve">   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 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B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 xml:space="preserve">三角贸易   </w:t>
      </w:r>
    </w:p>
    <w:p>
      <w:pPr>
        <w:pStyle w:val="5"/>
        <w:keepNext w:val="0"/>
        <w:keepLines w:val="0"/>
        <w:pageBreakBefore w:val="0"/>
        <w:widowControl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40" w:firstLineChars="100"/>
        <w:jc w:val="left"/>
        <w:textAlignment w:val="auto"/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C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 xml:space="preserve">美国独立战争  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eastAsia="zh-Hans"/>
        </w:rPr>
        <w:t xml:space="preserve">    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 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eastAsia="zh-Hans"/>
        </w:rPr>
        <w:t xml:space="preserve">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>D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Hans"/>
        </w:rPr>
        <w:t xml:space="preserve">拿破仑的对外战争 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left="2"/>
        <w:textAlignment w:val="auto"/>
        <w:rPr>
          <w:rFonts w:hint="default" w:ascii="Times New Roman" w:hAnsi="Times New Roman" w:eastAsia="宋体"/>
          <w:sz w:val="24"/>
          <w:szCs w:val="24"/>
          <w:highlight w:val="none"/>
          <w:lang w:val="en-US" w:eastAsia="zh-CN"/>
        </w:rPr>
      </w:pPr>
      <w:r>
        <w:rPr>
          <w:rFonts w:ascii="Times New Roman" w:hAnsi="Times New Roman" w:eastAsia="宋体"/>
          <w:spacing w:val="8"/>
          <w:sz w:val="24"/>
          <w:szCs w:val="24"/>
          <w:highlight w:val="none"/>
        </w:rPr>
        <w:t>1</w:t>
      </w:r>
      <w:r>
        <w:rPr>
          <w:rFonts w:hint="eastAsia" w:ascii="Times New Roman" w:hAnsi="Times New Roman" w:eastAsia="宋体"/>
          <w:spacing w:val="8"/>
          <w:sz w:val="24"/>
          <w:szCs w:val="24"/>
          <w:highlight w:val="none"/>
          <w:lang w:val="en-US" w:eastAsia="zh-CN"/>
        </w:rPr>
        <w:t>3</w:t>
      </w:r>
      <w:r>
        <w:rPr>
          <w:rFonts w:ascii="Times New Roman" w:hAnsi="Times New Roman" w:eastAsia="宋体"/>
          <w:spacing w:val="8"/>
          <w:sz w:val="24"/>
          <w:szCs w:val="24"/>
          <w:highlight w:val="none"/>
        </w:rPr>
        <w:t>.</w:t>
      </w:r>
      <w:r>
        <w:rPr>
          <w:rFonts w:hint="eastAsia" w:ascii="Times New Roman" w:hAnsi="Times New Roman" w:eastAsia="宋体"/>
          <w:spacing w:val="8"/>
          <w:sz w:val="24"/>
          <w:szCs w:val="24"/>
          <w:highlight w:val="none"/>
          <w:lang w:eastAsia="zh-CN"/>
        </w:rPr>
        <w:t>“</w:t>
      </w:r>
      <w:r>
        <w:rPr>
          <w:rFonts w:ascii="Times New Roman" w:hAnsi="Times New Roman" w:eastAsia="宋体"/>
          <w:spacing w:val="8"/>
          <w:sz w:val="24"/>
          <w:szCs w:val="24"/>
          <w:highlight w:val="none"/>
        </w:rPr>
        <w:t>17</w:t>
      </w:r>
      <w:r>
        <w:rPr>
          <w:rFonts w:ascii="Times New Roman" w:hAnsi="Times New Roman" w:eastAsia="宋体"/>
          <w:spacing w:val="-40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/>
          <w:spacing w:val="8"/>
          <w:sz w:val="24"/>
          <w:szCs w:val="24"/>
          <w:highlight w:val="none"/>
        </w:rPr>
        <w:t>世纪，英国人这种旧瓶装新酒的做法，既体现了英国人的政治智慧，也解释了英国</w:t>
      </w:r>
      <w:r>
        <w:rPr>
          <w:rFonts w:ascii="Times New Roman" w:hAnsi="Times New Roman" w:eastAsia="宋体"/>
          <w:spacing w:val="9"/>
          <w:sz w:val="24"/>
          <w:szCs w:val="24"/>
          <w:highlight w:val="none"/>
        </w:rPr>
        <w:t>变革得以成功的原因，同时还能让人领悟英国王室今天依然能够存在的历史渊源。</w:t>
      </w:r>
      <w:r>
        <w:rPr>
          <w:rFonts w:ascii="Times New Roman" w:hAnsi="Times New Roman" w:eastAsia="宋体"/>
          <w:spacing w:val="-59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/>
          <w:spacing w:val="9"/>
          <w:sz w:val="24"/>
          <w:szCs w:val="24"/>
          <w:highlight w:val="none"/>
          <w:lang w:eastAsia="zh-CN"/>
        </w:rPr>
        <w:t>”</w:t>
      </w:r>
      <w:r>
        <w:rPr>
          <w:rFonts w:ascii="Times New Roman" w:hAnsi="Times New Roman" w:eastAsia="宋体"/>
          <w:spacing w:val="9"/>
          <w:sz w:val="24"/>
          <w:szCs w:val="24"/>
          <w:highlight w:val="none"/>
        </w:rPr>
        <w:t>材料中</w:t>
      </w:r>
      <w:r>
        <w:rPr>
          <w:rFonts w:hint="eastAsia" w:ascii="Times New Roman" w:hAnsi="Times New Roman" w:eastAsia="宋体"/>
          <w:spacing w:val="3"/>
          <w:sz w:val="24"/>
          <w:szCs w:val="24"/>
          <w:highlight w:val="none"/>
          <w:lang w:eastAsia="zh-CN"/>
        </w:rPr>
        <w:t>“</w:t>
      </w:r>
      <w:r>
        <w:rPr>
          <w:rFonts w:ascii="Times New Roman" w:hAnsi="Times New Roman" w:eastAsia="宋体"/>
          <w:spacing w:val="-54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/>
          <w:spacing w:val="3"/>
          <w:sz w:val="24"/>
          <w:szCs w:val="24"/>
          <w:highlight w:val="none"/>
        </w:rPr>
        <w:t>旧瓶装新酒</w:t>
      </w:r>
      <w:r>
        <w:rPr>
          <w:rFonts w:hint="eastAsia" w:ascii="Times New Roman" w:hAnsi="Times New Roman" w:eastAsia="宋体"/>
          <w:spacing w:val="-72"/>
          <w:sz w:val="24"/>
          <w:szCs w:val="24"/>
          <w:highlight w:val="none"/>
          <w:lang w:eastAsia="zh-CN"/>
        </w:rPr>
        <w:t>”</w:t>
      </w:r>
      <w:r>
        <w:rPr>
          <w:rFonts w:ascii="Times New Roman" w:hAnsi="Times New Roman" w:eastAsia="宋体"/>
          <w:spacing w:val="3"/>
          <w:sz w:val="24"/>
          <w:szCs w:val="24"/>
          <w:highlight w:val="none"/>
        </w:rPr>
        <w:t>是指</w:t>
      </w:r>
      <w:r>
        <w:rPr>
          <w:rFonts w:hint="eastAsia" w:ascii="Times New Roman" w:hAnsi="Times New Roman" w:eastAsia="宋体"/>
          <w:spacing w:val="3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eastAsia="宋体"/>
          <w:spacing w:val="3"/>
          <w:sz w:val="24"/>
          <w:szCs w:val="24"/>
          <w:highlight w:val="none"/>
          <w:lang w:val="en-US" w:eastAsia="zh-CN"/>
        </w:rPr>
        <w:t xml:space="preserve">  ）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left="3" w:firstLine="258" w:firstLineChars="100"/>
        <w:rPr>
          <w:rFonts w:ascii="Times New Roman" w:hAnsi="Times New Roman" w:eastAsia="宋体"/>
          <w:sz w:val="24"/>
          <w:szCs w:val="24"/>
          <w:highlight w:val="none"/>
        </w:rPr>
      </w:pPr>
      <w:r>
        <w:rPr>
          <w:rFonts w:ascii="Times New Roman" w:hAnsi="Times New Roman" w:eastAsia="宋体"/>
          <w:spacing w:val="9"/>
          <w:sz w:val="24"/>
          <w:szCs w:val="24"/>
          <w:highlight w:val="none"/>
        </w:rPr>
        <w:t>A.</w:t>
      </w:r>
      <w:r>
        <w:rPr>
          <w:rFonts w:hint="eastAsia" w:ascii="Times New Roman" w:hAnsi="Times New Roman"/>
          <w:spacing w:val="9"/>
          <w:sz w:val="24"/>
          <w:szCs w:val="24"/>
          <w:highlight w:val="none"/>
          <w:lang w:val="en-US" w:eastAsia="zh-CN"/>
        </w:rPr>
        <w:t xml:space="preserve"> </w:t>
      </w:r>
      <w:r>
        <w:rPr>
          <w:rFonts w:ascii="Times New Roman" w:hAnsi="Times New Roman" w:eastAsia="宋体"/>
          <w:spacing w:val="9"/>
          <w:sz w:val="24"/>
          <w:szCs w:val="24"/>
          <w:highlight w:val="none"/>
        </w:rPr>
        <w:t xml:space="preserve">处死国王，废除了封建君主制    </w:t>
      </w:r>
      <w:r>
        <w:rPr>
          <w:rFonts w:hint="eastAsia" w:ascii="Times New Roman" w:hAnsi="Times New Roman"/>
          <w:spacing w:val="9"/>
          <w:sz w:val="24"/>
          <w:szCs w:val="24"/>
          <w:highlight w:val="none"/>
          <w:lang w:val="en-US" w:eastAsia="zh-CN"/>
        </w:rPr>
        <w:t xml:space="preserve"> </w:t>
      </w:r>
      <w:r>
        <w:rPr>
          <w:rFonts w:ascii="Times New Roman" w:hAnsi="Times New Roman" w:eastAsia="宋体"/>
          <w:spacing w:val="9"/>
          <w:sz w:val="24"/>
          <w:szCs w:val="24"/>
          <w:highlight w:val="none"/>
        </w:rPr>
        <w:t xml:space="preserve"> B.</w:t>
      </w:r>
      <w:r>
        <w:rPr>
          <w:rFonts w:hint="eastAsia" w:ascii="Times New Roman" w:hAnsi="Times New Roman" w:eastAsia="宋体"/>
          <w:spacing w:val="9"/>
          <w:sz w:val="24"/>
          <w:szCs w:val="24"/>
          <w:highlight w:val="none"/>
          <w:lang w:val="en-US" w:eastAsia="zh-CN"/>
        </w:rPr>
        <w:t xml:space="preserve"> </w:t>
      </w:r>
      <w:r>
        <w:rPr>
          <w:rFonts w:ascii="Times New Roman" w:hAnsi="Times New Roman" w:eastAsia="宋体"/>
          <w:spacing w:val="9"/>
          <w:sz w:val="24"/>
          <w:szCs w:val="24"/>
          <w:highlight w:val="none"/>
        </w:rPr>
        <w:t>保留国王，</w:t>
      </w:r>
      <w:r>
        <w:rPr>
          <w:rFonts w:ascii="Times New Roman" w:hAnsi="Times New Roman" w:eastAsia="宋体"/>
          <w:spacing w:val="8"/>
          <w:sz w:val="24"/>
          <w:szCs w:val="24"/>
          <w:highlight w:val="none"/>
        </w:rPr>
        <w:t>确立议会权力至上原则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left="8" w:firstLine="256" w:firstLineChars="100"/>
        <w:rPr>
          <w:rFonts w:ascii="Times New Roman" w:hAnsi="Times New Roman" w:eastAsia="宋体"/>
          <w:sz w:val="24"/>
          <w:szCs w:val="24"/>
          <w:highlight w:val="none"/>
        </w:rPr>
      </w:pPr>
      <w:r>
        <w:rPr>
          <w:rFonts w:ascii="Times New Roman" w:hAnsi="Times New Roman" w:eastAsia="宋体"/>
          <w:spacing w:val="8"/>
          <w:sz w:val="24"/>
          <w:szCs w:val="24"/>
          <w:highlight w:val="none"/>
        </w:rPr>
        <w:t>C</w:t>
      </w:r>
      <w:r>
        <w:rPr>
          <w:rFonts w:hint="eastAsia" w:ascii="Times New Roman" w:hAnsi="Times New Roman" w:eastAsia="宋体"/>
          <w:spacing w:val="-23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/>
          <w:spacing w:val="-23"/>
          <w:sz w:val="24"/>
          <w:szCs w:val="24"/>
          <w:highlight w:val="none"/>
          <w:lang w:val="en-US" w:eastAsia="zh-CN"/>
        </w:rPr>
        <w:t xml:space="preserve"> </w:t>
      </w:r>
      <w:r>
        <w:rPr>
          <w:rFonts w:ascii="Times New Roman" w:hAnsi="Times New Roman" w:eastAsia="宋体"/>
          <w:spacing w:val="8"/>
          <w:sz w:val="24"/>
          <w:szCs w:val="24"/>
          <w:highlight w:val="none"/>
        </w:rPr>
        <w:t xml:space="preserve">设立议会，建立民主共和制度     </w:t>
      </w:r>
      <w:r>
        <w:rPr>
          <w:rFonts w:hint="eastAsia" w:ascii="Times New Roman" w:hAnsi="Times New Roman" w:eastAsia="宋体"/>
          <w:spacing w:val="8"/>
          <w:sz w:val="24"/>
          <w:szCs w:val="24"/>
          <w:highlight w:val="none"/>
          <w:lang w:val="en-US" w:eastAsia="zh-CN"/>
        </w:rPr>
        <w:t xml:space="preserve"> </w:t>
      </w:r>
      <w:r>
        <w:rPr>
          <w:rFonts w:ascii="Times New Roman" w:hAnsi="Times New Roman" w:eastAsia="宋体"/>
          <w:spacing w:val="8"/>
          <w:sz w:val="24"/>
          <w:szCs w:val="24"/>
          <w:highlight w:val="none"/>
        </w:rPr>
        <w:t>D.</w:t>
      </w:r>
      <w:r>
        <w:rPr>
          <w:rFonts w:hint="eastAsia" w:ascii="Times New Roman" w:hAnsi="Times New Roman" w:eastAsia="宋体"/>
          <w:spacing w:val="8"/>
          <w:sz w:val="24"/>
          <w:szCs w:val="24"/>
          <w:highlight w:val="none"/>
          <w:lang w:val="en-US" w:eastAsia="zh-CN"/>
        </w:rPr>
        <w:t xml:space="preserve"> </w:t>
      </w:r>
      <w:r>
        <w:rPr>
          <w:rFonts w:ascii="Times New Roman" w:hAnsi="Times New Roman" w:eastAsia="宋体"/>
          <w:spacing w:val="8"/>
          <w:sz w:val="24"/>
          <w:szCs w:val="24"/>
          <w:highlight w:val="none"/>
        </w:rPr>
        <w:t>制定宪法，实践了分权制衡的原则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textAlignment w:val="center"/>
        <w:rPr>
          <w:rFonts w:ascii="Times New Roman" w:hAnsi="Times New Roman" w:eastAsia="宋体" w:cs="宋体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14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</w:rPr>
        <w:t>.论从史出、史论结合是学习历史的基本方法。下列能够成立的是</w:t>
      </w:r>
      <w:r>
        <w:rPr>
          <w:rFonts w:hint="eastAsia" w:ascii="Times New Roman" w:hAnsi="Times New Roman" w:eastAsia="宋体"/>
          <w:spacing w:val="3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eastAsia="宋体"/>
          <w:spacing w:val="3"/>
          <w:sz w:val="24"/>
          <w:szCs w:val="24"/>
          <w:highlight w:val="none"/>
          <w:lang w:val="en-US" w:eastAsia="zh-CN"/>
        </w:rPr>
        <w:t xml:space="preserve">  ）</w:t>
      </w:r>
    </w:p>
    <w:tbl>
      <w:tblPr>
        <w:tblStyle w:val="9"/>
        <w:tblW w:w="9721" w:type="dxa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4536"/>
        <w:gridCol w:w="4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ascii="Times New Roman" w:hAnsi="Times New Roman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2708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line="400" w:lineRule="exact"/>
              <w:ind w:firstLine="1680" w:firstLineChars="700"/>
              <w:textAlignment w:val="center"/>
              <w:rPr>
                <w:rFonts w:ascii="Times New Roman" w:hAnsi="Times New Roman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sz w:val="24"/>
                <w:szCs w:val="24"/>
                <w:highlight w:val="none"/>
              </w:rPr>
              <w:t>史 实</w:t>
            </w:r>
            <w:r>
              <w:rPr>
                <w:rFonts w:hint="eastAsia" w:ascii="Times New Roman" w:hAnsi="Times New Roman" w:eastAsia="宋体" w:cs="宋体"/>
                <w:sz w:val="24"/>
                <w:szCs w:val="24"/>
                <w:highlight w:val="none"/>
              </w:rPr>
              <w:tab/>
            </w: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400" w:lineRule="exact"/>
              <w:ind w:firstLine="1680" w:firstLineChars="700"/>
              <w:textAlignment w:val="center"/>
              <w:rPr>
                <w:rFonts w:ascii="Times New Roman" w:hAnsi="Times New Roman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sz w:val="24"/>
                <w:szCs w:val="24"/>
                <w:highlight w:val="none"/>
              </w:rPr>
              <w:t>结 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ascii="Times New Roman" w:hAnsi="Times New Roman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sz w:val="24"/>
                <w:szCs w:val="24"/>
                <w:highlight w:val="none"/>
              </w:rPr>
              <w:t>A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400" w:lineRule="exact"/>
              <w:textAlignment w:val="center"/>
              <w:rPr>
                <w:rFonts w:ascii="Times New Roman" w:hAnsi="Times New Roman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sz w:val="24"/>
                <w:szCs w:val="24"/>
                <w:highlight w:val="none"/>
              </w:rPr>
              <w:t>843年，查理曼三个孙子缔结条约</w:t>
            </w: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400" w:lineRule="exact"/>
              <w:ind w:firstLine="240" w:firstLineChars="100"/>
              <w:textAlignment w:val="center"/>
              <w:rPr>
                <w:rFonts w:ascii="Times New Roman" w:hAnsi="Times New Roman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sz w:val="24"/>
                <w:szCs w:val="24"/>
                <w:highlight w:val="none"/>
              </w:rPr>
              <w:t>标志着英、法、意三个国家的雏形形成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ascii="Times New Roman" w:hAnsi="Times New Roman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sz w:val="24"/>
                <w:szCs w:val="24"/>
                <w:highlight w:val="none"/>
              </w:rPr>
              <w:t>B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400" w:lineRule="exact"/>
              <w:textAlignment w:val="center"/>
              <w:rPr>
                <w:rFonts w:ascii="Times New Roman" w:hAnsi="Times New Roman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sz w:val="24"/>
                <w:szCs w:val="24"/>
                <w:highlight w:val="none"/>
              </w:rPr>
              <w:t>17世纪，英国在大西洋进行的“三角贸易”</w:t>
            </w: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400" w:lineRule="exact"/>
              <w:ind w:firstLine="240" w:firstLineChars="100"/>
              <w:textAlignment w:val="center"/>
              <w:rPr>
                <w:rFonts w:ascii="Times New Roman" w:hAnsi="Times New Roman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sz w:val="24"/>
                <w:szCs w:val="24"/>
                <w:highlight w:val="none"/>
              </w:rPr>
              <w:t>标志着英国成为“日不落帝国”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ascii="Times New Roman" w:hAnsi="Times New Roman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sz w:val="24"/>
                <w:szCs w:val="24"/>
                <w:highlight w:val="none"/>
              </w:rPr>
              <w:t>C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400" w:lineRule="exact"/>
              <w:textAlignment w:val="center"/>
              <w:rPr>
                <w:rFonts w:ascii="Times New Roman" w:hAnsi="Times New Roman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sz w:val="24"/>
                <w:szCs w:val="24"/>
                <w:highlight w:val="none"/>
              </w:rPr>
              <w:t>1776年7月4日《独立宣言》的发表</w:t>
            </w: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400" w:lineRule="exact"/>
              <w:ind w:firstLine="240" w:firstLineChars="100"/>
              <w:textAlignment w:val="center"/>
              <w:rPr>
                <w:rFonts w:ascii="Times New Roman" w:hAnsi="Times New Roman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sz w:val="24"/>
                <w:szCs w:val="24"/>
                <w:highlight w:val="none"/>
              </w:rPr>
              <w:t>宣告北美13个殖民地脱离英国而独立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ascii="Times New Roman" w:hAnsi="Times New Roman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sz w:val="24"/>
                <w:szCs w:val="24"/>
                <w:highlight w:val="none"/>
              </w:rPr>
              <w:t>D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400" w:lineRule="exact"/>
              <w:textAlignment w:val="center"/>
              <w:rPr>
                <w:rFonts w:ascii="Times New Roman" w:hAnsi="Times New Roman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sz w:val="24"/>
                <w:szCs w:val="24"/>
                <w:highlight w:val="none"/>
              </w:rPr>
              <w:t>1785年，瓦特改进的蒸汽机投入使用</w:t>
            </w: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400" w:lineRule="exact"/>
              <w:ind w:firstLine="240" w:firstLineChars="100"/>
              <w:textAlignment w:val="center"/>
              <w:rPr>
                <w:rFonts w:ascii="Times New Roman" w:hAnsi="Times New Roman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sz w:val="24"/>
                <w:szCs w:val="24"/>
                <w:highlight w:val="none"/>
              </w:rPr>
              <w:t>标志着英国工业革命的开始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Times New Roman" w:hAnsi="Times New Roman" w:eastAsia="宋体" w:cs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color w:val="000000"/>
          <w:sz w:val="24"/>
          <w:szCs w:val="24"/>
          <w:highlight w:val="none"/>
          <w:lang w:val="en-US" w:eastAsia="zh-CN"/>
        </w:rPr>
        <w:t>15.有评论称：“毛纺已无影无踪，麻纺也差不多；普遍使用的原料都变成棉花，棉花，还是棉花。棉花成了传说中吃光所有羊的‘披着羊皮的狼’”。下列项中，与之相关的说法正确的是（    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-100" w:firstLine="480" w:firstLineChars="200"/>
        <w:jc w:val="left"/>
        <w:textAlignment w:val="auto"/>
        <w:rPr>
          <w:rFonts w:hint="eastAsia" w:ascii="Times New Roman" w:hAnsi="Times New Roman" w:eastAsia="宋体" w:cs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color w:val="000000"/>
          <w:sz w:val="24"/>
          <w:szCs w:val="24"/>
          <w:highlight w:val="none"/>
          <w:lang w:val="en-US" w:eastAsia="zh-CN"/>
        </w:rPr>
        <w:t>A. 棉纺织技术革新推动了工业发展      B. 珍妮纺纱机的出现确立了新的生产组织形式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-100" w:firstLine="480" w:firstLineChars="200"/>
        <w:jc w:val="left"/>
        <w:textAlignment w:val="auto"/>
        <w:rPr>
          <w:rFonts w:hint="eastAsia" w:ascii="Times New Roman" w:hAnsi="Times New Roman" w:eastAsia="宋体" w:cs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color w:val="000000"/>
          <w:sz w:val="24"/>
          <w:szCs w:val="24"/>
          <w:highlight w:val="none"/>
          <w:lang w:val="en-US" w:eastAsia="zh-CN"/>
        </w:rPr>
        <w:t>C. 飞梭的发明标志工业革命的开始      D. 发明水力纺纱机解决了棉纱产量与质量冲突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left="283" w:hanging="283" w:hangingChars="118"/>
        <w:textAlignment w:val="center"/>
        <w:rPr>
          <w:rFonts w:hint="eastAsia" w:ascii="Times New Roman" w:hAnsi="Times New Roman" w:eastAsia="宋体" w:cs="宋体"/>
          <w:sz w:val="24"/>
          <w:szCs w:val="24"/>
          <w:highlight w:val="none"/>
          <w:lang w:val="en-U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left="283" w:hanging="283" w:hangingChars="118"/>
        <w:textAlignment w:val="center"/>
        <w:rPr>
          <w:rFonts w:hint="eastAsia" w:ascii="Times New Roman" w:hAnsi="Times New Roman" w:eastAsia="宋体" w:cs="宋体"/>
          <w:sz w:val="24"/>
          <w:szCs w:val="24"/>
          <w:highlight w:val="none"/>
          <w:lang w:val="en-U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left="283" w:hanging="283" w:hangingChars="118"/>
        <w:textAlignment w:val="center"/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/>
        </w:rPr>
        <w:t>1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/>
        </w:rPr>
        <w:t>．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</w:rPr>
        <w:t>列宁曾经评价道：“欧洲无产阶级可以说，它的科学是由两位学者和战士创造的，他们的关系超过了古人关于人类友谊的一切最动人的传说。”材料中的“两位学者和战士”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  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left="283"/>
        <w:textAlignment w:val="center"/>
        <w:rPr>
          <w:rFonts w:hint="eastAsia" w:ascii="Times New Roman" w:hAnsi="Times New Roman" w:eastAsia="宋体" w:cs="宋体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</w:rPr>
        <w:t>A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</w:rPr>
        <w:t>发动宪章运动以争取工人的普选权   B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</w:rPr>
        <w:t>建立世界上第一个无产阶级政权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left="283"/>
        <w:textAlignment w:val="center"/>
        <w:rPr>
          <w:rFonts w:hint="eastAsia" w:ascii="Times New Roman" w:hAnsi="Times New Roman" w:eastAsia="宋体" w:cs="宋体"/>
          <w:bCs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</w:rPr>
        <w:t>C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</w:rPr>
        <w:t>创立科学理论以指导国际工人运动   D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</w:rPr>
        <w:t>创作《国际歌》以弘扬革命精神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left="283" w:hanging="283" w:hangingChars="118"/>
        <w:textAlignment w:val="center"/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17.2023年是共建“一带一路”倡议提出的10周年，10月17日至18日，第三届“一带一路”国际合作高峰论坛在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成功举办。</w:t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400" w:lineRule="exact"/>
        <w:ind w:firstLine="240" w:firstLineChars="100"/>
        <w:textAlignment w:val="center"/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上海        B. 乌鲁木齐       C. 北京       D. 杭州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400" w:lineRule="exact"/>
        <w:textAlignment w:val="center"/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18.2023年9月23日至10月8日，第19届亚运会在杭州成功举行，中国代表团取得亚运会参赛历史最好成绩，第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u w:val="single"/>
          <w:lang w:val="en-US" w:eastAsia="zh-CN"/>
        </w:rPr>
        <w:t xml:space="preserve">      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次蝉联亚运会金牌榜榜首。</w:t>
      </w:r>
    </w:p>
    <w:p>
      <w:pPr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bidi w:val="0"/>
        <w:adjustRightInd/>
        <w:snapToGrid/>
        <w:spacing w:line="400" w:lineRule="exact"/>
        <w:ind w:left="279" w:leftChars="114" w:hanging="40" w:hangingChars="17"/>
        <w:textAlignment w:val="center"/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10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B. 11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C. 12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    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>D. 13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jc w:val="left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19.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改革开放和社会主义现代化建设深入推进，书写了我国经济快速发展和社会长期稳定两大奇迹新篇章。对改革开放理解正确的是（   ）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left"/>
        <w:textAlignment w:val="center"/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A.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为我国经济发展提供了精神动力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B.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是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共同富裕的本质要求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left"/>
        <w:textAlignment w:val="center"/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C.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是决定当代中国命运的关键一招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D.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是现代政治文明的核心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jc w:val="left"/>
        <w:textAlignment w:val="center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20.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2023年8月29日，华为商城开始了Mte60Pro的预售。本代机型装载的是中国自主研发、生产的麒麟9000S芯片，上行峰值网速可以达到5G标准。华为突破了“卡脖子”技术，用一颗“中国芯”跑出了5G速度。华为公司研发“麒麟芯”的经历启示我们（   ）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left"/>
        <w:textAlignment w:val="center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①核心技术是讨不来的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②企业是社会创新的重要力量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left"/>
        <w:textAlignment w:val="center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③创新是国有企业的专利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④企业必须自强奋斗、敢于突破</w:t>
      </w:r>
    </w:p>
    <w:p>
      <w:pPr>
        <w:tabs>
          <w:tab w:val="left" w:pos="2940"/>
        </w:tabs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A. ①②③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 xml:space="preserve">        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B. ①②④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 xml:space="preserve">      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C. ①③④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 xml:space="preserve">      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D. ②③④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Chars="0" w:right="0" w:rightChars="0"/>
        <w:textAlignment w:val="auto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21.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某村村委会积极服务民生、解决群众急难愁盼问题，创新“六金”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即薪金+租金+股金+保障金+养老金+经营性收入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富民模式，为农民增收增添活力。由此可见，该村致力于（   ）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="218" w:leftChars="104" w:right="0" w:firstLine="0" w:firstLineChars="0"/>
        <w:textAlignment w:val="auto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①发挥基层群众自治制度的作用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②坚持多种分配方式并存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="218" w:leftChars="104" w:right="0" w:firstLine="0" w:firstLineChars="0"/>
        <w:textAlignment w:val="auto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③扩大人民当家作主的政治权利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④实行民族区域自治制度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="218" w:leftChars="104" w:right="0" w:firstLine="0" w:firstLineChars="0"/>
        <w:textAlignment w:val="auto"/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①②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B ①③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C.②④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 xml:space="preserve">   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D.③④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jc w:val="left"/>
        <w:textAlignment w:val="center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22.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为推动教育公平、均衡发展，提高学生综合素质。2024年浙江省将调整中考政策，语数英科社五门学科由省统一命题，其中社会分值提高到100分。此次中考政策调整引发了广泛的社会关注。下列与教育相关的说法正确的是（   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left"/>
        <w:textAlignment w:val="center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①教育是民族振兴、社会进步的基石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 xml:space="preserve">  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②教育是提高国民素质的根本途径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left"/>
        <w:textAlignment w:val="center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③教育是社会主义初级阶段的工作中心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 xml:space="preserve">  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④教育寄托着亿万家庭对美好生活的期盼</w:t>
      </w:r>
    </w:p>
    <w:p>
      <w:pPr>
        <w:keepNext w:val="0"/>
        <w:keepLines w:val="0"/>
        <w:pageBreakBefore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left"/>
        <w:textAlignment w:val="center"/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A. ①②③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B. ①②④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C. ①③④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D. ②③④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jc w:val="both"/>
        <w:textAlignment w:val="auto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 xml:space="preserve">23.习近平总书记指出：“法律是准绳，任何时候都必须遵循；道德是基石，任何时候都不可忽视。”这告诉我们（  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 xml:space="preserve">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both"/>
        <w:textAlignment w:val="auto"/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A.德治与法治相辅相成、相得益彰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B.法治比德治更具有感召力和劝导力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both"/>
        <w:textAlignment w:val="auto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C.德治比法治更具有权威性和强制性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D.法治重教化作用，德治重规范作用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Chars="0" w:right="0" w:rightChars="0"/>
        <w:textAlignment w:val="auto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24.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第十九届亚运会在杭州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成功举办，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 xml:space="preserve">杭州市政府提出抓住亚运契机，实施宋韵文化传世工程，加快宋韵文化品牌塑造。这一工程能够（  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 xml:space="preserve"> ）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="218" w:leftChars="104" w:right="0" w:firstLine="0" w:firstLineChars="0"/>
        <w:textAlignment w:val="auto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①直接提升杭州的体育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竞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技水平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②吸收外来文化并不断铸就文化新辉煌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="218" w:leftChars="104" w:right="0" w:firstLine="0" w:firstLineChars="0"/>
        <w:textAlignment w:val="auto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③激发杭州市民内心的文化自信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④加快文化创新性发展并扩大国际影响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="218" w:leftChars="104" w:right="0" w:firstLine="0" w:firstLineChars="0"/>
        <w:textAlignment w:val="auto"/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A.①②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B.①③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C.②④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D.③④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Chars="0" w:right="0" w:rightChars="0"/>
        <w:textAlignment w:val="auto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25.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如图所示是我国一些重大航天工程的名称，它们生动形象，极具中国气派。这一命名（   ）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="0" w:right="0" w:firstLine="0"/>
        <w:textAlignment w:val="auto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5514975" cy="1514475"/>
            <wp:effectExtent l="0" t="0" r="9525" b="952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="218" w:leftChars="104" w:right="0" w:firstLine="0" w:firstLineChars="0"/>
        <w:textAlignment w:val="auto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①体现了科技创新与传统文化的诗意结合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②展现了中华文化的饱经沧桑和海纳百川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="218" w:leftChars="104" w:right="0" w:firstLine="0" w:firstLineChars="0"/>
        <w:textAlignment w:val="auto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③增强了民众对优秀传统文化的文化自信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④改变了中华文化的基本内涵和发展方向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8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="218" w:leftChars="104" w:right="0" w:firstLine="0" w:firstLineChars="0"/>
        <w:textAlignment w:val="auto"/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①②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B.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①③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C.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②④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D.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③④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jc w:val="left"/>
        <w:textAlignment w:val="center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26.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青海省海南藏族自治州共和县恰卜恰镇工业园社区居住着汉族、藏族、回族、蒙古族、撒拉族、满族、苗族等各族群众。社区内的各族群众和谐相处、亲如一家。下列对此评论正确的是（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left"/>
        <w:textAlignment w:val="center"/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A. 各民族风俗习惯一致，没有差异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B. 各族人民手足相亲、守望相助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left"/>
        <w:textAlignment w:val="center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C. 各民族经济社会发展程度相同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D. 各民族共同开拓了祖国疆域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jc w:val="left"/>
        <w:textAlignment w:val="center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27.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下图为中国政府就台湾问题发表过的三部白皮书。这（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4981575" cy="746125"/>
            <wp:effectExtent l="0" t="0" r="9525" b="1587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left"/>
        <w:textAlignment w:val="center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①展现了中国人民追求祖国完全统一的坚定意志和坚强决心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left"/>
        <w:textAlignment w:val="center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②传递了将和平统一作为解决台湾问题唯一方式的明确信号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left"/>
        <w:textAlignment w:val="center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③体现了中国政府在台湾问题上坚持一个中国原则的一贯立场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left"/>
        <w:textAlignment w:val="center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④说明“和平统一、一国两制”是解决台湾问题的基本方针</w:t>
      </w:r>
    </w:p>
    <w:p>
      <w:pPr>
        <w:keepNext w:val="0"/>
        <w:keepLines w:val="0"/>
        <w:pageBreakBefore w:val="0"/>
        <w:widowControl w:val="0"/>
        <w:tabs>
          <w:tab w:val="left" w:pos="2520"/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left"/>
        <w:textAlignment w:val="center"/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A. ①②③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B. ①②④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C. ①③④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D. ②③④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jc w:val="left"/>
        <w:textAlignment w:val="center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28.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2022年10月习近平总书记在二十大报告中提出，要弘扬以伟大建党精神为源头的中国共产党人精神谱系。关于伟大建党精神，以下说法正确的有（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left"/>
        <w:textAlignment w:val="center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①是当代中国精神的集中体现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 xml:space="preserve">  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②具有与时俱进的品格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left"/>
        <w:textAlignment w:val="center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③是中华民族精神的具体体现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 xml:space="preserve">  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④能为实现中国梦提供精神动力</w:t>
      </w:r>
    </w:p>
    <w:p>
      <w:pPr>
        <w:keepNext w:val="0"/>
        <w:keepLines w:val="0"/>
        <w:pageBreakBefore w:val="0"/>
        <w:widowControl w:val="0"/>
        <w:tabs>
          <w:tab w:val="left" w:pos="2520"/>
          <w:tab w:val="left" w:pos="5040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left"/>
        <w:textAlignment w:val="center"/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A. ①②③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B. ①②④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C. ①③④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 xml:space="preserve">  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D. ②③④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jc w:val="both"/>
        <w:textAlignment w:val="center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29.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2023年1月1日，新修订的《妇女权益保障法》开始施行。修法从实际出发解决难点问题，其中针对就业领域存在的性别歧视现象做出了一系列规定。修法的施行说明（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both"/>
        <w:textAlignment w:val="center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①绝对公平是法治追求目标        ②妇女权利受到特殊保障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both"/>
        <w:textAlignment w:val="center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③平等就业是公民基本权利        ④科学立法保障社会公平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5040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jc w:val="left"/>
        <w:textAlignment w:val="center"/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A. ①③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B. ①④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C. ②③</w:t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ab/>
      </w: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</w:rPr>
        <w:t>D. ②④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jc w:val="both"/>
        <w:textAlignment w:val="auto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30.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 xml:space="preserve">绘制知识结构图可以明晰概念之间的关系。下列图示正确的是( 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/>
        </w:rPr>
        <w:t xml:space="preserve">  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 xml:space="preserve"> 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218" w:leftChars="104" w:firstLine="0" w:firstLineChars="0"/>
        <w:textAlignment w:val="auto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555625" cy="948690"/>
            <wp:effectExtent l="0" t="0" r="15875" b="381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62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 xml:space="preserve">  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1534160" cy="811530"/>
            <wp:effectExtent l="0" t="0" r="8890" b="762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 xml:space="preserve">     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966470" cy="920115"/>
            <wp:effectExtent l="0" t="0" r="5080" b="1333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 xml:space="preserve">     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1000760" cy="986155"/>
            <wp:effectExtent l="0" t="0" r="8890" b="444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="840" w:leftChars="0" w:right="0" w:rightChars="0"/>
        <w:textAlignment w:val="auto"/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A.                B.                 C.                D.</w:t>
      </w:r>
    </w:p>
    <w:p>
      <w:pPr>
        <w:rPr>
          <w:rFonts w:hint="eastAsia" w:ascii="Times New Roman" w:hAnsi="Times New Roman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b/>
          <w:bCs/>
          <w:sz w:val="24"/>
          <w:szCs w:val="24"/>
          <w:highlight w:val="none"/>
          <w:lang w:val="en-US" w:eastAsia="zh-CN"/>
        </w:rPr>
        <w:t>非选择题（本题有5小题，共46分。）</w:t>
      </w:r>
    </w:p>
    <w:p>
      <w:pPr>
        <w:rPr>
          <w:rFonts w:hint="eastAsia" w:ascii="Times New Roman" w:hAnsi="Times New Roman" w:eastAsia="楷体" w:cs="楷体"/>
          <w:b w:val="0"/>
          <w:bCs w:val="0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" w:cs="楷体"/>
          <w:b w:val="0"/>
          <w:bCs w:val="0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31.（</w:t>
      </w:r>
      <w:r>
        <w:rPr>
          <w:rFonts w:hint="eastAsia" w:ascii="Times New Roman" w:hAnsi="Times New Roman" w:eastAsia="楷体" w:cs="楷体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Times New Roman" w:hAnsi="Times New Roman" w:eastAsia="楷体" w:cs="楷体"/>
          <w:b w:val="0"/>
          <w:bCs w:val="0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分）人类文明是多样的，文明因交流而多彩，文明因互鉴而丰富。阅读材料，回答问题。</w:t>
      </w:r>
    </w:p>
    <w:p>
      <w:pPr>
        <w:rPr>
          <w:rFonts w:hint="eastAsia" w:ascii="Times New Roman" w:hAnsi="Times New Roman" w:eastAsia="楷体" w:cs="楷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" w:cs="楷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【探文明之源】</w:t>
      </w:r>
    </w:p>
    <w:tbl>
      <w:tblPr>
        <w:tblStyle w:val="9"/>
        <w:tblW w:w="9299" w:type="dxa"/>
        <w:tblInd w:w="-209" w:type="dxa"/>
        <w:tblBorders>
          <w:top w:val="inset" w:color="000000" w:sz="8" w:space="0"/>
          <w:left w:val="inset" w:color="000000" w:sz="8" w:space="0"/>
          <w:bottom w:val="inset" w:color="000000" w:sz="8" w:space="0"/>
          <w:right w:val="inset" w:color="000000" w:sz="8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3"/>
        <w:gridCol w:w="2123"/>
        <w:gridCol w:w="4583"/>
      </w:tblGrid>
      <w:tr>
        <w:tblPrEx>
          <w:tblBorders>
            <w:top w:val="inset" w:color="000000" w:sz="8" w:space="0"/>
            <w:left w:val="inset" w:color="000000" w:sz="8" w:space="0"/>
            <w:bottom w:val="inset" w:color="000000" w:sz="8" w:space="0"/>
            <w:right w:val="inset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3" w:type="dxa"/>
            <w:tcBorders>
              <w:top w:val="inset" w:color="000000" w:sz="8" w:space="0"/>
              <w:left w:val="inset" w:color="000000" w:sz="8" w:space="0"/>
              <w:bottom w:val="inset" w:color="000000" w:sz="8" w:space="0"/>
              <w:right w:val="in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autoSpaceDE w:val="0"/>
              <w:ind w:left="136"/>
              <w:jc w:val="left"/>
              <w:rPr>
                <w:rFonts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发源地</w:t>
            </w:r>
          </w:p>
        </w:tc>
        <w:tc>
          <w:tcPr>
            <w:tcW w:w="2123" w:type="dxa"/>
            <w:tcBorders>
              <w:top w:val="inset" w:color="000000" w:sz="8" w:space="0"/>
              <w:left w:val="nil"/>
              <w:bottom w:val="inset" w:color="000000" w:sz="8" w:space="0"/>
              <w:right w:val="in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autoSpaceDE w:val="0"/>
              <w:ind w:left="136"/>
              <w:jc w:val="left"/>
              <w:rPr>
                <w:rFonts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文明名称</w:t>
            </w:r>
          </w:p>
        </w:tc>
        <w:tc>
          <w:tcPr>
            <w:tcW w:w="4583" w:type="dxa"/>
            <w:tcBorders>
              <w:top w:val="inset" w:color="000000" w:sz="8" w:space="0"/>
              <w:left w:val="nil"/>
              <w:bottom w:val="inset" w:color="000000" w:sz="8" w:space="0"/>
              <w:right w:val="in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autoSpaceDE w:val="0"/>
              <w:ind w:left="136"/>
              <w:jc w:val="left"/>
              <w:rPr>
                <w:rFonts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代表性的文明成果</w:t>
            </w:r>
          </w:p>
        </w:tc>
      </w:tr>
      <w:tr>
        <w:tblPrEx>
          <w:tblBorders>
            <w:top w:val="inset" w:color="000000" w:sz="8" w:space="0"/>
            <w:left w:val="inset" w:color="000000" w:sz="8" w:space="0"/>
            <w:bottom w:val="inset" w:color="000000" w:sz="8" w:space="0"/>
            <w:right w:val="inset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3" w:type="dxa"/>
            <w:tcBorders>
              <w:top w:val="inset" w:color="000000" w:sz="8" w:space="0"/>
              <w:left w:val="inset" w:color="000000" w:sz="8" w:space="0"/>
              <w:bottom w:val="inset" w:color="000000" w:sz="8" w:space="0"/>
              <w:right w:val="in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autoSpaceDE w:val="0"/>
              <w:ind w:left="136"/>
              <w:jc w:val="left"/>
              <w:rPr>
                <w:rFonts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北非的①_______流域</w:t>
            </w:r>
          </w:p>
        </w:tc>
        <w:tc>
          <w:tcPr>
            <w:tcW w:w="2123" w:type="dxa"/>
            <w:tcBorders>
              <w:top w:val="inset" w:color="000000" w:sz="8" w:space="0"/>
              <w:left w:val="nil"/>
              <w:bottom w:val="inset" w:color="000000" w:sz="8" w:space="0"/>
              <w:right w:val="in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autoSpaceDE w:val="0"/>
              <w:ind w:left="136"/>
              <w:jc w:val="left"/>
              <w:rPr>
                <w:rFonts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古代埃及文明</w:t>
            </w:r>
          </w:p>
        </w:tc>
        <w:tc>
          <w:tcPr>
            <w:tcW w:w="4583" w:type="dxa"/>
            <w:tcBorders>
              <w:top w:val="inset" w:color="000000" w:sz="8" w:space="0"/>
              <w:left w:val="nil"/>
              <w:bottom w:val="inset" w:color="000000" w:sz="8" w:space="0"/>
              <w:right w:val="in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autoSpaceDE w:val="0"/>
              <w:ind w:left="136"/>
              <w:jc w:val="left"/>
              <w:rPr>
                <w:rFonts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金字塔是其文明标志之一。</w:t>
            </w:r>
          </w:p>
        </w:tc>
      </w:tr>
      <w:tr>
        <w:tblPrEx>
          <w:tblBorders>
            <w:top w:val="inset" w:color="000000" w:sz="8" w:space="0"/>
            <w:left w:val="inset" w:color="000000" w:sz="8" w:space="0"/>
            <w:bottom w:val="inset" w:color="000000" w:sz="8" w:space="0"/>
            <w:right w:val="inset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3" w:type="dxa"/>
            <w:tcBorders>
              <w:top w:val="inset" w:color="000000" w:sz="8" w:space="0"/>
              <w:left w:val="inset" w:color="000000" w:sz="8" w:space="0"/>
              <w:bottom w:val="inset" w:color="000000" w:sz="8" w:space="0"/>
              <w:right w:val="in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autoSpaceDE w:val="0"/>
              <w:ind w:left="136"/>
              <w:jc w:val="left"/>
              <w:rPr>
                <w:rFonts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西亚的两河流域</w:t>
            </w:r>
          </w:p>
        </w:tc>
        <w:tc>
          <w:tcPr>
            <w:tcW w:w="2123" w:type="dxa"/>
            <w:tcBorders>
              <w:top w:val="inset" w:color="000000" w:sz="8" w:space="0"/>
              <w:left w:val="nil"/>
              <w:bottom w:val="inset" w:color="000000" w:sz="8" w:space="0"/>
              <w:right w:val="in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autoSpaceDE w:val="0"/>
              <w:ind w:left="136"/>
              <w:jc w:val="left"/>
              <w:rPr>
                <w:rFonts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古代两河流域文明</w:t>
            </w:r>
          </w:p>
        </w:tc>
        <w:tc>
          <w:tcPr>
            <w:tcW w:w="4583" w:type="dxa"/>
            <w:tcBorders>
              <w:top w:val="inset" w:color="000000" w:sz="8" w:space="0"/>
              <w:left w:val="nil"/>
              <w:bottom w:val="inset" w:color="000000" w:sz="8" w:space="0"/>
              <w:right w:val="in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autoSpaceDE w:val="0"/>
              <w:ind w:left="136"/>
              <w:jc w:val="left"/>
              <w:rPr>
                <w:rFonts w:hint="default" w:ascii="Times New Roman" w:hAnsi="Times New Roman" w:eastAsia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苏美尔人发明的</w:t>
            </w:r>
            <w:r>
              <w:rPr>
                <w:rFonts w:hint="eastAsia"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hint="eastAsia" w:ascii="Times New Roman" w:hAnsi="Times New Roman" w:eastAsia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eastAsia="宋体"/>
                <w:color w:val="000000" w:themeColor="text1"/>
                <w:sz w:val="24"/>
                <w:szCs w:val="24"/>
                <w:highlight w:val="none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</w:t>
            </w:r>
            <w:r>
              <w:rPr>
                <w:rFonts w:hint="eastAsia" w:ascii="Times New Roman" w:hAnsi="Times New Roman" w:eastAsia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文字。</w:t>
            </w:r>
          </w:p>
        </w:tc>
      </w:tr>
      <w:tr>
        <w:tblPrEx>
          <w:tblBorders>
            <w:top w:val="inset" w:color="000000" w:sz="8" w:space="0"/>
            <w:left w:val="inset" w:color="000000" w:sz="8" w:space="0"/>
            <w:bottom w:val="inset" w:color="000000" w:sz="8" w:space="0"/>
            <w:right w:val="inset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3" w:type="dxa"/>
            <w:tcBorders>
              <w:top w:val="inset" w:color="000000" w:sz="8" w:space="0"/>
              <w:left w:val="inset" w:color="000000" w:sz="8" w:space="0"/>
              <w:bottom w:val="inset" w:color="000000" w:sz="8" w:space="0"/>
              <w:right w:val="in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autoSpaceDE w:val="0"/>
              <w:ind w:left="136"/>
              <w:jc w:val="left"/>
              <w:rPr>
                <w:rFonts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南亚的印度河流域</w:t>
            </w:r>
          </w:p>
        </w:tc>
        <w:tc>
          <w:tcPr>
            <w:tcW w:w="2123" w:type="dxa"/>
            <w:tcBorders>
              <w:top w:val="inset" w:color="000000" w:sz="8" w:space="0"/>
              <w:left w:val="nil"/>
              <w:bottom w:val="inset" w:color="000000" w:sz="8" w:space="0"/>
              <w:right w:val="in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autoSpaceDE w:val="0"/>
              <w:ind w:left="136"/>
              <w:jc w:val="left"/>
              <w:rPr>
                <w:rFonts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古代印度文明</w:t>
            </w:r>
          </w:p>
        </w:tc>
        <w:tc>
          <w:tcPr>
            <w:tcW w:w="4583" w:type="dxa"/>
            <w:tcBorders>
              <w:top w:val="inset" w:color="000000" w:sz="8" w:space="0"/>
              <w:left w:val="nil"/>
              <w:bottom w:val="inset" w:color="000000" w:sz="8" w:space="0"/>
              <w:right w:val="in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autoSpaceDE w:val="0"/>
              <w:ind w:left="136"/>
              <w:jc w:val="left"/>
              <w:rPr>
                <w:rFonts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早期文明遗址③___________。</w:t>
            </w:r>
          </w:p>
        </w:tc>
      </w:tr>
      <w:tr>
        <w:tblPrEx>
          <w:tblBorders>
            <w:top w:val="inset" w:color="000000" w:sz="8" w:space="0"/>
            <w:left w:val="inset" w:color="000000" w:sz="8" w:space="0"/>
            <w:bottom w:val="inset" w:color="000000" w:sz="8" w:space="0"/>
            <w:right w:val="inset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3" w:type="dxa"/>
            <w:tcBorders>
              <w:top w:val="inset" w:color="000000" w:sz="8" w:space="0"/>
              <w:left w:val="inset" w:color="000000" w:sz="8" w:space="0"/>
              <w:bottom w:val="inset" w:color="000000" w:sz="8" w:space="0"/>
              <w:right w:val="in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autoSpaceDE w:val="0"/>
              <w:ind w:left="136"/>
              <w:jc w:val="left"/>
              <w:rPr>
                <w:rFonts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东亚的黄河、长江流域</w:t>
            </w:r>
          </w:p>
        </w:tc>
        <w:tc>
          <w:tcPr>
            <w:tcW w:w="2123" w:type="dxa"/>
            <w:tcBorders>
              <w:top w:val="inset" w:color="000000" w:sz="8" w:space="0"/>
              <w:left w:val="nil"/>
              <w:bottom w:val="inset" w:color="000000" w:sz="8" w:space="0"/>
              <w:right w:val="in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autoSpaceDE w:val="0"/>
              <w:ind w:left="136"/>
              <w:jc w:val="left"/>
              <w:rPr>
                <w:rFonts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古代中国文明</w:t>
            </w:r>
          </w:p>
        </w:tc>
        <w:tc>
          <w:tcPr>
            <w:tcW w:w="4583" w:type="dxa"/>
            <w:tcBorders>
              <w:top w:val="inset" w:color="000000" w:sz="8" w:space="0"/>
              <w:left w:val="nil"/>
              <w:bottom w:val="inset" w:color="000000" w:sz="8" w:space="0"/>
              <w:right w:val="in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autoSpaceDE w:val="0"/>
              <w:ind w:left="136"/>
              <w:jc w:val="left"/>
              <w:rPr>
                <w:rFonts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出现了比较成熟的文字，开始有了文字可考的历史。</w:t>
            </w:r>
          </w:p>
        </w:tc>
      </w:tr>
    </w:tbl>
    <w:p>
      <w:pPr>
        <w:pStyle w:val="12"/>
        <w:numPr>
          <w:ilvl w:val="0"/>
          <w:numId w:val="0"/>
        </w:numPr>
        <w:ind w:leftChars="0"/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根据所学知识将古代亚非文明一览表填写完整。（3分）</w:t>
      </w:r>
    </w:p>
    <w:p>
      <w:pPr>
        <w:pStyle w:val="12"/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Times New Roman" w:hAnsi="Times New Roman" w:eastAsia="楷体" w:cs="楷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" w:cs="楷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【思文明之果】</w:t>
      </w:r>
    </w:p>
    <w:p>
      <w:pPr>
        <w:rPr>
          <w:rFonts w:hint="eastAsia" w:ascii="Times New Roman" w:hAnsi="Times New Roman" w:eastAsia="楷体" w:cs="楷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" w:cs="楷体"/>
          <w:b/>
          <w:bCs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材料一：</w:t>
      </w:r>
      <w:r>
        <w:rPr>
          <w:rFonts w:hint="eastAsia" w:ascii="Times New Roman" w:hAnsi="Times New Roman" w:eastAsia="楷体" w:cs="楷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伯里克利说：“政权是在全体公民手中，而不是少数人手中。解决私人争执的时候，每个人在法律上是平等的，任何人，只要他能够对国家有所贡献，绝对不会因贫穷而在政治上湮没无闻”。</w:t>
      </w:r>
    </w:p>
    <w:p>
      <w:pPr>
        <w:rPr>
          <w:rFonts w:hint="eastAsia" w:ascii="Times New Roman" w:hAnsi="Times New Roman" w:eastAsia="楷体" w:cs="楷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" w:cs="楷体"/>
          <w:b/>
          <w:bCs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材料二：</w:t>
      </w:r>
      <w:r>
        <w:rPr>
          <w:rFonts w:hint="eastAsia" w:ascii="Times New Roman" w:hAnsi="Times New Roman" w:eastAsia="楷体" w:cs="楷体"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这是</w:t>
      </w:r>
      <w:r>
        <w:rPr>
          <w:rFonts w:hint="eastAsia" w:ascii="Times New Roman" w:hAnsi="Times New Roman" w:eastAsia="楷体" w:cs="楷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是古代世界最典型，最森严的等级制度。四个等级在地位，权利、职业，义务等方面有严格的规定……各个等级之间高低贵贱有别，下等级的人没资格从事高等级人的职业，不同等级的人不得通婚。</w:t>
      </w:r>
    </w:p>
    <w:p>
      <w:pPr>
        <w:pStyle w:val="12"/>
        <w:numPr>
          <w:ilvl w:val="0"/>
          <w:numId w:val="0"/>
        </w:numPr>
        <w:ind w:leftChars="0"/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）材料一、材料二分别体现了古代社会哪一制度？任选其中一项</w:t>
      </w:r>
      <w:r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制度进行评价。</w:t>
      </w:r>
      <w:r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分）</w:t>
      </w:r>
    </w:p>
    <w:p>
      <w:pPr>
        <w:pStyle w:val="4"/>
        <w:ind w:left="0" w:leftChars="0" w:firstLine="0" w:firstLineChars="0"/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</w:p>
    <w:p>
      <w:pPr>
        <w:pStyle w:val="4"/>
        <w:ind w:left="0" w:leftChars="0" w:firstLine="0" w:firstLineChars="0"/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Times New Roman" w:hAnsi="Times New Roman" w:eastAsia="楷体" w:cs="楷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" w:cs="楷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【品文明之味】</w:t>
      </w:r>
    </w:p>
    <w:p>
      <w:pPr>
        <w:rPr>
          <w:rFonts w:hint="eastAsia" w:ascii="Times New Roman" w:hAnsi="Times New Roman" w:eastAsia="楷体" w:cs="楷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" w:cs="楷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材料三：</w:t>
      </w:r>
      <w:r>
        <w:rPr>
          <w:rFonts w:hint="eastAsia" w:ascii="Times New Roman" w:hAnsi="Times New Roman" w:eastAsia="楷体" w:cs="楷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东方和西方文明都曾诞生过惊艳世界的众多文明成果。正如中国人喜欢茶而比利时人喜爱啤酒一样，茶的含蓄内敛和酒的热烈奔放代表了品味生命、解读世界的两种不同方式。但是，茶和酒并不是不可兼容的，既可以酒逢知己千杯少，也可以品茶品味品人生。</w:t>
      </w:r>
    </w:p>
    <w:p>
      <w:pPr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（3）依据材料</w:t>
      </w:r>
      <w:r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结合所学知识，</w:t>
      </w:r>
      <w:r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请从东西方文化的交流角度，</w:t>
      </w:r>
      <w:r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请举出一例史实说明“茶和酒并不是不可兼容的”？（</w:t>
      </w:r>
      <w:r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分）</w:t>
      </w:r>
    </w:p>
    <w:p>
      <w:pPr>
        <w:pStyle w:val="2"/>
        <w:rPr>
          <w:rFonts w:hint="eastAsia" w:ascii="Times New Roman" w:hAnsi="Times New Roman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9"/>
        </w:numPr>
        <w:suppressLineNumbers w:val="0"/>
        <w:rPr>
          <w:rFonts w:ascii="Times New Roman" w:hAnsi="Times New Roman" w:eastAsia="宋体"/>
          <w:sz w:val="24"/>
          <w:szCs w:val="24"/>
          <w:highlight w:val="none"/>
        </w:rPr>
      </w:pPr>
      <w:r>
        <w:rPr>
          <w:rFonts w:hint="eastAsia" w:ascii="Times New Roman" w:hAnsi="Times New Roman" w:eastAsia="楷体" w:cs="楷体"/>
          <w:sz w:val="24"/>
          <w:szCs w:val="24"/>
          <w:highlight w:val="none"/>
        </w:rPr>
        <w:t>（1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</w:rPr>
        <w:t>分)【法治·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  <w:lang w:val="en-US" w:eastAsia="zh-CN"/>
        </w:rPr>
        <w:t>凝聚时代追求】某校教师开设了《人类社会法治发展历程》为主题的大单元教学，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</w:rPr>
        <w:t>同学们富有成效地完成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  <w:lang w:val="en-US" w:eastAsia="zh-CN"/>
        </w:rPr>
        <w:t>了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</w:rPr>
        <w:t>项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  <w:lang w:val="en-US" w:eastAsia="zh-CN"/>
        </w:rPr>
        <w:t>目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</w:rPr>
        <w:t>化学习。阅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  <w:lang w:val="en-US" w:eastAsia="zh-CN"/>
        </w:rPr>
        <w:t>读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</w:rPr>
        <w:t>材料，回答问题。</w:t>
      </w:r>
      <w:r>
        <w:rPr>
          <w:rFonts w:ascii="Times New Roman" w:hAnsi="Times New Roman" w:eastAsia="宋体"/>
          <w:sz w:val="24"/>
          <w:szCs w:val="24"/>
          <w:highlight w:val="none"/>
        </w:rPr>
        <w:br w:type="textWrapping"/>
      </w:r>
      <w:r>
        <w:rPr>
          <w:rFonts w:hint="eastAsia" w:ascii="Times New Roman" w:hAnsi="Times New Roman" w:eastAsia="楷体" w:cs="楷体"/>
          <w:sz w:val="24"/>
          <w:szCs w:val="24"/>
          <w:highlight w:val="none"/>
        </w:rPr>
        <w:t>【绘制历史年代尺】</w:t>
      </w:r>
      <w:r>
        <w:rPr>
          <w:rFonts w:ascii="Times New Roman" w:hAnsi="Times New Roman" w:eastAsia="宋体"/>
          <w:sz w:val="24"/>
          <w:szCs w:val="24"/>
          <w:highlight w:val="none"/>
        </w:rPr>
        <w:br w:type="textWrapping"/>
      </w:r>
      <w:r>
        <w:rPr>
          <w:rFonts w:ascii="Times New Roman" w:hAnsi="Times New Roman" w:eastAsia="宋体"/>
          <w:sz w:val="24"/>
          <w:szCs w:val="24"/>
          <w:highlight w:val="none"/>
        </w:rPr>
        <w:drawing>
          <wp:inline distT="0" distB="0" distL="114300" distR="114300">
            <wp:extent cx="772160" cy="6254115"/>
            <wp:effectExtent l="0" t="0" r="13335" b="8890"/>
            <wp:docPr id="2" name="图片 2" descr="lQDPKGqtnVzHDAPNB7TM2LAgVoGrWqJqaQV8MwmtteYA_216_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QDPKGqtnVzHDAPNB7TM2LAgVoGrWqJqaQV8MwmtteYA_216_1972"/>
                    <pic:cNvPicPr>
                      <a:picLocks noChangeAspect="1"/>
                    </pic:cNvPicPr>
                  </pic:nvPicPr>
                  <pic:blipFill>
                    <a:blip r:embed="rId15"/>
                    <a:srcRect l="-173" t="5722" b="55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160" cy="62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 w:val="24"/>
          <w:szCs w:val="24"/>
          <w:highlight w:val="none"/>
        </w:rPr>
        <w:br w:type="textWrapping"/>
      </w:r>
      <w:r>
        <w:rPr>
          <w:rFonts w:hint="eastAsia" w:ascii="Times New Roman" w:hAnsi="Times New Roman" w:eastAsia="宋体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1）</w:t>
      </w:r>
      <w:r>
        <w:rPr>
          <w:rFonts w:ascii="Times New Roman" w:hAnsi="Times New Roman" w:eastAsia="宋体"/>
          <w:sz w:val="24"/>
          <w:szCs w:val="24"/>
          <w:highlight w:val="none"/>
        </w:rPr>
        <w:t>依据所学知识，请写出年代尺</w:t>
      </w: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A、B、C</w:t>
      </w:r>
      <w:r>
        <w:rPr>
          <w:rFonts w:ascii="Times New Roman" w:hAnsi="Times New Roman" w:eastAsia="宋体"/>
          <w:sz w:val="24"/>
          <w:szCs w:val="24"/>
          <w:highlight w:val="none"/>
        </w:rPr>
        <w:t>处的内容。请分别指出</w:t>
      </w: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B、C</w:t>
      </w:r>
      <w:r>
        <w:rPr>
          <w:rFonts w:ascii="Times New Roman" w:hAnsi="Times New Roman" w:eastAsia="宋体"/>
          <w:sz w:val="24"/>
          <w:szCs w:val="24"/>
          <w:highlight w:val="none"/>
        </w:rPr>
        <w:t>两部法律文献与《拿破仑法典</w:t>
      </w:r>
      <w:r>
        <w:rPr>
          <w:rFonts w:hint="eastAsia" w:ascii="Times New Roman" w:hAnsi="Times New Roman" w:eastAsia="宋体"/>
          <w:sz w:val="24"/>
          <w:szCs w:val="24"/>
          <w:highlight w:val="none"/>
          <w:lang w:eastAsia="zh-CN"/>
        </w:rPr>
        <w:t>》</w:t>
      </w:r>
      <w:r>
        <w:rPr>
          <w:rFonts w:ascii="Times New Roman" w:hAnsi="Times New Roman" w:eastAsia="宋体"/>
          <w:sz w:val="24"/>
          <w:szCs w:val="24"/>
          <w:highlight w:val="none"/>
        </w:rPr>
        <w:t>的关系。</w:t>
      </w:r>
      <w:r>
        <w:rPr>
          <w:rFonts w:hint="eastAsia" w:ascii="Times New Roman" w:hAnsi="Times New Roman" w:eastAsia="宋体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5分）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rPr>
          <w:rFonts w:ascii="Times New Roman" w:hAnsi="Times New Roman" w:eastAsia="宋体"/>
          <w:sz w:val="24"/>
          <w:szCs w:val="24"/>
          <w:highlight w:val="none"/>
        </w:rPr>
      </w:pPr>
      <w:r>
        <w:rPr>
          <w:rFonts w:ascii="Times New Roman" w:hAnsi="Times New Roman" w:eastAsia="宋体"/>
          <w:sz w:val="24"/>
          <w:szCs w:val="24"/>
          <w:highlight w:val="none"/>
        </w:rPr>
        <w:br w:type="textWrapping"/>
      </w:r>
      <w:r>
        <w:rPr>
          <w:rFonts w:hint="eastAsia" w:ascii="Times New Roman" w:hAnsi="Times New Roman" w:eastAsia="楷体" w:cs="楷体"/>
          <w:sz w:val="24"/>
          <w:szCs w:val="24"/>
          <w:highlight w:val="none"/>
        </w:rPr>
        <w:t>【探究文献条文】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8"/>
        <w:gridCol w:w="4475"/>
        <w:gridCol w:w="39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rPr>
                <w:rFonts w:hint="eastAsia" w:ascii="Times New Roman" w:hAnsi="Times New Roman" w:eastAsia="楷体" w:cs="楷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楷体"/>
                <w:sz w:val="24"/>
                <w:szCs w:val="24"/>
                <w:highlight w:val="none"/>
                <w:vertAlign w:val="baseline"/>
                <w:lang w:val="en-US" w:eastAsia="zh-CN"/>
              </w:rPr>
              <w:t>法律文献</w:t>
            </w:r>
          </w:p>
        </w:tc>
        <w:tc>
          <w:tcPr>
            <w:tcW w:w="4475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rPr>
                <w:rFonts w:hint="eastAsia" w:ascii="Times New Roman" w:hAnsi="Times New Roman" w:eastAsia="楷体" w:cs="楷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楷体"/>
                <w:sz w:val="24"/>
                <w:szCs w:val="24"/>
                <w:highlight w:val="none"/>
                <w:vertAlign w:val="baseline"/>
                <w:lang w:val="en-US" w:eastAsia="zh-CN"/>
              </w:rPr>
              <w:t>文献摘要</w:t>
            </w:r>
          </w:p>
        </w:tc>
        <w:tc>
          <w:tcPr>
            <w:tcW w:w="3999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rPr>
                <w:rFonts w:hint="eastAsia" w:ascii="Times New Roman" w:hAnsi="Times New Roman" w:eastAsia="楷体" w:cs="楷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楷体"/>
                <w:sz w:val="24"/>
                <w:szCs w:val="24"/>
                <w:highlight w:val="none"/>
                <w:vertAlign w:val="baseline"/>
                <w:lang w:val="en-US" w:eastAsia="zh-CN"/>
              </w:rPr>
              <w:t>相关评论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atLeast"/>
        </w:trPr>
        <w:tc>
          <w:tcPr>
            <w:tcW w:w="1488" w:type="dxa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rPr>
                <w:rFonts w:hint="eastAsia" w:ascii="Times New Roman" w:hAnsi="Times New Roman" w:eastAsia="楷体" w:cs="楷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楷体" w:cs="楷体"/>
                <w:sz w:val="24"/>
                <w:szCs w:val="24"/>
                <w:highlight w:val="none"/>
              </w:rPr>
              <w:t>1787年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rPr>
                <w:rFonts w:hint="eastAsia" w:ascii="Times New Roman" w:hAnsi="Times New Roman" w:eastAsia="楷体" w:cs="楷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楷体" w:cs="楷体"/>
                <w:sz w:val="24"/>
                <w:szCs w:val="24"/>
                <w:highlight w:val="none"/>
              </w:rPr>
              <w:t>宪法</w:t>
            </w:r>
          </w:p>
        </w:tc>
        <w:tc>
          <w:tcPr>
            <w:tcW w:w="4475" w:type="dxa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rFonts w:hint="eastAsia" w:ascii="Times New Roman" w:hAnsi="Times New Roman" w:eastAsia="楷体" w:cs="楷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楷体" w:cs="楷体"/>
                <w:sz w:val="24"/>
                <w:szCs w:val="24"/>
                <w:highlight w:val="none"/>
              </w:rPr>
              <w:t>行政、立法、司法三权分立，总统、国会与最高法院及相关机构各司其职</w:t>
            </w:r>
            <w:r>
              <w:rPr>
                <w:rFonts w:hint="eastAsia" w:ascii="Times New Roman" w:hAnsi="Times New Roman" w:eastAsia="楷体" w:cs="楷体"/>
                <w:sz w:val="24"/>
                <w:szCs w:val="24"/>
                <w:highlight w:val="none"/>
                <w:lang w:eastAsia="zh-CN"/>
              </w:rPr>
              <w:t>；</w:t>
            </w:r>
            <w:r>
              <w:rPr>
                <w:rFonts w:hint="eastAsia" w:ascii="Times New Roman" w:hAnsi="Times New Roman" w:eastAsia="楷体" w:cs="楷体"/>
                <w:sz w:val="24"/>
                <w:szCs w:val="24"/>
                <w:highlight w:val="none"/>
              </w:rPr>
              <w:t>联邦政府与地方政府分享权力</w:t>
            </w:r>
            <w:r>
              <w:rPr>
                <w:rFonts w:hint="eastAsia" w:ascii="Times New Roman" w:hAnsi="Times New Roman" w:eastAsia="楷体" w:cs="楷体"/>
                <w:sz w:val="24"/>
                <w:szCs w:val="24"/>
                <w:highlight w:val="none"/>
                <w:lang w:eastAsia="zh-CN"/>
              </w:rPr>
              <w:t>；</w:t>
            </w:r>
            <w:r>
              <w:rPr>
                <w:rFonts w:hint="eastAsia" w:ascii="Times New Roman" w:hAnsi="Times New Roman" w:eastAsia="楷体" w:cs="楷体"/>
                <w:sz w:val="24"/>
                <w:szCs w:val="24"/>
                <w:highlight w:val="none"/>
              </w:rPr>
              <w:t>总统和议员由选举产生。</w:t>
            </w:r>
          </w:p>
        </w:tc>
        <w:tc>
          <w:tcPr>
            <w:tcW w:w="3999" w:type="dxa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rFonts w:hint="eastAsia" w:ascii="Times New Roman" w:hAnsi="Times New Roman" w:eastAsia="楷体" w:cs="楷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楷体" w:cs="楷体"/>
                <w:sz w:val="24"/>
                <w:szCs w:val="24"/>
                <w:highlight w:val="none"/>
                <w:lang w:val="en-US" w:eastAsia="zh-CN"/>
              </w:rPr>
              <w:t>允</w:t>
            </w:r>
            <w:r>
              <w:rPr>
                <w:rFonts w:hint="eastAsia" w:ascii="Times New Roman" w:hAnsi="Times New Roman" w:eastAsia="楷体" w:cs="楷体"/>
                <w:sz w:val="24"/>
                <w:szCs w:val="24"/>
                <w:highlight w:val="none"/>
              </w:rPr>
              <w:t>许奴隶制的存在，不承认妇女、黑人和印第安人具有和白人男子相等的政治权利。</w:t>
            </w:r>
            <w:r>
              <w:rPr>
                <w:rFonts w:hint="eastAsia" w:ascii="Times New Roman" w:hAnsi="Times New Roman" w:eastAsia="楷体" w:cs="楷体"/>
                <w:sz w:val="24"/>
                <w:szCs w:val="24"/>
                <w:highlight w:val="none"/>
              </w:rPr>
              <w:br w:type="textWrapping"/>
            </w:r>
          </w:p>
        </w:tc>
      </w:tr>
    </w:tbl>
    <w:p>
      <w:pPr>
        <w:keepNext w:val="0"/>
        <w:keepLines w:val="0"/>
        <w:widowControl/>
        <w:numPr>
          <w:ilvl w:val="0"/>
          <w:numId w:val="10"/>
        </w:numPr>
        <w:suppressLineNumbers w:val="0"/>
        <w:rPr>
          <w:rFonts w:ascii="Times New Roman" w:hAnsi="Times New Roman" w:eastAsia="宋体"/>
          <w:sz w:val="24"/>
          <w:szCs w:val="24"/>
          <w:highlight w:val="none"/>
        </w:rPr>
      </w:pPr>
      <w:r>
        <w:rPr>
          <w:rFonts w:ascii="Times New Roman" w:hAnsi="Times New Roman" w:eastAsia="宋体"/>
          <w:sz w:val="24"/>
          <w:szCs w:val="24"/>
          <w:highlight w:val="none"/>
        </w:rPr>
        <w:t>文献摘要反映了美国</w:t>
      </w: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宪法的原则</w:t>
      </w:r>
      <w:r>
        <w:rPr>
          <w:rFonts w:hint="eastAsia" w:ascii="Times New Roman" w:hAnsi="Times New Roman" w:eastAsia="宋体"/>
          <w:sz w:val="24"/>
          <w:szCs w:val="24"/>
          <w:highlight w:val="none"/>
          <w:lang w:eastAsia="zh-CN"/>
        </w:rPr>
        <w:t>，</w:t>
      </w:r>
      <w:r>
        <w:rPr>
          <w:rFonts w:ascii="Times New Roman" w:hAnsi="Times New Roman" w:eastAsia="宋体"/>
          <w:sz w:val="24"/>
          <w:szCs w:val="24"/>
          <w:highlight w:val="none"/>
        </w:rPr>
        <w:t>其起源于哪位思想家所提倡的哪一治国智慧？并依据材料归纳出美国民主制度的显著特征。（4分）</w:t>
      </w:r>
    </w:p>
    <w:p>
      <w:pPr>
        <w:pStyle w:val="2"/>
        <w:numPr>
          <w:ilvl w:val="0"/>
          <w:numId w:val="0"/>
        </w:numPr>
        <w:rPr>
          <w:rFonts w:ascii="Times New Roman" w:hAnsi="Times New Roman" w:eastAsia="宋体"/>
          <w:sz w:val="24"/>
          <w:szCs w:val="24"/>
          <w:highlight w:val="none"/>
        </w:rPr>
      </w:pPr>
    </w:p>
    <w:p>
      <w:pPr>
        <w:pStyle w:val="3"/>
        <w:rPr>
          <w:rFonts w:ascii="Times New Roman" w:hAnsi="Times New Roman"/>
          <w:highlight w:val="none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楷体" w:cs="楷体"/>
          <w:sz w:val="24"/>
          <w:szCs w:val="24"/>
          <w:highlight w:val="none"/>
          <w:lang w:val="en-US" w:eastAsia="zh-CN"/>
        </w:rPr>
      </w:pP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190500</wp:posOffset>
                </wp:positionV>
                <wp:extent cx="6365875" cy="1278255"/>
                <wp:effectExtent l="9525" t="9525" r="25400" b="2667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8970" y="5269230"/>
                          <a:ext cx="6365875" cy="12782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35pt;margin-top:15pt;height:100.65pt;width:501.25pt;z-index:251668480;v-text-anchor:middle;mso-width-relative:page;mso-height-relative:page;" filled="f" stroked="t" coordsize="21600,21600" o:gfxdata="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Du4i02gAAAAoBAAAPAAAAAAAAAAEAIAAAACIAAABkcnMv&#10;ZG93bnJldi54bWxQSwECFAAUAAAACACHTuJAZrdTs3MCAADWBAAADgAAAAAAAAABACAAAAApAQAA&#10;ZHJzL2Uyb0RvYy54bWxQSwUGAAAAAAYABgBZAQAADgYAAAAA&#10;">
                <v:fill on="f" focussize="0,0"/>
                <v:stroke weight="1.5pt" color="#000000 [3213]" miterlimit="8" joinstyle="miter" dashstyle="dash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楷体" w:cs="楷体"/>
          <w:sz w:val="24"/>
          <w:szCs w:val="24"/>
          <w:highlight w:val="none"/>
          <w:lang w:eastAsia="zh-CN"/>
        </w:rPr>
        <w:t>【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  <w:lang w:val="en-US" w:eastAsia="zh-CN"/>
        </w:rPr>
        <w:t>撰写学习小结】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Times New Roman" w:hAnsi="Times New Roman" w:eastAsia="楷体" w:cs="楷体"/>
          <w:sz w:val="24"/>
          <w:szCs w:val="24"/>
          <w:highlight w:val="none"/>
        </w:rPr>
      </w:pPr>
      <w:r>
        <w:rPr>
          <w:rFonts w:hint="eastAsia" w:ascii="Times New Roman" w:hAnsi="Times New Roman" w:eastAsia="楷体" w:cs="楷体"/>
          <w:sz w:val="24"/>
          <w:szCs w:val="24"/>
          <w:highlight w:val="none"/>
        </w:rPr>
        <w:t>法治是人类进入现代文明的重要标志</w:t>
      </w:r>
    </w:p>
    <w:p>
      <w:pPr>
        <w:keepNext w:val="0"/>
        <w:keepLines w:val="0"/>
        <w:widowControl/>
        <w:suppressLineNumbers w:val="0"/>
        <w:ind w:firstLine="480" w:firstLineChars="200"/>
        <w:jc w:val="both"/>
        <w:rPr>
          <w:rFonts w:hint="eastAsia" w:ascii="Times New Roman" w:hAnsi="Times New Roman" w:eastAsia="楷体" w:cs="楷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楷体" w:cs="楷体"/>
          <w:sz w:val="24"/>
          <w:szCs w:val="24"/>
          <w:highlight w:val="none"/>
        </w:rPr>
        <w:t>其一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  <w:lang w:eastAsia="zh-CN"/>
        </w:rPr>
        <w:t>：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</w:rPr>
        <w:t>法律是社会进步的保障。符合社会发展规律的法律，会推动人类社会的前行。法律还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  <w:lang w:val="en-US" w:eastAsia="zh-CN"/>
        </w:rPr>
        <w:t>串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</w:rPr>
        <w:t>起了一些重大历史事件：如1787-年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  <w:lang w:val="en-US" w:eastAsia="zh-CN"/>
        </w:rPr>
        <w:t>宪法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</w:rPr>
        <w:t>，串起了启蒙运动、法国大革命、美国独立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  <w:lang w:val="en-US" w:eastAsia="zh-CN"/>
        </w:rPr>
        <w:t>战争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</w:rPr>
        <w:t>的相互关联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  <w:lang w:val="en-US" w:eastAsia="zh-CN"/>
        </w:rPr>
        <w:t>......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480" w:firstLineChars="200"/>
        <w:jc w:val="both"/>
        <w:textAlignment w:val="auto"/>
        <w:rPr>
          <w:rFonts w:hint="eastAsia" w:ascii="Times New Roman" w:hAnsi="Times New Roman" w:eastAsia="宋体"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eastAsia="楷体" w:cs="楷体"/>
          <w:sz w:val="24"/>
          <w:szCs w:val="24"/>
          <w:highlight w:val="none"/>
        </w:rPr>
        <w:t>其二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  <w:lang w:eastAsia="zh-CN"/>
        </w:rPr>
        <w:t>：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</w:rPr>
        <w:t>法律是阶级本质的体现。从早期的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  <w:lang w:eastAsia="zh-CN"/>
        </w:rPr>
        <w:t>“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</w:rPr>
        <w:t>同态复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  <w:lang w:val="en-US" w:eastAsia="zh-CN"/>
        </w:rPr>
        <w:t>仇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  <w:lang w:eastAsia="zh-CN"/>
        </w:rPr>
        <w:t>”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</w:rPr>
        <w:t>到后来的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  <w:lang w:eastAsia="zh-CN"/>
        </w:rPr>
        <w:t>“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</w:rPr>
        <w:t>自由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  <w:lang w:val="en-US" w:eastAsia="zh-CN"/>
        </w:rPr>
        <w:t>平等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  <w:lang w:eastAsia="zh-CN"/>
        </w:rPr>
        <w:t>”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</w:rPr>
        <w:t>，法的本质都反映为法的阶级性。这是客观的，不依人的意志为转移的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  <w:lang w:val="en-US" w:eastAsia="zh-CN"/>
        </w:rPr>
        <w:t>......</w:t>
      </w:r>
      <w:r>
        <w:rPr>
          <w:rFonts w:hint="eastAsia" w:ascii="Times New Roman" w:hAnsi="Times New Roman" w:eastAsia="楷体" w:cs="楷体"/>
          <w:sz w:val="24"/>
          <w:szCs w:val="24"/>
          <w:highlight w:val="none"/>
        </w:rPr>
        <w:br w:type="textWrapping"/>
      </w:r>
      <w:r>
        <w:rPr>
          <w:rFonts w:hint="eastAsia" w:ascii="Times New Roman" w:hAnsi="Times New Roman" w:eastAsia="宋体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3）请</w:t>
      </w:r>
      <w:r>
        <w:rPr>
          <w:rFonts w:ascii="Times New Roman" w:hAnsi="Times New Roman" w:eastAsia="宋体"/>
          <w:sz w:val="24"/>
          <w:szCs w:val="24"/>
          <w:highlight w:val="none"/>
        </w:rPr>
        <w:t>把启蒙运动、法国大革命、美国独立战争三者的联系用</w:t>
      </w: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图</w:t>
      </w:r>
      <w:r>
        <w:rPr>
          <w:rFonts w:ascii="Times New Roman" w:hAnsi="Times New Roman" w:eastAsia="宋体"/>
          <w:sz w:val="24"/>
          <w:szCs w:val="24"/>
          <w:highlight w:val="none"/>
        </w:rPr>
        <w:t>示法架构出来，并概括上述法律文献共同的阶级本质。（</w:t>
      </w: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4</w:t>
      </w:r>
      <w:r>
        <w:rPr>
          <w:rFonts w:ascii="Times New Roman" w:hAnsi="Times New Roman" w:eastAsia="宋体"/>
          <w:sz w:val="24"/>
          <w:szCs w:val="24"/>
          <w:highlight w:val="none"/>
        </w:rPr>
        <w:t>分</w:t>
      </w:r>
      <w:r>
        <w:rPr>
          <w:rFonts w:hint="eastAsia" w:ascii="Times New Roman" w:hAnsi="Times New Roman" w:eastAsia="宋体"/>
          <w:sz w:val="24"/>
          <w:szCs w:val="24"/>
          <w:highlight w:val="none"/>
          <w:lang w:eastAsia="zh-CN"/>
        </w:rPr>
        <w:t>）</w:t>
      </w:r>
    </w:p>
    <w:p>
      <w:pPr>
        <w:pStyle w:val="14"/>
        <w:ind w:left="0" w:leftChars="0" w:firstLine="0" w:firstLineChars="0"/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Times New Roman" w:hAnsi="Times New Roman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val="en-US" w:eastAsia="zh-CN"/>
        </w:rPr>
        <w:t>33.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ascii="Times New Roman" w:hAnsi="Times New Roman" w:eastAsia="宋体"/>
          <w:color w:val="auto"/>
          <w:sz w:val="24"/>
          <w:szCs w:val="24"/>
          <w:highlight w:val="none"/>
        </w:rPr>
        <w:t>1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ascii="Times New Roman" w:hAnsi="Times New Roman" w:eastAsia="宋体"/>
          <w:color w:val="auto"/>
          <w:sz w:val="24"/>
          <w:szCs w:val="24"/>
          <w:highlight w:val="none"/>
        </w:rPr>
        <w:t>分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Times New Roman" w:hAnsi="Times New Roman" w:eastAsia="楷体" w:cs="楷体"/>
          <w:color w:val="auto"/>
          <w:sz w:val="24"/>
          <w:szCs w:val="24"/>
          <w:highlight w:val="none"/>
          <w:lang w:val="en-US" w:eastAsia="zh-CN"/>
        </w:rPr>
        <w:t>法治是现代政治文明的核心，根据材料，回答问题。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both"/>
        <w:rPr>
          <w:rFonts w:ascii="Times New Roman" w:hAnsi="Times New Roman" w:eastAsia="宋体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2858770</wp:posOffset>
                </wp:positionH>
                <wp:positionV relativeFrom="paragraph">
                  <wp:posOffset>62230</wp:posOffset>
                </wp:positionV>
                <wp:extent cx="2342515" cy="1544955"/>
                <wp:effectExtent l="4445" t="4445" r="15240" b="1270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03650" y="6939280"/>
                          <a:ext cx="2342515" cy="1544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"/>
                              <w:keepNext w:val="0"/>
                              <w:keepLines w:val="0"/>
                              <w:widowControl/>
                              <w:suppressLineNumbers w:val="0"/>
                              <w:spacing w:before="0" w:beforeAutospacing="0" w:after="0" w:afterAutospacing="0"/>
                              <w:ind w:left="0" w:right="0" w:firstLine="0"/>
                              <w:rPr>
                                <w:rFonts w:hint="eastAsia" w:ascii="楷体" w:hAnsi="楷体" w:eastAsia="楷体" w:cs="楷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lang w:val="en-US" w:eastAsia="zh-CN"/>
                              </w:rPr>
                              <w:t>材料一：【法律链接】《中华人民共和国环境噪声污染防治法》第四十五条规定：“法定休息日、节假日全天及工作日12时至14时、18时至次日8时，禁止在已竣工交付使用的住宅楼内进行产生噪声的装修等扰民作业。”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1pt;margin-top:4.9pt;height:121.65pt;width:184.45pt;z-index:251660288;mso-width-relative:page;mso-height-relative:page;" fillcolor="#FFFFFF [3201]" filled="t" stroked="t" coordsize="21600,21600" o:gfxdata="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Ok6b8PWAAAACQEAAA8AAAAAAAAAAQAgAAAAIgAAAGRycy9kb3ducmV2LnhtbFBLAQIUABQA&#10;AAAIAIdO4kBPSzzOZAIAAMY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keepNext w:val="0"/>
                        <w:keepLines w:val="0"/>
                        <w:widowControl/>
                        <w:suppressLineNumbers w:val="0"/>
                        <w:spacing w:before="0" w:beforeAutospacing="0" w:after="0" w:afterAutospacing="0"/>
                        <w:ind w:left="0" w:right="0" w:firstLine="0"/>
                        <w:rPr>
                          <w:rFonts w:hint="eastAsia" w:ascii="楷体" w:hAnsi="楷体" w:eastAsia="楷体" w:cs="楷体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lang w:val="en-US" w:eastAsia="zh-CN"/>
                        </w:rPr>
                        <w:t>材料一：【法律链接】《中华人民共和国环境噪声污染防治法》第四十五条规定：“法定休息日、节假日全天及工作日12时至14时、18时至次日8时，禁止在已竣工交付使用的住宅楼内进行产生噪声的装修等扰民作业。”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2182495" cy="1767205"/>
            <wp:effectExtent l="0" t="0" r="8255" b="4445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从“自由与法治的关系”角度，结合【法律链接】评析漫画1中装修业主的言行。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分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Times New Roman" w:hAnsi="Times New Roman" w:eastAsia="楷体" w:cs="楷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材料二：</w:t>
      </w:r>
      <w:r>
        <w:rPr>
          <w:rFonts w:hint="eastAsia" w:ascii="Times New Roman" w:hAnsi="Times New Roman" w:eastAsia="楷体" w:cs="楷体"/>
          <w:color w:val="auto"/>
          <w:sz w:val="24"/>
          <w:szCs w:val="24"/>
          <w:highlight w:val="none"/>
        </w:rPr>
        <w:t>2023年3月13日，十四届全国人大一次会议表决通过《关于修改〈中华人民共和国立法法〉的决定》，新版立法法自3月15日起施行。修改立法法，明确立法坚持和发展全过程人民民主，尊重和保障人权，保障和促进社会公平正义，有利于拓展人民群众有序参与立法、表达意愿关切的途径和形式，丰富我国人民当家作主的生动实践。</w:t>
      </w:r>
    </w:p>
    <w:p>
      <w:pPr>
        <w:rPr>
          <w:rFonts w:ascii="Times New Roman" w:hAnsi="Times New Roman" w:eastAsia="宋体"/>
          <w:color w:val="auto"/>
          <w:sz w:val="24"/>
          <w:szCs w:val="24"/>
          <w:highlight w:val="none"/>
        </w:rPr>
      </w:pP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）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结合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材料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二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，从法治要求的角度分析《立法法》修改的必要性。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val="en-US" w:eastAsia="zh-CN"/>
        </w:rPr>
        <w:t>4分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  <w:t>）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 w:ascii="Times New Roman" w:hAnsi="Times New Roman" w:eastAsia="宋体" w:cs="楷体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 w:ascii="Times New Roman" w:hAnsi="Times New Roman" w:eastAsia="宋体" w:cs="楷体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right="0" w:firstLine="482" w:firstLineChars="200"/>
        <w:rPr>
          <w:rFonts w:hint="eastAsia" w:ascii="Times New Roman" w:hAnsi="Times New Roman" w:eastAsia="宋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楷体" w:cs="楷体"/>
          <w:b/>
          <w:bCs/>
          <w:color w:val="auto"/>
          <w:sz w:val="24"/>
          <w:szCs w:val="24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4074160</wp:posOffset>
            </wp:positionH>
            <wp:positionV relativeFrom="paragraph">
              <wp:posOffset>185420</wp:posOffset>
            </wp:positionV>
            <wp:extent cx="2619375" cy="2952750"/>
            <wp:effectExtent l="9525" t="9525" r="19050" b="9525"/>
            <wp:wrapSquare wrapText="bothSides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9527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right="0" w:firstLine="480" w:firstLineChars="200"/>
        <w:rPr>
          <w:rFonts w:hint="eastAsia" w:ascii="Times New Roman" w:hAnsi="Times New Roman" w:eastAsia="宋体" w:cs="楷体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 w:ascii="Times New Roman" w:hAnsi="Times New Roman" w:eastAsia="楷体" w:cs="楷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材料三：</w:t>
      </w:r>
      <w:r>
        <w:rPr>
          <w:rFonts w:hint="eastAsia" w:ascii="Times New Roman" w:hAnsi="Times New Roman" w:eastAsia="楷体" w:cs="楷体"/>
          <w:color w:val="auto"/>
          <w:sz w:val="24"/>
          <w:szCs w:val="24"/>
          <w:highlight w:val="none"/>
        </w:rPr>
        <w:t>近年来，我国先后制修订一系列生态环境保护法律</w:t>
      </w:r>
      <w:r>
        <w:rPr>
          <w:rFonts w:hint="eastAsia" w:ascii="Times New Roman" w:hAnsi="Times New Roman" w:eastAsia="楷体" w:cs="楷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eastAsia="楷体" w:cs="楷体"/>
          <w:color w:val="auto"/>
          <w:sz w:val="24"/>
          <w:szCs w:val="24"/>
          <w:highlight w:val="none"/>
          <w:lang w:val="en-US" w:eastAsia="zh-CN"/>
        </w:rPr>
        <w:t>如图）</w:t>
      </w:r>
      <w:r>
        <w:rPr>
          <w:rFonts w:hint="eastAsia" w:ascii="Times New Roman" w:hAnsi="Times New Roman" w:eastAsia="楷体" w:cs="楷体"/>
          <w:color w:val="auto"/>
          <w:sz w:val="24"/>
          <w:szCs w:val="24"/>
          <w:highlight w:val="none"/>
        </w:rPr>
        <w:t>。时间镌刻不朽</w:t>
      </w:r>
      <w:r>
        <w:rPr>
          <w:rFonts w:hint="eastAsia" w:ascii="Times New Roman" w:hAnsi="Times New Roman" w:eastAsia="楷体" w:cs="楷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Times New Roman" w:hAnsi="Times New Roman" w:eastAsia="楷体" w:cs="楷体"/>
          <w:color w:val="auto"/>
          <w:sz w:val="24"/>
          <w:szCs w:val="24"/>
          <w:highlight w:val="none"/>
        </w:rPr>
        <w:t>今天，我国生态环境法治建设取得显著成效：河长制带来河长治，一幅幅鱼翔浅底、人水相亲的图画徐徐铺展；日益完善的湿地生态补偿制度，让保护生态不吃亏、能受益的局面渐成常态……美丽中国的法治足迹铺陈延伸，让祖国的天更蓝、山更绿、水更清。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 w:cs="楷体"/>
          <w:color w:val="auto"/>
          <w:sz w:val="24"/>
          <w:szCs w:val="24"/>
          <w:highlight w:val="none"/>
        </w:rPr>
      </w:pP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依据材料三，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说明美丽中国的法治足迹中蕴含的道理。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分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eastAsia="zh-CN"/>
        </w:rPr>
        <w:t>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Times New Roman" w:hAnsi="Times New Roman" w:eastAsia="宋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val="en-US" w:eastAsia="zh-CN"/>
        </w:rPr>
        <w:t>34.（11分）</w:t>
      </w:r>
      <w:r>
        <w:rPr>
          <w:rFonts w:hint="eastAsia" w:ascii="Times New Roman" w:hAnsi="Times New Roman" w:eastAsia="楷体" w:cs="楷体"/>
          <w:color w:val="auto"/>
          <w:sz w:val="24"/>
          <w:szCs w:val="24"/>
          <w:highlight w:val="none"/>
        </w:rPr>
        <w:t>苍茫大地十年间，泱泱华夏换新颜。某校以“中国这十年”为主题开展了探究式学习。阅读各小组收集的资料，回答下列问题。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Chars="0" w:right="0" w:rightChars="0"/>
        <w:textAlignment w:val="auto"/>
        <w:rPr>
          <w:rFonts w:hint="eastAsia" w:ascii="Times New Roman" w:hAnsi="Times New Roman" w:eastAsia="楷体" w:cs="楷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楷体" w:cs="楷体"/>
          <w:color w:val="auto"/>
          <w:sz w:val="24"/>
          <w:szCs w:val="24"/>
          <w:highlight w:val="none"/>
        </w:rPr>
        <w:t>【第一组：尺说十年】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Chars="0" w:right="0" w:rightChars="0" w:firstLine="480" w:firstLineChars="200"/>
        <w:textAlignment w:val="auto"/>
        <w:rPr>
          <w:rFonts w:hint="eastAsia" w:ascii="Times New Roman" w:hAnsi="Times New Roman" w:eastAsia="楷体" w:cs="楷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楷体" w:cs="楷体"/>
          <w:color w:val="auto"/>
          <w:sz w:val="24"/>
          <w:szCs w:val="24"/>
          <w:highlight w:val="none"/>
        </w:rPr>
        <w:t>为了探究中国共产党这十年的奋斗历程，第一小组绘制了如下年代尺；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6316345" cy="1786255"/>
            <wp:effectExtent l="0" t="0" r="8255" b="4445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1）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请把A处补充完整。B阶段中国共产党带领中国人民进入哪一崭新的时期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eastAsia="zh-CN"/>
        </w:rPr>
        <w:t>？（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</w:rPr>
        <w:t>分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highlight w:val="none"/>
          <w:lang w:eastAsia="zh-CN"/>
        </w:rPr>
        <w:t>）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ascii="Times New Roman" w:hAnsi="Times New Roman" w:eastAsia="宋体"/>
          <w:color w:val="auto"/>
          <w:sz w:val="24"/>
          <w:szCs w:val="24"/>
          <w:highlight w:val="none"/>
        </w:rPr>
      </w:pP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楷体" w:cs="楷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楷体" w:cs="楷体"/>
          <w:color w:val="auto"/>
          <w:sz w:val="24"/>
          <w:szCs w:val="24"/>
          <w:highlight w:val="none"/>
        </w:rPr>
        <w:t>【第二组；数说十年】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rPr>
          <w:rFonts w:hint="eastAsia" w:ascii="Times New Roman" w:hAnsi="Times New Roman" w:eastAsia="楷体" w:cs="楷体"/>
          <w:color w:val="auto"/>
          <w:sz w:val="24"/>
          <w:szCs w:val="24"/>
          <w:highlight w:val="none"/>
        </w:rPr>
      </w:pPr>
      <w:r>
        <w:rPr>
          <w:rFonts w:hint="eastAsia" w:ascii="Times New Roman" w:hAnsi="Times New Roman" w:eastAsia="楷体" w:cs="楷体"/>
          <w:color w:val="auto"/>
          <w:sz w:val="24"/>
          <w:szCs w:val="24"/>
          <w:highlight w:val="none"/>
        </w:rPr>
        <w:t>党的十八大以来，以习近平同志为核心的党中央直面时代问题，以前所未有的决心和力度推动全面深化改革向广度和深度进军，给新时代的中国带来巨变。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ascii="Times New Roman" w:hAnsi="Times New Roman" w:eastAsia="宋体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6640830" cy="2327275"/>
            <wp:effectExtent l="0" t="0" r="7620" b="15875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ascii="Times New Roman" w:hAnsi="Times New Roman" w:eastAsia="宋体"/>
          <w:color w:val="auto"/>
          <w:sz w:val="24"/>
          <w:szCs w:val="24"/>
          <w:highlight w:val="none"/>
        </w:rPr>
        <w:t>根据上述材料，说说新时代的中国带来了怎样的巨变。并分析图1与图3之间的联系。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val="en-US" w:eastAsia="zh-CN"/>
        </w:rPr>
        <w:t>5分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  <w:t>）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ascii="Times New Roman" w:hAnsi="Times New Roman" w:eastAsia="宋体"/>
          <w:color w:val="auto"/>
          <w:sz w:val="24"/>
          <w:szCs w:val="24"/>
          <w:highlight w:val="none"/>
        </w:rPr>
        <w:t>辉煌的成就彰显中国自信，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val="en-US" w:eastAsia="zh-CN"/>
        </w:rPr>
        <w:t>请分析</w:t>
      </w:r>
      <w:r>
        <w:rPr>
          <w:rFonts w:ascii="Times New Roman" w:hAnsi="Times New Roman" w:eastAsia="宋体"/>
          <w:color w:val="auto"/>
          <w:sz w:val="24"/>
          <w:szCs w:val="24"/>
          <w:highlight w:val="none"/>
        </w:rPr>
        <w:t>这一自信的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val="en-US" w:eastAsia="zh-CN"/>
        </w:rPr>
        <w:t>根本原因</w:t>
      </w:r>
      <w:r>
        <w:rPr>
          <w:rFonts w:ascii="Times New Roman" w:hAnsi="Times New Roman" w:eastAsia="宋体"/>
          <w:color w:val="auto"/>
          <w:sz w:val="24"/>
          <w:szCs w:val="24"/>
          <w:highlight w:val="none"/>
        </w:rPr>
        <w:t>?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val="en-US" w:eastAsia="zh-CN"/>
        </w:rPr>
        <w:t>2分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  <w:t>）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ascii="Times New Roman" w:hAnsi="Times New Roman" w:eastAsia="宋体"/>
          <w:color w:val="auto"/>
          <w:sz w:val="24"/>
          <w:szCs w:val="24"/>
          <w:highlight w:val="none"/>
        </w:rPr>
        <w:t>少年强，则国强。中国未来宏伟蓝图正徐徐铺展，谈谈少年的你将用怎样的实际行动接续奋斗。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val="en-US" w:eastAsia="zh-CN"/>
        </w:rPr>
        <w:t>2分</w:t>
      </w:r>
      <w:r>
        <w:rPr>
          <w:rFonts w:hint="eastAsia" w:ascii="Times New Roman" w:hAnsi="Times New Roman" w:eastAsia="宋体"/>
          <w:color w:val="auto"/>
          <w:sz w:val="24"/>
          <w:szCs w:val="24"/>
          <w:highlight w:val="none"/>
          <w:lang w:eastAsia="zh-CN"/>
        </w:rPr>
        <w:t>）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ascii="Times New Roman" w:hAnsi="Times New Roman" w:eastAsia="宋体"/>
          <w:color w:val="auto"/>
          <w:sz w:val="24"/>
          <w:szCs w:val="24"/>
          <w:highlight w:val="none"/>
        </w:rPr>
      </w:pPr>
    </w:p>
    <w:p>
      <w:pP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</w:p>
    <w:p>
      <w:pP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</w:p>
    <w:p>
      <w:pP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</w:p>
    <w:p>
      <w:pP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</w:p>
    <w:p>
      <w:pP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</w:p>
    <w:p>
      <w:pP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</w:p>
    <w:p>
      <w:pP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</w:p>
    <w:p>
      <w:pP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</w:p>
    <w:p>
      <w:pP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</w:p>
    <w:p>
      <w:pP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</w:p>
    <w:p>
      <w:pP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</w:p>
    <w:p>
      <w:pP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</w:p>
    <w:p>
      <w:pP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</w:p>
    <w:p>
      <w:pP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</w:p>
    <w:p>
      <w:pP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</w:p>
    <w:p>
      <w:pP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杭州市文理中学2023学年第一学期九年级1月作业回顾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历史与社会·道德与法治 答案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一、判断题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TTFFFT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二、选择题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996"/>
        <w:gridCol w:w="996"/>
        <w:gridCol w:w="996"/>
        <w:gridCol w:w="996"/>
        <w:gridCol w:w="996"/>
        <w:gridCol w:w="996"/>
        <w:gridCol w:w="996"/>
        <w:gridCol w:w="997"/>
        <w:gridCol w:w="9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97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97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B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D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D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A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D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B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B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C </w:t>
            </w:r>
          </w:p>
        </w:tc>
        <w:tc>
          <w:tcPr>
            <w:tcW w:w="997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A</w:t>
            </w:r>
          </w:p>
        </w:tc>
        <w:tc>
          <w:tcPr>
            <w:tcW w:w="997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21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22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23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24</w:t>
            </w:r>
          </w:p>
        </w:tc>
        <w:tc>
          <w:tcPr>
            <w:tcW w:w="997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997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C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B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C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B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A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B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A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D</w:t>
            </w:r>
          </w:p>
        </w:tc>
        <w:tc>
          <w:tcPr>
            <w:tcW w:w="997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B</w:t>
            </w:r>
          </w:p>
        </w:tc>
        <w:tc>
          <w:tcPr>
            <w:tcW w:w="997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27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28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29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30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6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6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6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7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7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C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D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D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B</w:t>
            </w:r>
          </w:p>
        </w:tc>
        <w:tc>
          <w:tcPr>
            <w:tcW w:w="996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6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6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6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7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7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三、非选择题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31</w:t>
      </w:r>
      <w:r>
        <w:rPr>
          <w:rFonts w:hint="eastAsia" w:ascii="宋体" w:hAnsi="宋体" w:eastAsia="宋体" w:cs="宋体"/>
          <w:sz w:val="24"/>
          <w:szCs w:val="24"/>
        </w:rPr>
        <w:t>（1）①尼罗河 （1分）②楔形文字（1分） ③摩亨佐·达罗（哈拉帕）（1分）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材料一体现雅典城邦的民主制度；材料二体现了古代印度的种姓制度。（2分）雅典民主制度激发了公民参政积极性，一定程度上保障了公民权利，但占人口绝大多数的外邦人、奴隶、妇女没有任何政治权利，是一种奴隶制民主（维护奴隶主贵族利益的民主）（2分）。（古代印度的种姓制度，维护统治，但实质是维护奴隶主贵族特权，严重激化社会矛盾，2分）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亚历山大东征，建起地跨欧、亚、非三洲的大帝国，东征与帝国的建立促进了东西方文化的大交汇，加强了东西方之间的经济联系和贸易往来。（或者拜占庭帝国，吸收了希腊罗马文化、基督教文化，及西亚北非等东方文化，具有兼收并蓄的特点；或阿拉伯人担当了沟通东西方文化的角色，将中国的造纸术、指南针、火药等重大发明传入到欧洲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</w:rPr>
        <w:t>2分）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32.（1）A：汉谟拉比法典 B：十二铜表法 C：罗马民法大全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《十二铜表法》是《拿破仑法典》的渊源；《罗马民法大全》奠定了《拿破仑法典的基础》。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（2）孟德斯鸠；分权制衡。进步性与局限性并存。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045970" cy="829310"/>
            <wp:effectExtent l="0" t="0" r="11430" b="8890"/>
            <wp:docPr id="3" name="图片 3" descr="lQDPJx99nAJxP6PNAm7NBJKwIL3QJo7N-c0FfDcDpSZiAA_1170_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QDPJx99nAJxP6PNAm7NBJKwIL3QJo7N-c0FfDcDpSZiAA_1170_622"/>
                    <pic:cNvPicPr>
                      <a:picLocks noChangeAspect="1"/>
                    </pic:cNvPicPr>
                  </pic:nvPicPr>
                  <pic:blipFill>
                    <a:blip r:embed="rId20"/>
                    <a:srcRect l="21183" t="55281" r="34698" b="11077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统治阶级意志和利益的体现（维护统治阶级的利益）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33.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(1)装修业主的言行是错误的。(1分)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他没有正确认识法治与自由的关系，法治与自由相互联系，不可分割。(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分)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法治标定了自由的界限(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分)，法治是自由的保障，人们合法的自由和权利不受非法干涉和侵害(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分)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装修是业主的自由，但不能侵害其他业主的休息权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装修业主的行为侵害了他人的自由，违反了相关法律。(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分)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(2)①法治要求实行良法之治。良法反映最广大人民群众的意志和利益，反映社会的发展规律，维护公民的基本权利，符合公平正义要求，促进人与社会的共同发展。②修改后的立法法符合良法之治的要求，必将推动和促进科学立法，有利于法治中国的建设。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4分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（3）贯彻绿色发展理念，守护绿水青山；宪法是我国的根本法；科学立法，立法机关完善法律体系；良法之治，发辉法治顾根本、稳预期、利长远的保障作用，为美丽中国建设提供法治保障。（2点4分）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34.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(1)A:全面建成小康社会(或脱贫攻坚全面胜利)(1分)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B:中国特色社会主义新时代(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分)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(2)巨变：近10年来我国经济持续稳定发展；人民生活水平不断提高；农村增速更快；创新能力不断提高。(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分) 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联系：经济发展为创新能力的提高提供物质基础；创新是引领发展的第一动力。(必须两个角度，2分)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ascii="Times New Roman" w:hAnsi="Times New Roman" w:eastAsia="宋体"/>
          <w:sz w:val="24"/>
          <w:szCs w:val="24"/>
          <w:highlight w:val="none"/>
        </w:rPr>
      </w:pPr>
      <w:r>
        <w:rPr>
          <w:rFonts w:ascii="Times New Roman" w:hAnsi="Times New Roman" w:eastAsia="宋体"/>
          <w:sz w:val="24"/>
          <w:szCs w:val="24"/>
          <w:highlight w:val="none"/>
        </w:rPr>
        <w:t>(3)中国共产党领导中国人民开辟了中国特色社会主义道路，形成了中国特色社会主义理论体系，确立了中国特色社会主义制度，发展了中国特色社会主义文化。(2分)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ascii="Times New Roman" w:hAnsi="Times New Roman" w:eastAsia="宋体"/>
          <w:sz w:val="24"/>
          <w:szCs w:val="24"/>
          <w:highlight w:val="none"/>
        </w:rPr>
      </w:pPr>
      <w:r>
        <w:rPr>
          <w:rFonts w:ascii="Times New Roman" w:hAnsi="Times New Roman" w:eastAsia="宋体"/>
          <w:sz w:val="24"/>
          <w:szCs w:val="24"/>
          <w:highlight w:val="none"/>
        </w:rPr>
        <w:t>(4)努力学习，掌握现代化建设的本领；发扬艰苦奋斗的精神，不怕吃苦，勤于钻研。(符合题意即可)(2分)</w:t>
      </w:r>
    </w:p>
    <w:p>
      <w:pP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  <w:bookmarkStart w:id="0" w:name="_GoBack"/>
      <w:bookmarkEnd w:id="0"/>
    </w:p>
    <w:p>
      <w:pP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</w:p>
    <w:sectPr>
      <w:footerReference r:id="rId3" w:type="default"/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1" w:lineRule="auto"/>
      <w:ind w:left="4285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E877AB"/>
    <w:multiLevelType w:val="singleLevel"/>
    <w:tmpl w:val="86E877AB"/>
    <w:lvl w:ilvl="0" w:tentative="0">
      <w:start w:val="1"/>
      <w:numFmt w:val="upperLetter"/>
      <w:suff w:val="space"/>
      <w:lvlText w:val="%1."/>
      <w:lvlJc w:val="left"/>
    </w:lvl>
  </w:abstractNum>
  <w:abstractNum w:abstractNumId="1">
    <w:nsid w:val="A98CD5EC"/>
    <w:multiLevelType w:val="singleLevel"/>
    <w:tmpl w:val="A98CD5EC"/>
    <w:lvl w:ilvl="0" w:tentative="0">
      <w:start w:val="1"/>
      <w:numFmt w:val="upperLetter"/>
      <w:suff w:val="space"/>
      <w:lvlText w:val="%1."/>
      <w:lvlJc w:val="left"/>
    </w:lvl>
  </w:abstractNum>
  <w:abstractNum w:abstractNumId="2">
    <w:nsid w:val="C41F28E5"/>
    <w:multiLevelType w:val="singleLevel"/>
    <w:tmpl w:val="C41F28E5"/>
    <w:lvl w:ilvl="0" w:tentative="0">
      <w:start w:val="1"/>
      <w:numFmt w:val="upperLetter"/>
      <w:suff w:val="space"/>
      <w:lvlText w:val="%1."/>
      <w:lvlJc w:val="left"/>
    </w:lvl>
  </w:abstractNum>
  <w:abstractNum w:abstractNumId="3">
    <w:nsid w:val="C4C0A803"/>
    <w:multiLevelType w:val="singleLevel"/>
    <w:tmpl w:val="C4C0A803"/>
    <w:lvl w:ilvl="0" w:tentative="0">
      <w:start w:val="4"/>
      <w:numFmt w:val="upperLetter"/>
      <w:suff w:val="space"/>
      <w:lvlText w:val="%1."/>
      <w:lvlJc w:val="left"/>
    </w:lvl>
  </w:abstractNum>
  <w:abstractNum w:abstractNumId="4">
    <w:nsid w:val="EBA9271B"/>
    <w:multiLevelType w:val="singleLevel"/>
    <w:tmpl w:val="EBA9271B"/>
    <w:lvl w:ilvl="0" w:tentative="0">
      <w:start w:val="1"/>
      <w:numFmt w:val="upperLetter"/>
      <w:suff w:val="space"/>
      <w:lvlText w:val="%1."/>
      <w:lvlJc w:val="left"/>
    </w:lvl>
  </w:abstractNum>
  <w:abstractNum w:abstractNumId="5">
    <w:nsid w:val="EC0323C3"/>
    <w:multiLevelType w:val="singleLevel"/>
    <w:tmpl w:val="EC0323C3"/>
    <w:lvl w:ilvl="0" w:tentative="0">
      <w:start w:val="1"/>
      <w:numFmt w:val="upperLetter"/>
      <w:suff w:val="space"/>
      <w:lvlText w:val="%1."/>
      <w:lvlJc w:val="left"/>
    </w:lvl>
  </w:abstractNum>
  <w:abstractNum w:abstractNumId="6">
    <w:nsid w:val="55D96463"/>
    <w:multiLevelType w:val="singleLevel"/>
    <w:tmpl w:val="55D96463"/>
    <w:lvl w:ilvl="0" w:tentative="0">
      <w:start w:val="32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5D77B886"/>
    <w:multiLevelType w:val="singleLevel"/>
    <w:tmpl w:val="5D77B886"/>
    <w:lvl w:ilvl="0" w:tentative="0">
      <w:start w:val="2"/>
      <w:numFmt w:val="decimal"/>
      <w:suff w:val="nothing"/>
      <w:lvlText w:val="（%1）"/>
      <w:lvlJc w:val="left"/>
    </w:lvl>
  </w:abstractNum>
  <w:abstractNum w:abstractNumId="8">
    <w:nsid w:val="6018F53D"/>
    <w:multiLevelType w:val="singleLevel"/>
    <w:tmpl w:val="6018F53D"/>
    <w:lvl w:ilvl="0" w:tentative="0">
      <w:start w:val="1"/>
      <w:numFmt w:val="upperLetter"/>
      <w:suff w:val="space"/>
      <w:lvlText w:val="%1."/>
      <w:lvlJc w:val="left"/>
    </w:lvl>
  </w:abstractNum>
  <w:abstractNum w:abstractNumId="9">
    <w:nsid w:val="79D77737"/>
    <w:multiLevelType w:val="singleLevel"/>
    <w:tmpl w:val="79D7773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4"/>
  </w:num>
  <w:num w:numId="7">
    <w:abstractNumId w:val="5"/>
  </w:num>
  <w:num w:numId="8">
    <w:abstractNumId w:val="1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3MjQyZWVlNGEyZTZhMTUwNTI2ZTdiYTcyNWYyZmUifQ=="/>
  </w:docVars>
  <w:rsids>
    <w:rsidRoot w:val="5F532F65"/>
    <w:rsid w:val="02401036"/>
    <w:rsid w:val="0AC12BF0"/>
    <w:rsid w:val="14FE41AE"/>
    <w:rsid w:val="195C7C91"/>
    <w:rsid w:val="251A0B90"/>
    <w:rsid w:val="28A3690B"/>
    <w:rsid w:val="2A0C4820"/>
    <w:rsid w:val="2D6B4A31"/>
    <w:rsid w:val="2DC01B74"/>
    <w:rsid w:val="383A6EDB"/>
    <w:rsid w:val="389C7A73"/>
    <w:rsid w:val="434C410E"/>
    <w:rsid w:val="495C7BA1"/>
    <w:rsid w:val="53611DFC"/>
    <w:rsid w:val="59BB3D76"/>
    <w:rsid w:val="5A24402F"/>
    <w:rsid w:val="5EB31980"/>
    <w:rsid w:val="5F532F65"/>
    <w:rsid w:val="616964D4"/>
    <w:rsid w:val="64152656"/>
    <w:rsid w:val="67B151AB"/>
    <w:rsid w:val="68120A4B"/>
    <w:rsid w:val="6B721BC5"/>
    <w:rsid w:val="6D256BA1"/>
    <w:rsid w:val="6F6549D2"/>
    <w:rsid w:val="732E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 w:val="0"/>
      <w:autoSpaceDE w:val="0"/>
      <w:autoSpaceDN w:val="0"/>
      <w:spacing w:line="240" w:lineRule="auto"/>
    </w:pPr>
    <w:rPr>
      <w:rFonts w:ascii="Times New Roman" w:hAnsi="Times New Roman" w:eastAsia="宋体" w:cs="Times New Roman"/>
      <w:szCs w:val="21"/>
    </w:rPr>
  </w:style>
  <w:style w:type="paragraph" w:styleId="3">
    <w:name w:val="toc 5"/>
    <w:basedOn w:val="1"/>
    <w:next w:val="1"/>
    <w:qFormat/>
    <w:uiPriority w:val="0"/>
    <w:pPr>
      <w:wordWrap w:val="0"/>
      <w:ind w:left="1275"/>
    </w:pPr>
    <w:rPr>
      <w:rFonts w:ascii="宋体" w:hAnsi="宋体" w:eastAsia="Times New Roman" w:cs="Times New Roman"/>
    </w:rPr>
  </w:style>
  <w:style w:type="paragraph" w:styleId="4">
    <w:name w:val="Block Text"/>
    <w:basedOn w:val="1"/>
    <w:qFormat/>
    <w:uiPriority w:val="0"/>
    <w:pPr>
      <w:autoSpaceDE w:val="0"/>
      <w:autoSpaceDN w:val="0"/>
      <w:adjustRightInd w:val="0"/>
      <w:spacing w:line="360" w:lineRule="auto"/>
      <w:ind w:left="378" w:right="212" w:hanging="378"/>
    </w:pPr>
    <w:rPr>
      <w:rFonts w:ascii="黑体" w:eastAsia="黑体"/>
      <w:b/>
    </w:rPr>
  </w:style>
  <w:style w:type="paragraph" w:styleId="5">
    <w:name w:val="Plain Text"/>
    <w:basedOn w:val="1"/>
    <w:qFormat/>
    <w:uiPriority w:val="99"/>
    <w:rPr>
      <w:rFonts w:hint="eastAsia" w:ascii="宋体" w:hAnsi="Courier New" w:eastAsia="宋体" w:cs="Times New Roman"/>
      <w:szCs w:val="21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2">
    <w:name w:val="List Paragraph"/>
    <w:basedOn w:val="1"/>
    <w:unhideWhenUsed/>
    <w:qFormat/>
    <w:uiPriority w:val="99"/>
    <w:pPr>
      <w:spacing w:line="25" w:lineRule="atLeast"/>
      <w:jc w:val="left"/>
    </w:pPr>
    <w:rPr>
      <w:rFonts w:ascii="宋体" w:hAnsi="宋体" w:eastAsia="宋体" w:cs="宋体"/>
      <w:sz w:val="24"/>
    </w:rPr>
  </w:style>
  <w:style w:type="paragraph" w:customStyle="1" w:styleId="13">
    <w:name w:val="标题样式"/>
    <w:basedOn w:val="1"/>
    <w:qFormat/>
    <w:uiPriority w:val="0"/>
    <w:pPr>
      <w:spacing w:line="360" w:lineRule="auto"/>
      <w:ind w:left="420" w:leftChars="200" w:right="210" w:rightChars="100"/>
      <w:jc w:val="center"/>
    </w:pPr>
    <w:rPr>
      <w:rFonts w:eastAsia="黑体"/>
      <w:b/>
      <w:sz w:val="36"/>
      <w:szCs w:val="36"/>
    </w:rPr>
  </w:style>
  <w:style w:type="paragraph" w:customStyle="1" w:styleId="14">
    <w:name w:val="BodyText"/>
    <w:basedOn w:val="1"/>
    <w:qFormat/>
    <w:uiPriority w:val="0"/>
    <w:pPr>
      <w:spacing w:after="200" w:line="271" w:lineRule="auto"/>
      <w:ind w:left="540"/>
    </w:pPr>
    <w:rPr>
      <w:szCs w:val="21"/>
    </w:rPr>
  </w:style>
  <w:style w:type="table" w:customStyle="1" w:styleId="1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paragraph" w:customStyle="1" w:styleId="17">
    <w:name w:val="试卷-单选题-试题-题目"/>
    <w:basedOn w:val="1"/>
    <w:qFormat/>
    <w:uiPriority w:val="0"/>
    <w:pPr>
      <w:spacing w:line="360" w:lineRule="auto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2023-12-25T08:48:00Z</dcterms:created>
  <dc:creator>Yang</dc:creator>
  <cp:lastModifiedBy>sczx4</cp:lastModifiedBy>
  <dcterms:modified xsi:type="dcterms:W3CDTF">2024-03-25T00:23:00Z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BD407272E666417FA697F64BB1B51075_11</vt:lpwstr>
  </property>
</Properties>
</file>