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1"/>
        </w:numPr>
        <w:spacing w:line="360" w:lineRule="auto"/>
        <w:jc w:val="left"/>
      </w:pPr>
      <w:r>
        <w:rPr>
          <w:color w:val="000000"/>
          <w:sz w:val="22"/>
        </w:rPr>
        <w:t>太阳是距离地球最近的一颗恒星，人类对他的探索始终在进行。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114300" distR="114300">
            <wp:extent cx="2302510" cy="2116455"/>
            <wp:effectExtent l="0" t="0" r="889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8235" cy="2235835"/>
            <wp:effectExtent l="0" t="0" r="24765" b="24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jc w:val="left"/>
        <w:textAlignment w:val="center"/>
      </w:pPr>
      <w:r>
        <w:rPr>
          <w:color w:val="000000"/>
          <w:sz w:val="22"/>
        </w:rPr>
        <w:t>据记载：公元前28年"三月以未，日出黄，有黑气大如钱，居日中央"。这里的黑气是指太阳黑子，这种现象发生在太阳的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层。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</w:pPr>
      <w:r>
        <w:rPr>
          <w:color w:val="000000"/>
          <w:sz w:val="22"/>
        </w:rPr>
        <w:t>小应在杭州利用一根垂直插入水平地面的圭杆，于夏至日和冬至日的正午分别观察杆影，如右图所示。则形成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（选填"a""b"）表示的杆影时，北半球各地昼短于夜。</w:t>
      </w:r>
    </w:p>
    <w:p>
      <w:pPr>
        <w:numPr>
          <w:ilvl w:val="0"/>
          <w:numId w:val="2"/>
        </w:numPr>
        <w:spacing w:line="360" w:lineRule="auto"/>
        <w:jc w:val="left"/>
      </w:pPr>
      <w:r>
        <w:rPr>
          <w:color w:val="000000"/>
          <w:sz w:val="22"/>
        </w:rPr>
        <w:t>"帕克"太阳探测器于2018年8月12日升空，正式开启人类历史上首次穿越日冕、"触摸"太阳的逐日之旅。如图乙所示，"帕克"太阳探测器发射后，不是直飞太阳而是驶向行星A，以便通过该行星的引力作用改变探测器的速度和轨道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 xml:space="preserve">   ①</w:t>
      </w:r>
      <w:r>
        <w:rPr>
          <w:color w:val="000000"/>
          <w:sz w:val="22"/>
        </w:rPr>
        <w:t>图中行星A的名称是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 xml:space="preserve">   ②</w:t>
      </w:r>
      <w:r>
        <w:rPr>
          <w:color w:val="000000"/>
          <w:sz w:val="22"/>
        </w:rPr>
        <w:t>"帕克"太阳探测器可以对太阳进行全方位探测，从而更深入地了解太阳活动对人类的影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>响。请举一个对人类有影响的太阳活动∶</w:t>
      </w:r>
      <w:r>
        <w:rPr>
          <w:color w:val="000000"/>
          <w:sz w:val="22"/>
          <w:u w:val="single"/>
        </w:rPr>
        <w:t>　                            　</w:t>
      </w:r>
      <w:r>
        <w:rPr>
          <w:color w:val="000000"/>
          <w:sz w:val="22"/>
        </w:rPr>
        <w:t>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numPr>
          <w:ilvl w:val="0"/>
          <w:numId w:val="1"/>
        </w:numPr>
        <w:spacing w:line="360" w:lineRule="auto"/>
        <w:jc w:val="left"/>
      </w:pPr>
      <w:r>
        <w:rPr>
          <w:color w:val="000000"/>
          <w:sz w:val="22"/>
        </w:rPr>
        <w:t>读太阳系示意图，回答下列问题。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114300" distR="114300">
            <wp:extent cx="3336290" cy="2134870"/>
            <wp:effectExtent l="0" t="0" r="16510" b="241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213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jc w:val="left"/>
        <w:textAlignment w:val="center"/>
      </w:pPr>
      <w:r>
        <w:rPr>
          <w:color w:val="000000"/>
          <w:sz w:val="22"/>
        </w:rPr>
        <w:t>八大行星中，表示地球的是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，距离地球轨道最近的行星是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和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(均填字母)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</w:pPr>
      <w:r>
        <w:rPr>
          <w:color w:val="000000"/>
          <w:sz w:val="22"/>
        </w:rPr>
        <w:t>如图所示宇宙空间范围内共包括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级天体系统，其中最高一级天体系统的中心天体是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，此天体成为该天体系统中心的原因是</w:t>
      </w:r>
      <w:r>
        <w:rPr>
          <w:color w:val="000000"/>
          <w:sz w:val="22"/>
          <w:u w:val="single"/>
        </w:rPr>
        <w:t>　             　</w:t>
      </w:r>
      <w:r>
        <w:rPr>
          <w:color w:val="000000"/>
          <w:sz w:val="22"/>
        </w:rPr>
        <w:t>。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</w:pPr>
      <w:r>
        <w:rPr>
          <w:color w:val="000000"/>
          <w:sz w:val="22"/>
        </w:rPr>
        <w:t>地球上存在生命物质的自身条件中，此图反映出来的是</w:t>
      </w:r>
      <w:r>
        <w:rPr>
          <w:color w:val="000000"/>
          <w:sz w:val="22"/>
          <w:u w:val="single"/>
        </w:rPr>
        <w:t>　             　</w:t>
      </w:r>
      <w:r>
        <w:rPr>
          <w:color w:val="000000"/>
          <w:sz w:val="22"/>
        </w:rPr>
        <w:t>。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</w:pPr>
      <w:r>
        <w:rPr>
          <w:color w:val="000000"/>
          <w:sz w:val="22"/>
        </w:rPr>
        <w:t>在图中画出小行星的公转方向。</w:t>
      </w:r>
    </w:p>
    <w:p>
      <w:pPr>
        <w:numPr>
          <w:ilvl w:val="0"/>
          <w:numId w:val="1"/>
        </w:numPr>
        <w:spacing w:line="360" w:lineRule="auto"/>
        <w:jc w:val="left"/>
      </w:pPr>
      <w:r>
        <w:rPr>
          <w:color w:val="000000"/>
          <w:sz w:val="22"/>
        </w:rPr>
        <w:t>读地球公转示意图，回答下列问题。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114300" distR="114300">
            <wp:extent cx="5266055" cy="1675765"/>
            <wp:effectExtent l="0" t="0" r="1714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jc w:val="left"/>
        <w:textAlignment w:val="center"/>
      </w:pPr>
      <w:r>
        <w:rPr>
          <w:color w:val="000000"/>
          <w:sz w:val="22"/>
        </w:rPr>
        <w:t>当地球公转到图 1 中 C 位置时，宁波市的昼夜长短情况是</w:t>
      </w:r>
      <w:r>
        <w:rPr>
          <w:color w:val="000000"/>
          <w:sz w:val="22"/>
          <w:u w:val="single"/>
        </w:rPr>
        <w:t>　           　</w:t>
      </w:r>
      <w:r>
        <w:rPr>
          <w:color w:val="000000"/>
          <w:sz w:val="22"/>
        </w:rPr>
        <w:t>。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</w:pPr>
      <w:r>
        <w:rPr>
          <w:color w:val="000000"/>
          <w:sz w:val="22"/>
        </w:rPr>
        <w:t>当每年的国庆节时，地球在绕太阳公转的轨道上，大致正运行在图 1 中的</w:t>
      </w:r>
      <w:r>
        <w:rPr>
          <w:color w:val="000000"/>
          <w:sz w:val="22"/>
          <w:u w:val="single"/>
        </w:rPr>
        <w:t xml:space="preserve">      </w:t>
      </w:r>
      <w:r>
        <w:rPr>
          <w:color w:val="000000"/>
          <w:sz w:val="22"/>
        </w:rPr>
        <w:t xml:space="preserve">（区间范围）。   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A．AB 之间</w:t>
      </w:r>
      <w:r>
        <w:tab/>
      </w:r>
      <w:r>
        <w:rPr>
          <w:color w:val="000000"/>
          <w:sz w:val="22"/>
        </w:rPr>
        <w:t>B．BC 之间</w:t>
      </w:r>
      <w:r>
        <w:tab/>
      </w:r>
      <w:r>
        <w:rPr>
          <w:color w:val="000000"/>
          <w:sz w:val="22"/>
        </w:rPr>
        <w:t>C．CD 之间</w:t>
      </w:r>
      <w:r>
        <w:tab/>
      </w:r>
      <w:r>
        <w:rPr>
          <w:color w:val="000000"/>
          <w:sz w:val="22"/>
        </w:rPr>
        <w:t>D．AD 之间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</w:pPr>
      <w:r>
        <w:rPr>
          <w:color w:val="000000"/>
          <w:sz w:val="22"/>
        </w:rPr>
        <w:t>地球公转会引起很多自然现象的变化，图 2 为甲、乙两地某日从日出到日落太阳高度角变化示意图，其中甲地位于北半球，经度为120°E，则甲地位于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（填东、西）半球。据图推测，乙地位于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（填赤道、北回归线或南回归线）上。</w:t>
      </w:r>
    </w:p>
    <w:p>
      <w:r>
        <w:rPr>
          <w:color w:val="000000"/>
          <w:sz w:val="22"/>
        </w:rPr>
        <w:t xml:space="preserve">乙两地实际距离大约是 </w:t>
      </w:r>
      <w:r>
        <w:rPr>
          <w:color w:val="000000"/>
          <w:sz w:val="22"/>
          <w:u w:val="single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 ! important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苹方-简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32AE"/>
    <w:multiLevelType w:val="multilevel"/>
    <w:tmpl w:val="06D432AE"/>
    <w:lvl w:ilvl="0" w:tentative="0">
      <w:start w:val="1"/>
      <w:numFmt w:val="decimal"/>
      <w:lvlText w:val="（%1）"/>
      <w:lvlJc w:val="left"/>
      <w:pPr>
        <w:ind w:left="726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66" w:hanging="440"/>
      </w:pPr>
    </w:lvl>
    <w:lvl w:ilvl="2" w:tentative="0">
      <w:start w:val="1"/>
      <w:numFmt w:val="lowerRoman"/>
      <w:lvlText w:val="%3."/>
      <w:lvlJc w:val="right"/>
      <w:pPr>
        <w:ind w:left="1606" w:hanging="440"/>
      </w:pPr>
    </w:lvl>
    <w:lvl w:ilvl="3" w:tentative="0">
      <w:start w:val="1"/>
      <w:numFmt w:val="decimal"/>
      <w:lvlText w:val="%4."/>
      <w:lvlJc w:val="left"/>
      <w:pPr>
        <w:ind w:left="2046" w:hanging="440"/>
      </w:pPr>
    </w:lvl>
    <w:lvl w:ilvl="4" w:tentative="0">
      <w:start w:val="1"/>
      <w:numFmt w:val="lowerLetter"/>
      <w:lvlText w:val="%5)"/>
      <w:lvlJc w:val="left"/>
      <w:pPr>
        <w:ind w:left="2486" w:hanging="440"/>
      </w:pPr>
    </w:lvl>
    <w:lvl w:ilvl="5" w:tentative="0">
      <w:start w:val="1"/>
      <w:numFmt w:val="lowerRoman"/>
      <w:lvlText w:val="%6."/>
      <w:lvlJc w:val="right"/>
      <w:pPr>
        <w:ind w:left="2926" w:hanging="440"/>
      </w:pPr>
    </w:lvl>
    <w:lvl w:ilvl="6" w:tentative="0">
      <w:start w:val="1"/>
      <w:numFmt w:val="decimal"/>
      <w:lvlText w:val="%7."/>
      <w:lvlJc w:val="left"/>
      <w:pPr>
        <w:ind w:left="3366" w:hanging="440"/>
      </w:pPr>
    </w:lvl>
    <w:lvl w:ilvl="7" w:tentative="0">
      <w:start w:val="1"/>
      <w:numFmt w:val="lowerLetter"/>
      <w:lvlText w:val="%8)"/>
      <w:lvlJc w:val="left"/>
      <w:pPr>
        <w:ind w:left="3806" w:hanging="440"/>
      </w:pPr>
    </w:lvl>
    <w:lvl w:ilvl="8" w:tentative="0">
      <w:start w:val="1"/>
      <w:numFmt w:val="lowerRoman"/>
      <w:lvlText w:val="%9."/>
      <w:lvlJc w:val="right"/>
      <w:pPr>
        <w:ind w:left="4246" w:hanging="440"/>
      </w:pPr>
    </w:lvl>
  </w:abstractNum>
  <w:abstractNum w:abstractNumId="1">
    <w:nsid w:val="24AF0837"/>
    <w:multiLevelType w:val="multilevel"/>
    <w:tmpl w:val="24AF0837"/>
    <w:lvl w:ilvl="0" w:tentative="0">
      <w:start w:val="1"/>
      <w:numFmt w:val="decimal"/>
      <w:lvlText w:val="（%1）"/>
      <w:lvlJc w:val="left"/>
      <w:pPr>
        <w:ind w:left="726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66" w:hanging="440"/>
      </w:pPr>
    </w:lvl>
    <w:lvl w:ilvl="2" w:tentative="0">
      <w:start w:val="1"/>
      <w:numFmt w:val="lowerRoman"/>
      <w:lvlText w:val="%3."/>
      <w:lvlJc w:val="right"/>
      <w:pPr>
        <w:ind w:left="1606" w:hanging="440"/>
      </w:pPr>
    </w:lvl>
    <w:lvl w:ilvl="3" w:tentative="0">
      <w:start w:val="1"/>
      <w:numFmt w:val="decimal"/>
      <w:lvlText w:val="%4."/>
      <w:lvlJc w:val="left"/>
      <w:pPr>
        <w:ind w:left="2046" w:hanging="440"/>
      </w:pPr>
    </w:lvl>
    <w:lvl w:ilvl="4" w:tentative="0">
      <w:start w:val="1"/>
      <w:numFmt w:val="lowerLetter"/>
      <w:lvlText w:val="%5)"/>
      <w:lvlJc w:val="left"/>
      <w:pPr>
        <w:ind w:left="2486" w:hanging="440"/>
      </w:pPr>
    </w:lvl>
    <w:lvl w:ilvl="5" w:tentative="0">
      <w:start w:val="1"/>
      <w:numFmt w:val="lowerRoman"/>
      <w:lvlText w:val="%6."/>
      <w:lvlJc w:val="right"/>
      <w:pPr>
        <w:ind w:left="2926" w:hanging="440"/>
      </w:pPr>
    </w:lvl>
    <w:lvl w:ilvl="6" w:tentative="0">
      <w:start w:val="1"/>
      <w:numFmt w:val="decimal"/>
      <w:lvlText w:val="%7."/>
      <w:lvlJc w:val="left"/>
      <w:pPr>
        <w:ind w:left="3366" w:hanging="440"/>
      </w:pPr>
    </w:lvl>
    <w:lvl w:ilvl="7" w:tentative="0">
      <w:start w:val="1"/>
      <w:numFmt w:val="lowerLetter"/>
      <w:lvlText w:val="%8)"/>
      <w:lvlJc w:val="left"/>
      <w:pPr>
        <w:ind w:left="3806" w:hanging="440"/>
      </w:pPr>
    </w:lvl>
    <w:lvl w:ilvl="8" w:tentative="0">
      <w:start w:val="1"/>
      <w:numFmt w:val="lowerRoman"/>
      <w:lvlText w:val="%9."/>
      <w:lvlJc w:val="right"/>
      <w:pPr>
        <w:ind w:left="4246" w:hanging="440"/>
      </w:pPr>
    </w:lvl>
  </w:abstractNum>
  <w:abstractNum w:abstractNumId="2">
    <w:nsid w:val="6FC2309E"/>
    <w:multiLevelType w:val="multilevel"/>
    <w:tmpl w:val="6FC2309E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  <w:sz w:val="21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91B633C"/>
    <w:multiLevelType w:val="multilevel"/>
    <w:tmpl w:val="791B633C"/>
    <w:lvl w:ilvl="0" w:tentative="0">
      <w:start w:val="1"/>
      <w:numFmt w:val="decimal"/>
      <w:lvlText w:val="（%1）"/>
      <w:lvlJc w:val="left"/>
      <w:pPr>
        <w:ind w:left="726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66" w:hanging="440"/>
      </w:pPr>
    </w:lvl>
    <w:lvl w:ilvl="2" w:tentative="0">
      <w:start w:val="1"/>
      <w:numFmt w:val="lowerRoman"/>
      <w:lvlText w:val="%3."/>
      <w:lvlJc w:val="right"/>
      <w:pPr>
        <w:ind w:left="1606" w:hanging="440"/>
      </w:pPr>
    </w:lvl>
    <w:lvl w:ilvl="3" w:tentative="0">
      <w:start w:val="1"/>
      <w:numFmt w:val="decimal"/>
      <w:lvlText w:val="%4."/>
      <w:lvlJc w:val="left"/>
      <w:pPr>
        <w:ind w:left="2046" w:hanging="440"/>
      </w:pPr>
    </w:lvl>
    <w:lvl w:ilvl="4" w:tentative="0">
      <w:start w:val="1"/>
      <w:numFmt w:val="lowerLetter"/>
      <w:lvlText w:val="%5)"/>
      <w:lvlJc w:val="left"/>
      <w:pPr>
        <w:ind w:left="2486" w:hanging="440"/>
      </w:pPr>
    </w:lvl>
    <w:lvl w:ilvl="5" w:tentative="0">
      <w:start w:val="1"/>
      <w:numFmt w:val="lowerRoman"/>
      <w:lvlText w:val="%6."/>
      <w:lvlJc w:val="right"/>
      <w:pPr>
        <w:ind w:left="2926" w:hanging="440"/>
      </w:pPr>
    </w:lvl>
    <w:lvl w:ilvl="6" w:tentative="0">
      <w:start w:val="1"/>
      <w:numFmt w:val="decimal"/>
      <w:lvlText w:val="%7."/>
      <w:lvlJc w:val="left"/>
      <w:pPr>
        <w:ind w:left="3366" w:hanging="440"/>
      </w:pPr>
    </w:lvl>
    <w:lvl w:ilvl="7" w:tentative="0">
      <w:start w:val="1"/>
      <w:numFmt w:val="lowerLetter"/>
      <w:lvlText w:val="%8)"/>
      <w:lvlJc w:val="left"/>
      <w:pPr>
        <w:ind w:left="3806" w:hanging="440"/>
      </w:pPr>
    </w:lvl>
    <w:lvl w:ilvl="8" w:tentative="0">
      <w:start w:val="1"/>
      <w:numFmt w:val="lowerRoman"/>
      <w:lvlText w:val="%9."/>
      <w:lvlJc w:val="right"/>
      <w:pPr>
        <w:ind w:left="4246" w:hanging="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A872"/>
    <w:rsid w:val="5EFFA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2023-06-20T00:41:00Z</dcterms:created>
  <dc:creator>apple</dc:creator>
  <cp:lastModifiedBy>apple</cp:lastModifiedBy>
  <dcterms:modified xsi:type="dcterms:W3CDTF">2023-06-20T00:41:41Z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