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350E" w14:textId="77777777" w:rsidR="00FE60C0" w:rsidRDefault="00FE60C0" w:rsidP="00FE60C0">
      <w:pPr>
        <w:widowControl/>
        <w:shd w:val="clear" w:color="auto" w:fill="FFFFFF"/>
        <w:spacing w:after="1050" w:line="450" w:lineRule="atLeast"/>
        <w:jc w:val="center"/>
        <w:outlineLvl w:val="3"/>
        <w:rPr>
          <w:rFonts w:ascii=".PingFang SC" w:eastAsia="宋体" w:hAnsi=".PingFang SC" w:cs="宋体"/>
          <w:b/>
          <w:bCs/>
          <w:color w:val="000000"/>
          <w:kern w:val="0"/>
          <w:sz w:val="39"/>
          <w:szCs w:val="39"/>
        </w:rPr>
      </w:pPr>
      <w:r w:rsidRPr="00FE60C0">
        <w:rPr>
          <w:rFonts w:ascii=".PingFang SC" w:eastAsia="宋体" w:hAnsi=".PingFang SC" w:cs="宋体"/>
          <w:b/>
          <w:bCs/>
          <w:color w:val="000000"/>
          <w:kern w:val="0"/>
          <w:sz w:val="39"/>
          <w:szCs w:val="39"/>
        </w:rPr>
        <w:t>第</w:t>
      </w:r>
      <w:r w:rsidRPr="00FE60C0">
        <w:rPr>
          <w:rFonts w:ascii=".PingFang SC" w:eastAsia="宋体" w:hAnsi=".PingFang SC" w:cs="宋体"/>
          <w:b/>
          <w:bCs/>
          <w:color w:val="000000"/>
          <w:kern w:val="0"/>
          <w:sz w:val="39"/>
          <w:szCs w:val="39"/>
        </w:rPr>
        <w:t>1</w:t>
      </w:r>
      <w:r w:rsidRPr="00FE60C0">
        <w:rPr>
          <w:rFonts w:ascii=".PingFang SC" w:eastAsia="宋体" w:hAnsi=".PingFang SC" w:cs="宋体"/>
          <w:b/>
          <w:bCs/>
          <w:color w:val="000000"/>
          <w:kern w:val="0"/>
          <w:sz w:val="39"/>
          <w:szCs w:val="39"/>
        </w:rPr>
        <w:t>课</w:t>
      </w:r>
      <w:r w:rsidRPr="00FE60C0">
        <w:rPr>
          <w:rFonts w:ascii=".PingFang SC" w:eastAsia="宋体" w:hAnsi=".PingFang SC" w:cs="宋体"/>
          <w:b/>
          <w:bCs/>
          <w:color w:val="000000"/>
          <w:kern w:val="0"/>
          <w:sz w:val="39"/>
          <w:szCs w:val="39"/>
        </w:rPr>
        <w:t xml:space="preserve"> </w:t>
      </w:r>
      <w:r w:rsidRPr="00FE60C0">
        <w:rPr>
          <w:rFonts w:ascii=".PingFang SC" w:eastAsia="宋体" w:hAnsi=".PingFang SC" w:cs="宋体"/>
          <w:b/>
          <w:bCs/>
          <w:color w:val="000000"/>
          <w:kern w:val="0"/>
          <w:sz w:val="39"/>
          <w:szCs w:val="39"/>
        </w:rPr>
        <w:t>认识乐动掌控</w:t>
      </w:r>
    </w:p>
    <w:p w14:paraId="4437486A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在我们的生活中常用到的电子设备，内部都有一个起到关键作用的主控板，是负责指挥控制各部件工作的主要部分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,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也是构成复杂电子系统的主要部分。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在数控设备中，主控板具有数据收集、运算、指令输出等功能。乐动掌控是一块主控板，我们来学习吧。</w:t>
      </w:r>
    </w:p>
    <w:p w14:paraId="17E1E3FA" w14:textId="77777777" w:rsidR="00FE60C0" w:rsidRPr="00FE60C0" w:rsidRDefault="00FE60C0" w:rsidP="00FE60C0">
      <w:pPr>
        <w:widowControl/>
        <w:shd w:val="clear" w:color="auto" w:fill="FFFFFF"/>
        <w:spacing w:after="60" w:line="450" w:lineRule="atLeast"/>
        <w:jc w:val="left"/>
        <w:outlineLvl w:val="3"/>
        <w:rPr>
          <w:rFonts w:ascii=".PingFang SC" w:eastAsia="宋体" w:hAnsi=".PingFang SC" w:cs="宋体"/>
          <w:b/>
          <w:bCs/>
          <w:color w:val="EB000A"/>
          <w:kern w:val="0"/>
          <w:sz w:val="30"/>
          <w:szCs w:val="30"/>
        </w:rPr>
      </w:pPr>
      <w:r w:rsidRPr="00FE60C0">
        <w:rPr>
          <w:rFonts w:ascii=".PingFang SC" w:eastAsia="宋体" w:hAnsi=".PingFang SC" w:cs="宋体"/>
          <w:b/>
          <w:bCs/>
          <w:color w:val="EB000A"/>
          <w:kern w:val="0"/>
          <w:sz w:val="30"/>
          <w:szCs w:val="30"/>
        </w:rPr>
        <w:t>一、认识乐动掌控</w:t>
      </w:r>
    </w:p>
    <w:p w14:paraId="4FF39CA6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掌控板是一块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MicroPython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微控制器板，也称开源硬件主控板。它板载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ESP-WROOM-32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双核芯片，支持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WiFi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和蓝牙双模通信。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板上集成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1.3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英寸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OLED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显示屏、加速度传感器、地磁传感器、声音传感器（麦克风）、光线传感器、蜂鸣器、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2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个物理按键（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A/B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）、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6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个触摸按键（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PYTHON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除此外，还有一个阻性输入接口，方便接入各种阻性传感器。</w:t>
      </w:r>
    </w:p>
    <w:p w14:paraId="4FCD7A4C" w14:textId="241B1F45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E7BA11" wp14:editId="094B2D72">
            <wp:extent cx="5274310" cy="1957070"/>
            <wp:effectExtent l="0" t="0" r="0" b="5080"/>
            <wp:docPr id="14338324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9A854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下图所示为乐动掌控的正面图示，板载了多个传感器与执行器；</w:t>
      </w:r>
    </w:p>
    <w:p w14:paraId="711B5583" w14:textId="2EA80F5B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6DA0068" wp14:editId="0C2CD305">
            <wp:extent cx="5274310" cy="2301240"/>
            <wp:effectExtent l="0" t="0" r="2540" b="3810"/>
            <wp:docPr id="1641665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C68DE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下图所示为乐动掌控的顶部与底部图示，在顶部有充电的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USB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接口，充电时红灯闪烁，充电完成时红灯熄灭；</w:t>
      </w:r>
    </w:p>
    <w:p w14:paraId="313FE43E" w14:textId="0BD5B531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4E74A4" wp14:editId="524DC043">
            <wp:extent cx="5274310" cy="1979930"/>
            <wp:effectExtent l="0" t="0" r="2540" b="1270"/>
            <wp:docPr id="18725709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3DEF5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乐动掌控提供了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I2C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接口、多个电机驱动接口以及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I/O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接口。乐动掌控的各个接口都有引脚标识，如下图所示。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引脚也称管脚，它是从集成电路（芯片）内部电路引出与外围电路的接线，所有的引脚就构成了这块芯片的接口。</w:t>
      </w:r>
    </w:p>
    <w:p w14:paraId="2A2D654D" w14:textId="5278BC16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0DD8FC4" wp14:editId="75763268">
            <wp:extent cx="5274310" cy="2196465"/>
            <wp:effectExtent l="0" t="0" r="2540" b="0"/>
            <wp:docPr id="21106660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3FE09" w14:textId="77777777" w:rsidR="00FE60C0" w:rsidRPr="00FE60C0" w:rsidRDefault="00FE60C0" w:rsidP="00FE60C0">
      <w:pPr>
        <w:widowControl/>
        <w:shd w:val="clear" w:color="auto" w:fill="FFFFFF"/>
        <w:spacing w:after="60" w:line="450" w:lineRule="atLeast"/>
        <w:jc w:val="left"/>
        <w:outlineLvl w:val="3"/>
        <w:rPr>
          <w:rFonts w:ascii=".PingFang SC" w:eastAsia="宋体" w:hAnsi=".PingFang SC" w:cs="宋体"/>
          <w:b/>
          <w:bCs/>
          <w:color w:val="EB000A"/>
          <w:kern w:val="0"/>
          <w:sz w:val="30"/>
          <w:szCs w:val="30"/>
        </w:rPr>
      </w:pPr>
      <w:r w:rsidRPr="00FE60C0">
        <w:rPr>
          <w:rFonts w:ascii=".PingFang SC" w:eastAsia="宋体" w:hAnsi=".PingFang SC" w:cs="宋体"/>
          <w:b/>
          <w:bCs/>
          <w:color w:val="EB000A"/>
          <w:kern w:val="0"/>
          <w:sz w:val="30"/>
          <w:szCs w:val="30"/>
        </w:rPr>
        <w:lastRenderedPageBreak/>
        <w:t>二、认识编程软件</w:t>
      </w:r>
    </w:p>
    <w:p w14:paraId="0A85688E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编程软件是一款用于对乐动掌控编写程序的应用，它是一款能学习硬件编程和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Python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编程的软件，专为编程教育和信息技术课程而生。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 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集成三种编程模式，分别是：硬件编程模式、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Python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模式、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Jupyter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模式，如下图所示。</w:t>
      </w:r>
    </w:p>
    <w:p w14:paraId="3B08B56D" w14:textId="405D8999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E14A64" wp14:editId="00B5251D">
            <wp:extent cx="1847850" cy="1685925"/>
            <wp:effectExtent l="0" t="0" r="0" b="9525"/>
            <wp:docPr id="5072492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E605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软件可以分为菜单栏、脚本区、编程区、仿真探究区和控制台。</w:t>
      </w:r>
    </w:p>
    <w:p w14:paraId="1A993C57" w14:textId="1FCE0C94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3EF9F4B" wp14:editId="4BAF5148">
            <wp:extent cx="4495800" cy="2524125"/>
            <wp:effectExtent l="0" t="0" r="0" b="9525"/>
            <wp:docPr id="18480795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8603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1.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菜单栏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1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）模式切换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包括编程模式的切换，可切换为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python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模式与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Jupyter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模式。</w:t>
      </w:r>
    </w:p>
    <w:p w14:paraId="0C9DE19B" w14:textId="79118390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ABEC63A" wp14:editId="7A03A658">
            <wp:extent cx="5274310" cy="978535"/>
            <wp:effectExtent l="0" t="0" r="2540" b="0"/>
            <wp:docPr id="11006361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4B9D9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lastRenderedPageBreak/>
        <w:t>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2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）文件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包括文件的新建、文件的打开、文件的保存与乐动掌控文件。</w:t>
      </w:r>
    </w:p>
    <w:p w14:paraId="24BA78B3" w14:textId="663E73B5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3C791F0" wp14:editId="741BB6BD">
            <wp:extent cx="5274310" cy="1546225"/>
            <wp:effectExtent l="0" t="0" r="2540" b="0"/>
            <wp:docPr id="15958186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52DB7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点击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保存本地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即可将程序保存在本地电脑上。文件的保存有两种模式，分别是图形化的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mxml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模式与代码的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py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模式，需要注意的是，保存成图形化模式时可以将指令转换为代码，但保存成代码模式无法转换为图形化。</w:t>
      </w:r>
    </w:p>
    <w:p w14:paraId="61A79248" w14:textId="682856F7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366920" wp14:editId="131001F9">
            <wp:extent cx="5274310" cy="2331085"/>
            <wp:effectExtent l="0" t="0" r="2540" b="0"/>
            <wp:docPr id="18675979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3B4F6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3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）教程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教程中包含了软件基本使用的视频介绍、软硬件使用的帮助文档、在线论坛、精品课程与示例程序。在示例程序中，只要点击案例，就能将程序一键加载到编程区。</w:t>
      </w:r>
    </w:p>
    <w:p w14:paraId="47623548" w14:textId="428F7B74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46BA84B" wp14:editId="618EE90D">
            <wp:extent cx="5274310" cy="1740535"/>
            <wp:effectExtent l="0" t="0" r="2540" b="0"/>
            <wp:docPr id="16532346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E4FF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lastRenderedPageBreak/>
        <w:t>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4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）普通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/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教学切换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硬件编程的普通模式，是编写图形化指令，通过切换为教学模式，可以看到图形化指令与代码指令的对照。注意，教学模式下的代码不可编辑。</w:t>
      </w:r>
    </w:p>
    <w:p w14:paraId="0D37DC50" w14:textId="11014783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12443E1" wp14:editId="017C1A15">
            <wp:extent cx="5274310" cy="911225"/>
            <wp:effectExtent l="0" t="0" r="2540" b="3175"/>
            <wp:docPr id="20564084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9C17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另外，点击菜单栏右侧的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代码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按钮，即可完全切换到硬件编程的代码模式，此时的代码是可编辑的状态（注意，在代码模式编辑完后，切换回图形化会丢失编辑的代码指令）。</w:t>
      </w:r>
    </w:p>
    <w:p w14:paraId="5F6FEC94" w14:textId="03E001CB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4CC12A" wp14:editId="7F6C96BE">
            <wp:extent cx="5274310" cy="2326640"/>
            <wp:effectExtent l="0" t="0" r="2540" b="0"/>
            <wp:docPr id="9701807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DBE1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（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5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）登录账号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登录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云端，即可将代码保存至云端，可私密保存也可开源分享。另外，点击云端的代码库可以查看其他用户上传的程序代码，也可以一键加载程序。</w:t>
      </w:r>
    </w:p>
    <w:p w14:paraId="51A73914" w14:textId="723AB2FD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69B4B77" wp14:editId="06547C8C">
            <wp:extent cx="5274310" cy="1518920"/>
            <wp:effectExtent l="0" t="0" r="2540" b="5080"/>
            <wp:docPr id="18254987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9527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lastRenderedPageBreak/>
        <w:t xml:space="preserve">2.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脚本区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脚本区的模块可以分为乐动掌控指令区、编程基本语法区、高级语法与拓展区。</w:t>
      </w:r>
    </w:p>
    <w:p w14:paraId="6377A752" w14:textId="55BE2EA3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AADA96" wp14:editId="07835E1D">
            <wp:extent cx="2562225" cy="3514725"/>
            <wp:effectExtent l="0" t="0" r="9525" b="9525"/>
            <wp:docPr id="79883198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AF0CD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3.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编程区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可以将脚本区的指令拖动到编程区进行编程，刷入乐动掌控后实现智能应用。</w:t>
      </w:r>
    </w:p>
    <w:p w14:paraId="3BD48D30" w14:textId="1164144D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B909BD6" wp14:editId="6432F168">
            <wp:extent cx="4876800" cy="2228850"/>
            <wp:effectExtent l="0" t="0" r="0" b="0"/>
            <wp:docPr id="16786857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446D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在编写图形化指令的过程中，删除指令可以通过拖回脚本区、拖到垃圾桶（点击垃圾桶还可以找回）、点击键盘的删除键来实现。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  <w:t xml:space="preserve">4.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控制台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lastRenderedPageBreak/>
        <w:t>可以在控制台看到程序刷入的进度、程序报错信息等。连接上乐动掌控后，可通过单击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中断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和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重置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按钮，来中断程序的运行与程序的重新启动。</w:t>
      </w:r>
    </w:p>
    <w:p w14:paraId="0402F799" w14:textId="63B52897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B7376F" wp14:editId="79FFC1A7">
            <wp:extent cx="2600325" cy="2105025"/>
            <wp:effectExtent l="0" t="0" r="9525" b="9525"/>
            <wp:docPr id="5949149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4E93" w14:textId="77777777" w:rsidR="00FE60C0" w:rsidRPr="00FE60C0" w:rsidRDefault="00FE60C0" w:rsidP="00FE60C0">
      <w:pPr>
        <w:widowControl/>
        <w:shd w:val="clear" w:color="auto" w:fill="FFFFFF"/>
        <w:spacing w:after="60" w:line="450" w:lineRule="atLeast"/>
        <w:jc w:val="left"/>
        <w:outlineLvl w:val="3"/>
        <w:rPr>
          <w:rFonts w:ascii=".PingFang SC" w:eastAsia="宋体" w:hAnsi=".PingFang SC" w:cs="宋体"/>
          <w:b/>
          <w:bCs/>
          <w:color w:val="EB000A"/>
          <w:kern w:val="0"/>
          <w:sz w:val="30"/>
          <w:szCs w:val="30"/>
        </w:rPr>
      </w:pPr>
      <w:r w:rsidRPr="00FE60C0">
        <w:rPr>
          <w:rFonts w:ascii=".PingFang SC" w:eastAsia="宋体" w:hAnsi=".PingFang SC" w:cs="宋体"/>
          <w:b/>
          <w:bCs/>
          <w:color w:val="EB000A"/>
          <w:kern w:val="0"/>
          <w:sz w:val="30"/>
          <w:szCs w:val="30"/>
        </w:rPr>
        <w:t>三、乐动掌控的连接与使用</w:t>
      </w:r>
    </w:p>
    <w:p w14:paraId="5E901466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 xml:space="preserve">1. 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乐动掌控连接到电脑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  <w:t>Step1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：用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USB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线一头接入乐动掌控，另一头接入电脑端；</w:t>
      </w:r>
    </w:p>
    <w:p w14:paraId="586B7355" w14:textId="538D2138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D67D3B" wp14:editId="253DEBD5">
            <wp:extent cx="3857625" cy="1457325"/>
            <wp:effectExtent l="0" t="0" r="9525" b="9525"/>
            <wp:docPr id="1672087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466DC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Step2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：正确识别后，在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软件的主界面，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未连接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处会变为已连接。</w:t>
      </w:r>
    </w:p>
    <w:p w14:paraId="4E5ADDBD" w14:textId="499E4600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8F2D74" wp14:editId="79338C67">
            <wp:extent cx="5274310" cy="986155"/>
            <wp:effectExtent l="0" t="0" r="2540" b="4445"/>
            <wp:docPr id="13079684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7102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Step3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：乐动掌控开机。长按一两秒乐动掌控上方的开机键，底部的绿色电源指示灯亮起。开机之后才能进行烧录固件以及下载程序，因此如果无法下载程序，检查一下是否忘记开机。</w:t>
      </w:r>
    </w:p>
    <w:p w14:paraId="127108EF" w14:textId="7DD8E1AF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2CFA011" wp14:editId="21420C26">
            <wp:extent cx="5274310" cy="1974215"/>
            <wp:effectExtent l="0" t="0" r="2540" b="6985"/>
            <wp:docPr id="12747880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7CF0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2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）固件的下载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乐动掌控可以看成是一个微型的计算机，它是一个硬件，要想实现某些功能，还需要具备一定的系统文件，所以在初次使用乐动掌控时，需要给它烧录最新的文件系统，以便同步一些最新的功能。给乐动掌控烧录固件的方法是：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  <w:t>Step1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：乐动掌控与电脑连接后，打开</w:t>
      </w:r>
      <w:proofErr w:type="spellStart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mpython</w:t>
      </w:r>
      <w:proofErr w:type="spellEnd"/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软件，点击右上角的设置按钮，再点击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高级设置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，在弹出的窗口中选择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更换主控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，选择乐动掌控后关闭窗口，此时界面会切换到乐动掌控为主控的界面。</w:t>
      </w:r>
    </w:p>
    <w:p w14:paraId="1775BAF0" w14:textId="39B35666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3C9FCA" wp14:editId="660A718F">
            <wp:extent cx="5274310" cy="2323465"/>
            <wp:effectExtent l="0" t="0" r="2540" b="635"/>
            <wp:docPr id="919861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14210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Step2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：接着再点击右上角的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设置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按钮，选择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烧录固件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，选择乐动掌控固件，点击确定，即可开始给乐动掌控烧录文件系统（烧录过程持续大概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60s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）。</w:t>
      </w:r>
    </w:p>
    <w:p w14:paraId="51A00E1E" w14:textId="1EBBA07E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ACAECA2" wp14:editId="0A273F7F">
            <wp:extent cx="5274310" cy="2331085"/>
            <wp:effectExtent l="0" t="0" r="2540" b="0"/>
            <wp:docPr id="15210269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A787B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Step3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：烧录固件成功后，控制台会反馈烧录成功的信息，同时乐动掌控上也会显示最新的固件日期。</w:t>
      </w:r>
    </w:p>
    <w:p w14:paraId="37FCC985" w14:textId="206D8D46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5E50467" wp14:editId="079CAB8A">
            <wp:extent cx="4733925" cy="2314575"/>
            <wp:effectExtent l="0" t="0" r="9525" b="9525"/>
            <wp:docPr id="19864641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CE0D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3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）程序的刷入与运行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程序运行有两种方式，一种是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刷入程序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，是指将编写的程序文件刷入到乐动掌控中（此时可以在乐动掌控的文件中找到编写好的程序文件），即便乐动掌控与电脑断开连接，只要给乐动掌控供电，乐动掌控依旧可以运行程序；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br/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另一种是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“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运行程序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”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，是指乐动掌控与电脑通过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USB</w:t>
      </w: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t>连接的状态下，将程序文件通过串口进行传输，一旦乐动掌控与电脑断开连接，程序将无法运行（乐动掌控中没有程序文件）。</w:t>
      </w:r>
    </w:p>
    <w:p w14:paraId="60ACC7A6" w14:textId="7D44D529" w:rsidR="00FE60C0" w:rsidRPr="00FE60C0" w:rsidRDefault="00FE60C0" w:rsidP="00FE6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DE6BF81" wp14:editId="7BF83CE3">
            <wp:extent cx="5274310" cy="975995"/>
            <wp:effectExtent l="0" t="0" r="2540" b="0"/>
            <wp:docPr id="3756076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201E" w14:textId="77777777" w:rsidR="00FE60C0" w:rsidRPr="00FE60C0" w:rsidRDefault="00FE60C0" w:rsidP="00FE60C0">
      <w:pPr>
        <w:widowControl/>
        <w:shd w:val="clear" w:color="auto" w:fill="FFFFFF"/>
        <w:wordWrap w:val="0"/>
        <w:spacing w:after="240" w:line="450" w:lineRule="atLeast"/>
        <w:jc w:val="left"/>
        <w:rPr>
          <w:rFonts w:ascii=".PingFang SC" w:eastAsia="宋体" w:hAnsi=".PingFang SC" w:cs="宋体"/>
          <w:color w:val="000000"/>
          <w:kern w:val="0"/>
          <w:sz w:val="24"/>
          <w:szCs w:val="24"/>
        </w:rPr>
      </w:pPr>
      <w:r w:rsidRPr="00FE60C0">
        <w:rPr>
          <w:rFonts w:ascii=".PingFang SC" w:eastAsia="宋体" w:hAnsi=".PingFang SC" w:cs="宋体"/>
          <w:color w:val="000000"/>
          <w:kern w:val="0"/>
          <w:sz w:val="24"/>
          <w:szCs w:val="24"/>
        </w:rPr>
        <w:lastRenderedPageBreak/>
        <w:t>将程序刷入到乐动掌控中时，软件中会显示刷入程序的进度，当程序刷入成功时，控制台会反馈信息。</w:t>
      </w:r>
    </w:p>
    <w:p w14:paraId="6538B484" w14:textId="7FBFB055" w:rsidR="00FE60C0" w:rsidRPr="00FE60C0" w:rsidRDefault="00FE60C0" w:rsidP="00FE60C0">
      <w:pPr>
        <w:widowControl/>
        <w:shd w:val="clear" w:color="auto" w:fill="FFFFFF"/>
        <w:spacing w:after="1050" w:line="450" w:lineRule="atLeast"/>
        <w:outlineLvl w:val="3"/>
        <w:rPr>
          <w:rFonts w:ascii=".PingFang SC" w:eastAsia="宋体" w:hAnsi=".PingFang SC" w:cs="宋体" w:hint="eastAsia"/>
          <w:b/>
          <w:bCs/>
          <w:color w:val="000000"/>
          <w:kern w:val="0"/>
          <w:sz w:val="39"/>
          <w:szCs w:val="39"/>
        </w:rPr>
      </w:pPr>
      <w:r w:rsidRPr="00FE60C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84D9AC5" wp14:editId="237FFAA7">
            <wp:extent cx="2371725" cy="1647825"/>
            <wp:effectExtent l="0" t="0" r="9525" b="9525"/>
            <wp:docPr id="16932854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809D" w14:textId="77777777" w:rsidR="00F6000C" w:rsidRDefault="00F6000C"/>
    <w:sectPr w:rsidR="00F60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PingFang SC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0EA"/>
    <w:rsid w:val="008560EA"/>
    <w:rsid w:val="00F6000C"/>
    <w:rsid w:val="00FE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88C17"/>
  <w15:chartTrackingRefBased/>
  <w15:docId w15:val="{8683BB5D-F9CE-4B30-91D3-28B38778F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FE60C0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rsid w:val="00FE60C0"/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text">
    <w:name w:val="text"/>
    <w:basedOn w:val="a"/>
    <w:rsid w:val="00FE60C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325</Words>
  <Characters>1853</Characters>
  <Application>Microsoft Office Word</Application>
  <DocSecurity>0</DocSecurity>
  <Lines>15</Lines>
  <Paragraphs>4</Paragraphs>
  <ScaleCrop>false</ScaleCrop>
  <Company>China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2023-06-02T01:59:00Z</dcterms:created>
  <dcterms:modified xsi:type="dcterms:W3CDTF">2023-06-02T02:00:00Z</dcterms:modified>
</cp:coreProperties>
</file>