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14:paraId="715E7AE9">
      <w:pPr>
        <w:keepNext w:val="0"/>
        <w:keepLines w:val="0"/>
        <w:pageBreakBefore w:val="0"/>
        <w:widowControl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firstLine="0" w:firstLineChars="0"/>
        <w:jc w:val="center"/>
        <w:rPr>
          <w:rFonts w:ascii="Times New Roman" w:eastAsia="黑体" w:hAnsi="Times New Roman" w:cs="Times New Roman" w:hint="default"/>
          <w:sz w:val="32"/>
          <w:szCs w:val="32"/>
        </w:rPr>
      </w:pPr>
      <w:r>
        <w:rPr>
          <w:rFonts w:ascii="Times New Roman" w:eastAsia="黑体" w:hAnsi="Times New Roman" w:cs="Times New Roman" w:hint="default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0pt;height:22pt;margin-top:815pt;margin-left:803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Times New Roman" w:eastAsia="黑体" w:hAnsi="Times New Roman" w:cs="Times New Roman" w:hint="default"/>
          <w:sz w:val="32"/>
          <w:szCs w:val="32"/>
        </w:rPr>
        <w:pict>
          <v:shape id="_x0000_s1030" o:spid="_x0000_s1026" type="#_x0000_t75" style="width:25pt;height:30pt;margin-top:868pt;margin-left:973pt;mso-height-relative:page;mso-position-horizontal-relative:page;mso-position-vertical-relative:page;mso-width-relative:page;position:absolute;z-index:251659264" coordsize="21600,21600" o:preferrelative="t" filled="f" stroked="f">
            <v:stroke joinstyle="miter"/>
            <v:imagedata r:id="rId6" o:title=""/>
            <o:lock v:ext="edit" aspectratio="t"/>
          </v:shape>
        </w:pict>
      </w:r>
      <w:r>
        <w:rPr>
          <w:rFonts w:ascii="Times New Roman" w:eastAsia="黑体" w:hAnsi="Times New Roman" w:cs="Times New Roman" w:hint="default"/>
          <w:sz w:val="32"/>
          <w:szCs w:val="32"/>
        </w:rPr>
        <w:t>第三章 水溶液中的离子反应与平衡</w:t>
      </w:r>
      <w:r>
        <w:rPr>
          <w:rFonts w:ascii="Times New Roman" w:eastAsia="黑体" w:hAnsi="Times New Roman" w:cs="Times New Roman" w:hint="default"/>
          <w:sz w:val="32"/>
          <w:szCs w:val="32"/>
        </w:rPr>
        <w:pict>
          <v:shape id="_x0000_s1031" o:spid="_x0000_s1027" type="#_x0000_t75" style="width:22pt;height:22pt;margin-top:833pt;margin-left:919pt;mso-height-relative:page;mso-position-horizontal-relative:page;mso-position-vertical-relative:page;mso-width-relative:page;position:absolute;z-index:251660288" coordsize="21600,21600" o:preferrelative="t" filled="f" stroked="f">
            <v:stroke joinstyle="miter"/>
            <v:imagedata r:id="rId7" o:title=""/>
            <o:lock v:ext="edit" aspectratio="t"/>
          </v:shape>
        </w:pict>
      </w:r>
      <w:r>
        <w:rPr>
          <w:rFonts w:ascii="Times New Roman" w:eastAsia="黑体" w:hAnsi="Times New Roman" w:cs="Times New Roman" w:hint="default"/>
          <w:sz w:val="32"/>
          <w:szCs w:val="32"/>
        </w:rPr>
        <w:t>（章末检测卷）</w:t>
      </w:r>
      <w:r>
        <w:rPr>
          <w:rFonts w:ascii="Times New Roman" w:eastAsia="黑体" w:hAnsi="Times New Roman" w:cs="Times New Roman" w:hint="default"/>
          <w:sz w:val="32"/>
          <w:szCs w:val="32"/>
        </w:rPr>
        <w:pict>
          <v:shape id="_x0000_s1032" o:spid="_x0000_s1028" type="#_x0000_t75" style="width:25pt;height:27pt;margin-top:932pt;margin-left:876pt;mso-height-relative:page;mso-position-horizontal-relative:page;mso-position-vertical-relative:page;mso-width-relative:page;position:absolute;z-index:251661312" coordsize="21600,21600" o:preferrelative="t" filled="f" stroked="f">
            <v:stroke joinstyle="miter"/>
            <v:imagedata r:id="rId8" o:title=""/>
            <o:lock v:ext="edit" aspectratio="t"/>
          </v:shape>
        </w:pict>
      </w:r>
    </w:p>
    <w:p w14:paraId="398090F2">
      <w:pPr>
        <w:keepNext w:val="0"/>
        <w:keepLines w:val="0"/>
        <w:pageBreakBefore w:val="0"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ind w:left="0" w:firstLine="0" w:firstLineChars="0"/>
        <w:contextualSpacing/>
        <w:jc w:val="center"/>
        <w:textAlignment w:val="center"/>
        <w:rPr>
          <w:rFonts w:ascii="Times New Roman" w:eastAsia="楷体" w:hAnsi="Times New Roman" w:cs="Times New Roman" w:hint="default"/>
          <w:kern w:val="0"/>
        </w:rPr>
      </w:pPr>
      <w:r>
        <w:rPr>
          <w:rFonts w:ascii="Times New Roman" w:eastAsia="楷体" w:hAnsi="Times New Roman" w:cs="Times New Roman" w:hint="default"/>
          <w:b/>
          <w:bCs/>
          <w:kern w:val="0"/>
        </w:rPr>
        <w:t>（考试时间：75分钟  试卷满分：100分）</w:t>
      </w:r>
    </w:p>
    <w:p w14:paraId="35079E2A">
      <w:pPr>
        <w:keepNext w:val="0"/>
        <w:keepLines w:val="0"/>
        <w:pageBreakBefore w:val="0"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ind w:left="0" w:firstLine="0" w:firstLineChars="0"/>
        <w:contextualSpacing/>
        <w:jc w:val="center"/>
        <w:textAlignment w:val="center"/>
        <w:rPr>
          <w:rFonts w:ascii="Times New Roman" w:eastAsia="宋体" w:hAnsi="Times New Roman" w:cs="Times New Roman" w:hint="default"/>
          <w:kern w:val="2"/>
          <w:sz w:val="32"/>
          <w:szCs w:val="32"/>
          <w:lang w:val="en-US"/>
        </w:rPr>
      </w:pPr>
      <w:r>
        <w:rPr>
          <w:rFonts w:ascii="Times New Roman" w:eastAsia="宋体" w:hAnsi="Times New Roman" w:cs="Times New Roman" w:hint="default"/>
          <w:kern w:val="2"/>
          <w:sz w:val="32"/>
          <w:szCs w:val="32"/>
          <w:lang w:val="en-US"/>
        </w:rPr>
        <w:t>第I卷（选择题 共</w:t>
      </w:r>
      <w:r>
        <w:rPr>
          <w:rFonts w:ascii="Times New Roman" w:hAnsi="Times New Roman" w:cs="Times New Roman" w:hint="default"/>
          <w:kern w:val="2"/>
          <w:sz w:val="32"/>
          <w:szCs w:val="32"/>
          <w:lang w:val="en-US" w:eastAsia="zh-CN"/>
        </w:rPr>
        <w:t>48</w:t>
      </w:r>
      <w:r>
        <w:rPr>
          <w:rFonts w:ascii="Times New Roman" w:eastAsia="宋体" w:hAnsi="Times New Roman" w:cs="Times New Roman" w:hint="default"/>
          <w:kern w:val="2"/>
          <w:sz w:val="32"/>
          <w:szCs w:val="32"/>
          <w:lang w:val="en-US"/>
        </w:rPr>
        <w:t>分）</w:t>
      </w:r>
    </w:p>
    <w:p w14:paraId="6806ACB9">
      <w:pPr>
        <w:keepNext w:val="0"/>
        <w:keepLines w:val="0"/>
        <w:pageBreakBefore w:val="0"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ind w:left="0" w:firstLine="0" w:firstLineChars="0"/>
        <w:contextualSpacing/>
        <w:jc w:val="left"/>
        <w:textAlignment w:val="center"/>
        <w:rPr>
          <w:rFonts w:ascii="Times New Roman" w:eastAsia="黑体" w:hAnsi="Times New Roman" w:cs="Times New Roman" w:hint="default"/>
          <w:color w:val="000000"/>
          <w:sz w:val="21"/>
          <w:szCs w:val="21"/>
        </w:rPr>
      </w:pPr>
      <w:r>
        <w:rPr>
          <w:rFonts w:ascii="Times New Roman" w:eastAsia="黑体" w:hAnsi="Times New Roman" w:cs="Times New Roman" w:hint="default"/>
          <w:color w:val="000000"/>
          <w:sz w:val="21"/>
          <w:szCs w:val="21"/>
        </w:rPr>
        <w:t>一、选择题：本题共</w:t>
      </w:r>
      <w:r>
        <w:rPr>
          <w:rFonts w:ascii="Times New Roman" w:eastAsia="黑体" w:hAnsi="Times New Roman" w:cs="Times New Roman" w:hint="default"/>
          <w:color w:val="000000"/>
          <w:sz w:val="21"/>
          <w:szCs w:val="21"/>
          <w:lang w:val="en-US" w:eastAsia="zh-CN"/>
        </w:rPr>
        <w:t>16</w:t>
      </w:r>
      <w:r>
        <w:rPr>
          <w:rFonts w:ascii="Times New Roman" w:eastAsia="黑体" w:hAnsi="Times New Roman" w:cs="Times New Roman" w:hint="default"/>
          <w:color w:val="000000"/>
          <w:sz w:val="21"/>
          <w:szCs w:val="21"/>
        </w:rPr>
        <w:t>个小题，每小题3分。在每小题给出的四个选项中，只有一项是符合题目要求的。</w:t>
      </w:r>
    </w:p>
    <w:p w14:paraId="684315C3">
      <w:pPr>
        <w:shd w:val="clear" w:color="auto" w:fill="FFFFFF" w:themeFill="background1"/>
        <w:spacing w:line="360" w:lineRule="auto"/>
        <w:jc w:val="left"/>
        <w:textAlignment w:val="center"/>
      </w:pPr>
      <w:r>
        <w:t>1．日常生活和生产实践中常用到盐类的水解知识。下列事实与水解无关的是</w:t>
      </w:r>
    </w:p>
    <w:p w14:paraId="075FBA3C">
      <w:pPr>
        <w:shd w:val="clear" w:color="auto" w:fill="FFFFFF" w:themeFill="background1"/>
        <w:tabs>
          <w:tab w:val="left" w:pos="4156"/>
        </w:tabs>
        <w:spacing w:line="360" w:lineRule="auto"/>
        <w:ind w:left="300"/>
        <w:jc w:val="left"/>
        <w:textAlignment w:val="center"/>
      </w:pPr>
      <w:r>
        <w:t>A．明矾净水</w:t>
      </w:r>
      <w:r>
        <w:tab/>
      </w:r>
    </w:p>
    <w:p w14:paraId="0652AF35">
      <w:pPr>
        <w:shd w:val="clear" w:color="auto" w:fill="FFFFFF" w:themeFill="background1"/>
        <w:tabs>
          <w:tab w:val="left" w:pos="4156"/>
        </w:tabs>
        <w:spacing w:line="360" w:lineRule="auto"/>
        <w:ind w:left="300"/>
        <w:jc w:val="left"/>
        <w:textAlignment w:val="center"/>
      </w:pPr>
      <w:r>
        <w:t>B．海水呈弱碱性</w:t>
      </w:r>
    </w:p>
    <w:p w14:paraId="2057AF0C">
      <w:pPr>
        <w:shd w:val="clear" w:color="auto" w:fill="FFFFFF" w:themeFill="background1"/>
        <w:tabs>
          <w:tab w:val="left" w:pos="4156"/>
        </w:tabs>
        <w:spacing w:line="360" w:lineRule="auto"/>
        <w:ind w:left="300"/>
        <w:jc w:val="left"/>
        <w:textAlignment w:val="center"/>
      </w:pPr>
      <w:r>
        <w:t>C．白色ZnS沉淀与</w:t>
      </w:r>
      <w:r>
        <w:object>
          <v:shape id="_x0000_i1029" type="#_x0000_t75" alt="eqIdbdcd76b0611c58a8a25dd1fc40454e9a" style="width:32.55pt;height:15.8pt" o:ole="" coordsize="21600,21600" o:preferrelative="t" filled="f" stroked="f">
            <v:stroke joinstyle="miter"/>
            <v:imagedata r:id="rId9" o:title="eqIdbdcd76b0611c58a8a25dd1fc40454e9a"/>
            <o:lock v:ext="edit" aspectratio="t"/>
            <w10:anchorlock/>
          </v:shape>
          <o:OLEObject Type="Embed" ProgID="Equation.DSMT4" ShapeID="_x0000_i1029" DrawAspect="Content" ObjectID="_1468075725" r:id="rId10"/>
        </w:object>
      </w:r>
      <w:r>
        <w:t>溶液反应生成黑色沉淀</w:t>
      </w:r>
      <w:r>
        <w:tab/>
      </w:r>
    </w:p>
    <w:p w14:paraId="5DFFF5DE">
      <w:pPr>
        <w:shd w:val="clear" w:color="auto" w:fill="FFFFFF" w:themeFill="background1"/>
        <w:tabs>
          <w:tab w:val="left" w:pos="4156"/>
        </w:tabs>
        <w:spacing w:line="360" w:lineRule="auto"/>
        <w:ind w:left="300"/>
        <w:jc w:val="left"/>
        <w:textAlignment w:val="center"/>
      </w:pPr>
      <w:r>
        <w:t>D．实验室配制</w:t>
      </w:r>
      <w:r>
        <w:object>
          <v:shape id="_x0000_i1030" type="#_x0000_t75" alt="eqIdbba8c268b645f045374466cb02f50759" style="width:27.25pt;height:15.8pt" o:ole="" coordsize="21600,21600" o:preferrelative="t" filled="f" stroked="f">
            <v:stroke joinstyle="miter"/>
            <v:imagedata r:id="rId11" o:title="eqIdbba8c268b645f045374466cb02f50759"/>
            <o:lock v:ext="edit" aspectratio="t"/>
            <w10:anchorlock/>
          </v:shape>
          <o:OLEObject Type="Embed" ProgID="Equation.DSMT4" ShapeID="_x0000_i1030" DrawAspect="Content" ObjectID="_1468075726" r:id="rId12"/>
        </w:object>
      </w:r>
      <w:r>
        <w:t>溶液时加入少量盐酸</w:t>
      </w:r>
    </w:p>
    <w:p w14:paraId="2D5FE687">
      <w:pPr>
        <w:shd w:val="clear" w:color="auto" w:fill="FFFFFF" w:themeFill="background1"/>
        <w:spacing w:line="360" w:lineRule="auto"/>
        <w:jc w:val="left"/>
        <w:textAlignment w:val="center"/>
      </w:pPr>
      <w:r>
        <w:t>2．下列溶液一定呈中性的是</w:t>
      </w:r>
    </w:p>
    <w:p w14:paraId="239BEEBF">
      <w:pPr>
        <w:shd w:val="clear" w:color="auto" w:fill="FFFFFF" w:themeFill="background1"/>
        <w:spacing w:line="360" w:lineRule="auto"/>
        <w:ind w:left="300"/>
        <w:jc w:val="left"/>
        <w:textAlignment w:val="center"/>
      </w:pPr>
      <w:r>
        <w:t>A．</w:t>
      </w:r>
      <w:r>
        <w:object>
          <v:shape id="_x0000_i1031" type="#_x0000_t75" alt="eqId0a316322ef211c0f478232054b070466" style="width:29pt;height:13.2pt" o:ole="" coordsize="21600,21600" o:preferrelative="t" filled="f" stroked="f">
            <v:stroke joinstyle="miter"/>
            <v:imagedata r:id="rId13" o:title="eqId0a316322ef211c0f478232054b070466"/>
            <o:lock v:ext="edit" aspectratio="t"/>
            <w10:anchorlock/>
          </v:shape>
          <o:OLEObject Type="Embed" ProgID="Equation.DSMT4" ShapeID="_x0000_i1031" DrawAspect="Content" ObjectID="_1468075727" r:id="rId14"/>
        </w:object>
      </w:r>
      <w:r>
        <w:t>的溶液</w:t>
      </w:r>
    </w:p>
    <w:p w14:paraId="4D679B76">
      <w:pPr>
        <w:shd w:val="clear" w:color="auto" w:fill="FFFFFF" w:themeFill="background1"/>
        <w:spacing w:line="360" w:lineRule="auto"/>
        <w:ind w:left="300"/>
        <w:jc w:val="left"/>
        <w:textAlignment w:val="center"/>
      </w:pPr>
      <w:r>
        <w:t>B．</w:t>
      </w:r>
      <w:r>
        <w:object>
          <v:shape id="_x0000_i1032" type="#_x0000_t75" alt="eqId645c695523349bbb77a56b428323279c" style="width:68.6pt;height:18.75pt" o:ole="" coordsize="21600,21600" o:preferrelative="t" filled="f" stroked="f">
            <v:stroke joinstyle="miter"/>
            <v:imagedata r:id="rId15" o:title="eqId645c695523349bbb77a56b428323279c"/>
            <o:lock v:ext="edit" aspectratio="t"/>
            <w10:anchorlock/>
          </v:shape>
          <o:OLEObject Type="Embed" ProgID="Equation.DSMT4" ShapeID="_x0000_i1032" DrawAspect="Content" ObjectID="_1468075728" r:id="rId16"/>
        </w:object>
      </w:r>
      <w:r>
        <w:t xml:space="preserve"> mol⋅L</w:t>
      </w:r>
      <w:r>
        <w:object>
          <v:shape id="_x0000_i1033" type="#_x0000_t75" alt="eqId0f483eb8188afd27aa8f59e3f0b0ce3e" style="width:9.65pt;height:13.55pt" o:ole="" coordsize="21600,21600" o:preferrelative="t" filled="f" stroked="f">
            <v:stroke joinstyle="miter"/>
            <v:imagedata r:id="rId17" o:title="eqId0f483eb8188afd27aa8f59e3f0b0ce3e"/>
            <o:lock v:ext="edit" aspectratio="t"/>
            <w10:anchorlock/>
          </v:shape>
          <o:OLEObject Type="Embed" ProgID="Equation.DSMT4" ShapeID="_x0000_i1033" DrawAspect="Content" ObjectID="_1468075729" r:id="rId18"/>
        </w:object>
      </w:r>
      <w:r>
        <w:t>的纯水</w:t>
      </w:r>
    </w:p>
    <w:p w14:paraId="033D8AA6">
      <w:pPr>
        <w:shd w:val="clear" w:color="auto" w:fill="FFFFFF" w:themeFill="background1"/>
        <w:spacing w:line="360" w:lineRule="auto"/>
        <w:ind w:left="300"/>
        <w:jc w:val="left"/>
        <w:textAlignment w:val="center"/>
      </w:pPr>
      <w:r>
        <w:t>C．滴加酚酞试液呈无色的溶液</w:t>
      </w:r>
    </w:p>
    <w:p w14:paraId="52FF0D7A">
      <w:pPr>
        <w:shd w:val="clear" w:color="auto" w:fill="FFFFFF" w:themeFill="background1"/>
        <w:spacing w:line="360" w:lineRule="auto"/>
        <w:ind w:left="300"/>
        <w:jc w:val="left"/>
        <w:textAlignment w:val="center"/>
      </w:pPr>
      <w:r>
        <w:t>D．水电离出的氢离子的物质的量浓度为</w:t>
      </w:r>
      <w:r>
        <w:object>
          <v:shape id="_x0000_i1034" type="#_x0000_t75" alt="eqIdc7a32b431072943cbe43758b0fdce34d" style="width:19.35pt;height:13.65pt" o:ole="" coordsize="21600,21600" o:preferrelative="t" filled="f" stroked="f">
            <v:stroke joinstyle="miter"/>
            <v:imagedata r:id="rId19" o:title="eqIdc7a32b431072943cbe43758b0fdce34d"/>
            <o:lock v:ext="edit" aspectratio="t"/>
            <w10:anchorlock/>
          </v:shape>
          <o:OLEObject Type="Embed" ProgID="Equation.DSMT4" ShapeID="_x0000_i1034" DrawAspect="Content" ObjectID="_1468075730" r:id="rId20"/>
        </w:object>
      </w:r>
      <w:r>
        <w:t>mol/L</w:t>
      </w:r>
    </w:p>
    <w:p w14:paraId="79B78477">
      <w:pPr>
        <w:shd w:val="clear" w:color="auto" w:fill="FFFFFF" w:themeFill="background1"/>
        <w:spacing w:line="360" w:lineRule="auto"/>
        <w:jc w:val="left"/>
        <w:textAlignment w:val="center"/>
      </w:pPr>
      <w:r>
        <w:t>3．相同温度、相同物质的量浓度的四种溶液：①</w:t>
      </w:r>
      <w:r>
        <w:object>
          <v:shape id="_x0000_i1035" type="#_x0000_t75" alt="eqIdafcee1e518ced64ac0bdffd8b1f3da11" style="width:50.15pt;height:14.05pt" o:ole="" coordsize="21600,21600" o:preferrelative="t" filled="f" stroked="f">
            <v:stroke joinstyle="miter"/>
            <v:imagedata r:id="rId21" o:title="eqIdafcee1e518ced64ac0bdffd8b1f3da11"/>
            <o:lock v:ext="edit" aspectratio="t"/>
            <w10:anchorlock/>
          </v:shape>
          <o:OLEObject Type="Embed" ProgID="Equation.DSMT4" ShapeID="_x0000_i1035" DrawAspect="Content" ObjectID="_1468075731" r:id="rId22"/>
        </w:object>
      </w:r>
      <w:r>
        <w:t>；②</w:t>
      </w:r>
      <w:r>
        <w:object>
          <v:shape id="_x0000_i1036" type="#_x0000_t75" alt="eqId341c9262378de71d9ff2b23126a4e8d1" style="width:40.45pt;height:15.9pt" o:ole="" coordsize="21600,21600" o:preferrelative="t" filled="f" stroked="f">
            <v:stroke joinstyle="miter"/>
            <v:imagedata r:id="rId23" o:title="eqId341c9262378de71d9ff2b23126a4e8d1"/>
            <o:lock v:ext="edit" aspectratio="t"/>
            <w10:anchorlock/>
          </v:shape>
          <o:OLEObject Type="Embed" ProgID="Equation.DSMT4" ShapeID="_x0000_i1036" DrawAspect="Content" ObjectID="_1468075732" r:id="rId24"/>
        </w:object>
      </w:r>
      <w:r>
        <w:t>；③NaCl；④</w:t>
      </w:r>
      <w:r>
        <w:object>
          <v:shape id="_x0000_i1037" type="#_x0000_t75" alt="eqIdf57d9e61c8e7a18f1fb83646d7bcf8a8" style="width:37.8pt;height:15.85pt" o:ole="" coordsize="21600,21600" o:preferrelative="t" filled="f" stroked="f">
            <v:stroke joinstyle="miter"/>
            <v:imagedata r:id="rId25" o:title="eqIdf57d9e61c8e7a18f1fb83646d7bcf8a8"/>
            <o:lock v:ext="edit" aspectratio="t"/>
            <w10:anchorlock/>
          </v:shape>
          <o:OLEObject Type="Embed" ProgID="Equation.DSMT4" ShapeID="_x0000_i1037" DrawAspect="Content" ObjectID="_1468075733" r:id="rId26"/>
        </w:object>
      </w:r>
      <w:r>
        <w:t>，按</w:t>
      </w:r>
      <w:r>
        <w:object>
          <v:shape id="_x0000_i1038" type="#_x0000_t75" alt="eqId1066e53bf79a3cdff7ec2934bd09e272" style="width:16.7pt;height:14.05pt" o:ole="" coordsize="21600,21600" o:preferrelative="t" filled="f" stroked="f">
            <v:stroke joinstyle="miter"/>
            <v:imagedata r:id="rId27" o:title="eqId1066e53bf79a3cdff7ec2934bd09e272"/>
            <o:lock v:ext="edit" aspectratio="t"/>
            <w10:anchorlock/>
          </v:shape>
          <o:OLEObject Type="Embed" ProgID="Equation.DSMT4" ShapeID="_x0000_i1038" DrawAspect="Content" ObjectID="_1468075734" r:id="rId28"/>
        </w:object>
      </w:r>
      <w:r>
        <w:t>由大到小的顺序排列，正确的是</w:t>
      </w:r>
    </w:p>
    <w:p w14:paraId="02CE686D">
      <w:pPr>
        <w:shd w:val="clear" w:color="auto" w:fill="FFFFFF" w:themeFill="background1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A．④&gt;①&gt;③&gt;②</w:t>
      </w:r>
      <w:r>
        <w:tab/>
      </w:r>
      <w:r>
        <w:t>B．①&gt;③&gt;④&gt;②</w:t>
      </w:r>
      <w:r>
        <w:tab/>
      </w:r>
      <w:r>
        <w:t>C．①&gt;②&gt;③&gt;④</w:t>
      </w:r>
      <w:r>
        <w:tab/>
      </w:r>
      <w:r>
        <w:t>D．④&gt;③&gt;①&gt;②</w:t>
      </w:r>
    </w:p>
    <w:p w14:paraId="019F5C51">
      <w:pPr>
        <w:shd w:val="clear" w:color="auto" w:fill="FFFFFF" w:themeFill="background1"/>
        <w:spacing w:line="360" w:lineRule="auto"/>
        <w:jc w:val="left"/>
        <w:textAlignment w:val="center"/>
      </w:pPr>
      <w:r>
        <w:t>4．下列有关AgCl的沉淀溶解平衡的说法中，正确的是</w:t>
      </w:r>
    </w:p>
    <w:p w14:paraId="54115729">
      <w:pPr>
        <w:shd w:val="clear" w:color="auto" w:fill="FFFFFF" w:themeFill="background1"/>
        <w:spacing w:line="360" w:lineRule="auto"/>
        <w:ind w:left="300"/>
        <w:jc w:val="left"/>
        <w:textAlignment w:val="center"/>
      </w:pPr>
      <w:r>
        <w:t>A．AgCl的生成和溶解不断进行，但速率相等</w:t>
      </w:r>
    </w:p>
    <w:p w14:paraId="716846EC">
      <w:pPr>
        <w:shd w:val="clear" w:color="auto" w:fill="FFFFFF" w:themeFill="background1"/>
        <w:spacing w:line="360" w:lineRule="auto"/>
        <w:ind w:left="300"/>
        <w:jc w:val="left"/>
        <w:textAlignment w:val="center"/>
      </w:pPr>
      <w:r>
        <w:t>B．AgCl难溶于水，溶液中没有</w:t>
      </w:r>
      <w:r>
        <w:object>
          <v:shape id="_x0000_i1039" type="#_x0000_t75" alt="eqIdbba4410d4a2b20d1ddb95ea39108143b" style="width:20.2pt;height:15.65pt" o:ole="" coordsize="21600,21600" o:preferrelative="t" filled="f" stroked="f">
            <v:stroke joinstyle="miter"/>
            <v:imagedata r:id="rId29" o:title="eqIdbba4410d4a2b20d1ddb95ea39108143b"/>
            <o:lock v:ext="edit" aspectratio="t"/>
            <w10:anchorlock/>
          </v:shape>
          <o:OLEObject Type="Embed" ProgID="Equation.DSMT4" ShapeID="_x0000_i1039" DrawAspect="Content" ObjectID="_1468075735" r:id="rId30"/>
        </w:object>
      </w:r>
      <w:r>
        <w:t>和</w:t>
      </w:r>
      <w:r>
        <w:object>
          <v:shape id="_x0000_i1040" type="#_x0000_t75" alt="eqIdaef0aaf9f3442509a859fb2f9a07ca7c" style="width:16.7pt;height:14.25pt" o:ole="" coordsize="21600,21600" o:preferrelative="t" filled="f" stroked="f">
            <v:stroke joinstyle="miter"/>
            <v:imagedata r:id="rId31" o:title="eqIdaef0aaf9f3442509a859fb2f9a07ca7c"/>
            <o:lock v:ext="edit" aspectratio="t"/>
            <w10:anchorlock/>
          </v:shape>
          <o:OLEObject Type="Embed" ProgID="Equation.DSMT4" ShapeID="_x0000_i1040" DrawAspect="Content" ObjectID="_1468075736" r:id="rId32"/>
        </w:object>
      </w:r>
    </w:p>
    <w:p w14:paraId="2CA21682">
      <w:pPr>
        <w:shd w:val="clear" w:color="auto" w:fill="FFFFFF" w:themeFill="background1"/>
        <w:spacing w:line="360" w:lineRule="auto"/>
        <w:ind w:left="300"/>
        <w:jc w:val="left"/>
        <w:textAlignment w:val="center"/>
      </w:pPr>
      <w:r>
        <w:t>C．升高温度，AgCl的溶解度不变</w:t>
      </w:r>
    </w:p>
    <w:p w14:paraId="1EC728BE">
      <w:pPr>
        <w:shd w:val="clear" w:color="auto" w:fill="FFFFFF" w:themeFill="background1"/>
        <w:spacing w:line="360" w:lineRule="auto"/>
        <w:ind w:left="300"/>
        <w:jc w:val="left"/>
        <w:textAlignment w:val="center"/>
      </w:pPr>
      <w:r>
        <w:t>D．向AgCl的沉淀溶解平衡体系中加入NaCl固体，AgCl溶解的量不变</w:t>
      </w:r>
    </w:p>
    <w:p w14:paraId="4E8CF110">
      <w:pPr>
        <w:shd w:val="clear" w:color="auto" w:fill="FFFFFF" w:themeFill="background1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．一定温度下，将一定质量的冰醋酸加水稀释过程中，溶液的导电能力变化如图所示，下列说法正确的是</w:t>
      </w:r>
    </w:p>
    <w:p w14:paraId="2FB5FDCD">
      <w:pPr>
        <w:shd w:val="clear" w:color="auto" w:fill="FFFFFF" w:themeFill="background1"/>
        <w:spacing w:line="360" w:lineRule="auto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1" type="#_x0000_t75" alt="@@@b6a78abc-2304-4d3c-bc86-3225b867e730" style="width:126.75pt;height:112.5pt" coordsize="21600,21600" o:preferrelative="t" filled="f" stroked="f">
            <v:imagedata r:id="rId33" o:title=""/>
            <o:lock v:ext="edit" aspectratio="t"/>
            <w10:anchorlock/>
          </v:shape>
        </w:pict>
      </w:r>
    </w:p>
    <w:p w14:paraId="5D9C0429">
      <w:pPr>
        <w:shd w:val="clear" w:color="auto" w:fill="FFFFFF" w:themeFill="background1"/>
        <w:spacing w:line="360" w:lineRule="auto"/>
        <w:ind w:left="300"/>
        <w:jc w:val="left"/>
        <w:textAlignment w:val="center"/>
      </w:pPr>
      <w:r>
        <w:t>A．a、b、c三点溶液的pH：c&lt;a&lt;b</w:t>
      </w:r>
    </w:p>
    <w:p w14:paraId="34056E94">
      <w:pPr>
        <w:shd w:val="clear" w:color="auto" w:fill="FFFFFF" w:themeFill="background1"/>
        <w:spacing w:line="360" w:lineRule="auto"/>
        <w:ind w:left="300"/>
        <w:jc w:val="left"/>
        <w:textAlignment w:val="center"/>
      </w:pPr>
      <w:r>
        <w:t>B．a、b、c三点CH</w:t>
      </w:r>
      <w:r>
        <w:rPr>
          <w:vertAlign w:val="subscript"/>
        </w:rPr>
        <w:t>3</w:t>
      </w:r>
      <w:r>
        <w:t>COOH的电离程度：c&lt;a&lt;b</w:t>
      </w:r>
    </w:p>
    <w:p w14:paraId="7074549A">
      <w:pPr>
        <w:shd w:val="clear" w:color="auto" w:fill="FFFFFF" w:themeFill="background1"/>
        <w:spacing w:line="360" w:lineRule="auto"/>
        <w:ind w:left="300"/>
        <w:jc w:val="left"/>
        <w:textAlignment w:val="center"/>
      </w:pPr>
      <w:r>
        <w:t>C．用湿润的pH试纸测量a处溶液的pH，测量结果可能偏小</w:t>
      </w:r>
    </w:p>
    <w:p w14:paraId="6A21ACA2">
      <w:pPr>
        <w:shd w:val="clear" w:color="auto" w:fill="FFFFFF" w:themeFill="background1"/>
        <w:spacing w:line="360" w:lineRule="auto"/>
        <w:ind w:left="300"/>
        <w:jc w:val="left"/>
        <w:textAlignment w:val="center"/>
      </w:pPr>
      <w:r>
        <w:t>D．a、b、c三点溶液用1 mol·L</w:t>
      </w:r>
      <w:r>
        <w:rPr>
          <w:vertAlign w:val="superscript"/>
        </w:rPr>
        <w:t>-1</w:t>
      </w:r>
      <w:r>
        <w:t xml:space="preserve"> NaOH溶液中和，消耗NaOH溶液体积：c&lt;a&lt;b</w:t>
      </w:r>
    </w:p>
    <w:p w14:paraId="7D9E2176">
      <w:pPr>
        <w:shd w:val="clear" w:color="auto" w:fill="FFFFFF" w:themeFill="background1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．0.1mol·L</w:t>
      </w:r>
      <w:r>
        <w:rPr>
          <w:rFonts w:ascii="宋体" w:eastAsia="宋体" w:hAnsi="宋体" w:cs="宋体"/>
          <w:vertAlign w:val="superscript"/>
        </w:rPr>
        <w:t>﹣</w:t>
      </w:r>
      <w:r>
        <w:rPr>
          <w:vertAlign w:val="superscript"/>
        </w:rPr>
        <w:t>1</w:t>
      </w:r>
      <w:r>
        <w:t>KHS溶液中下列表达式不正确的是</w:t>
      </w:r>
    </w:p>
    <w:p w14:paraId="5D028E2D">
      <w:pPr>
        <w:shd w:val="clear" w:color="auto" w:fill="FFFFFF" w:themeFill="background1"/>
        <w:spacing w:line="360" w:lineRule="auto"/>
        <w:ind w:left="300"/>
        <w:jc w:val="left"/>
        <w:textAlignment w:val="center"/>
      </w:pPr>
      <w:r>
        <w:t>A．</w:t>
      </w:r>
      <w:r>
        <w:object>
          <v:shape id="_x0000_i1042" type="#_x0000_t75" alt="eqIda93c14f9cc208d7fda7350ce12cde386" style="width:166.3pt;height:15.8pt" o:ole="" coordsize="21600,21600" o:preferrelative="t" filled="f" stroked="f">
            <v:stroke joinstyle="miter"/>
            <v:imagedata r:id="rId34" o:title="eqIda93c14f9cc208d7fda7350ce12cde386"/>
            <o:lock v:ext="edit" aspectratio="t"/>
            <w10:anchorlock/>
          </v:shape>
          <o:OLEObject Type="Embed" ProgID="Equation.DSMT4" ShapeID="_x0000_i1042" DrawAspect="Content" ObjectID="_1468075737" r:id="rId35"/>
        </w:object>
      </w:r>
      <w:r>
        <w:t xml:space="preserve"> </w:t>
      </w:r>
    </w:p>
    <w:p w14:paraId="69167278">
      <w:pPr>
        <w:shd w:val="clear" w:color="auto" w:fill="FFFFFF" w:themeFill="background1"/>
        <w:spacing w:line="360" w:lineRule="auto"/>
        <w:ind w:left="300"/>
        <w:jc w:val="left"/>
        <w:textAlignment w:val="center"/>
      </w:pPr>
      <w:r>
        <w:t>B．</w:t>
      </w:r>
      <w:r>
        <w:object>
          <v:shape id="_x0000_i1043" type="#_x0000_t75" alt="eqId7dbf70f0c6dbab4b199f147aeaf373ef" style="width:129.35pt;height:15.8pt" o:ole="" coordsize="21600,21600" o:preferrelative="t" filled="f" stroked="f">
            <v:stroke joinstyle="miter"/>
            <v:imagedata r:id="rId36" o:title="eqId7dbf70f0c6dbab4b199f147aeaf373ef"/>
            <o:lock v:ext="edit" aspectratio="t"/>
            <w10:anchorlock/>
          </v:shape>
          <o:OLEObject Type="Embed" ProgID="Equation.DSMT4" ShapeID="_x0000_i1043" DrawAspect="Content" ObjectID="_1468075738" r:id="rId37"/>
        </w:object>
      </w:r>
    </w:p>
    <w:p w14:paraId="663D6E17">
      <w:pPr>
        <w:shd w:val="clear" w:color="auto" w:fill="FFFFFF" w:themeFill="background1"/>
        <w:spacing w:line="360" w:lineRule="auto"/>
        <w:ind w:left="300"/>
        <w:jc w:val="left"/>
        <w:textAlignment w:val="center"/>
      </w:pPr>
      <w:r>
        <w:t>C．</w:t>
      </w:r>
      <w:r>
        <w:object>
          <v:shape id="_x0000_i1044" type="#_x0000_t75" alt="eqIdb59b586f4dc369bf70d1b17ed07a863a" style="width:151.35pt;height:16.5pt" o:ole="" coordsize="21600,21600" o:preferrelative="t" filled="f" stroked="f">
            <v:stroke joinstyle="miter"/>
            <v:imagedata r:id="rId38" o:title="eqIdb59b586f4dc369bf70d1b17ed07a863a"/>
            <o:lock v:ext="edit" aspectratio="t"/>
            <w10:anchorlock/>
          </v:shape>
          <o:OLEObject Type="Embed" ProgID="Equation.DSMT4" ShapeID="_x0000_i1044" DrawAspect="Content" ObjectID="_1468075739" r:id="rId39"/>
        </w:object>
      </w:r>
      <w:r>
        <w:t xml:space="preserve"> </w:t>
      </w:r>
    </w:p>
    <w:p w14:paraId="13701C78">
      <w:pPr>
        <w:shd w:val="clear" w:color="auto" w:fill="FFFFFF" w:themeFill="background1"/>
        <w:spacing w:line="360" w:lineRule="auto"/>
        <w:ind w:left="300"/>
        <w:jc w:val="left"/>
        <w:textAlignment w:val="center"/>
      </w:pPr>
      <w:r>
        <w:t>D．</w:t>
      </w:r>
      <w:r>
        <w:object>
          <v:shape id="_x0000_i1045" type="#_x0000_t75" alt="eqIdc06bd80e1c4d84b6fe22af3dfbd323dd" style="width:129.35pt;height:15.8pt" o:ole="" coordsize="21600,21600" o:preferrelative="t" filled="f" stroked="f">
            <v:stroke joinstyle="miter"/>
            <v:imagedata r:id="rId40" o:title="eqIdc06bd80e1c4d84b6fe22af3dfbd323dd"/>
            <o:lock v:ext="edit" aspectratio="t"/>
            <w10:anchorlock/>
          </v:shape>
          <o:OLEObject Type="Embed" ProgID="Equation.DSMT4" ShapeID="_x0000_i1045" DrawAspect="Content" ObjectID="_1468075740" r:id="rId41"/>
        </w:object>
      </w:r>
    </w:p>
    <w:p w14:paraId="2797295D">
      <w:pPr>
        <w:shd w:val="clear" w:color="auto" w:fill="FFFFFF" w:themeFill="background1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．为证明醋酸是弱电解质，下列方法错误的是</w:t>
      </w:r>
    </w:p>
    <w:p w14:paraId="21F4475C">
      <w:pPr>
        <w:shd w:val="clear" w:color="auto" w:fill="FFFFFF" w:themeFill="background1"/>
        <w:spacing w:line="360" w:lineRule="auto"/>
        <w:ind w:left="300"/>
        <w:jc w:val="left"/>
        <w:textAlignment w:val="center"/>
      </w:pPr>
      <w:r>
        <w:t>A．测定</w:t>
      </w:r>
      <w:r>
        <w:object>
          <v:shape id="_x0000_i1046" type="#_x0000_t75" alt="eqIdd6cfd7bdf4228be7fdd5e712d429fba2" style="width:49.25pt;height:14.15pt" o:ole="" coordsize="21600,21600" o:preferrelative="t" filled="f" stroked="f">
            <v:stroke joinstyle="miter"/>
            <v:imagedata r:id="rId42" o:title="eqIdd6cfd7bdf4228be7fdd5e712d429fba2"/>
            <o:lock v:ext="edit" aspectratio="t"/>
            <w10:anchorlock/>
          </v:shape>
          <o:OLEObject Type="Embed" ProgID="Equation.DSMT4" ShapeID="_x0000_i1046" DrawAspect="Content" ObjectID="_1468075741" r:id="rId43"/>
        </w:object>
      </w:r>
      <w:r>
        <w:t>醋酸溶液的pH</w:t>
      </w:r>
    </w:p>
    <w:p w14:paraId="43F2A88D">
      <w:pPr>
        <w:shd w:val="clear" w:color="auto" w:fill="FFFFFF" w:themeFill="background1"/>
        <w:spacing w:line="360" w:lineRule="auto"/>
        <w:ind w:left="300"/>
        <w:jc w:val="left"/>
        <w:textAlignment w:val="center"/>
      </w:pPr>
      <w:r>
        <w:t>B．测定</w:t>
      </w:r>
      <w:r>
        <w:object>
          <v:shape id="_x0000_i1047" type="#_x0000_t75" alt="eqId83bb2553bc55f131b10475b30f1eec42" style="width:102.05pt;height:16.65pt" o:ole="" coordsize="21600,21600" o:preferrelative="t" filled="f" stroked="f">
            <v:stroke joinstyle="miter"/>
            <v:imagedata r:id="rId44" o:title="eqId83bb2553bc55f131b10475b30f1eec42"/>
            <o:lock v:ext="edit" aspectratio="t"/>
            <w10:anchorlock/>
          </v:shape>
          <o:OLEObject Type="Embed" ProgID="Equation.DSMT4" ShapeID="_x0000_i1047" DrawAspect="Content" ObjectID="_1468075742" r:id="rId45"/>
        </w:object>
      </w:r>
      <w:r>
        <w:t>溶液的酸碱性</w:t>
      </w:r>
    </w:p>
    <w:p w14:paraId="759F0559">
      <w:pPr>
        <w:shd w:val="clear" w:color="auto" w:fill="FFFFFF" w:themeFill="background1"/>
        <w:spacing w:line="360" w:lineRule="auto"/>
        <w:ind w:left="300"/>
        <w:jc w:val="left"/>
        <w:textAlignment w:val="center"/>
      </w:pPr>
      <w:r>
        <w:t>C．比较浓度均为</w:t>
      </w:r>
      <w:r>
        <w:object>
          <v:shape id="_x0000_i1048" type="#_x0000_t75" alt="eqIdd6cfd7bdf4228be7fdd5e712d429fba2" style="width:49.25pt;height:14.15pt" o:ole="" coordsize="21600,21600" o:preferrelative="t" filled="f" stroked="f">
            <v:stroke joinstyle="miter"/>
            <v:imagedata r:id="rId42" o:title="eqIdd6cfd7bdf4228be7fdd5e712d429fba2"/>
            <o:lock v:ext="edit" aspectratio="t"/>
            <w10:anchorlock/>
          </v:shape>
          <o:OLEObject Type="Embed" ProgID="Equation.DSMT4" ShapeID="_x0000_i1048" DrawAspect="Content" ObjectID="_1468075743" r:id="rId46"/>
        </w:object>
      </w:r>
      <w:r>
        <w:t>盐酸和醋酸溶液的导电能力</w:t>
      </w:r>
    </w:p>
    <w:p w14:paraId="15A0B449">
      <w:pPr>
        <w:shd w:val="clear" w:color="auto" w:fill="FFFFFF" w:themeFill="background1"/>
        <w:spacing w:line="360" w:lineRule="auto"/>
        <w:ind w:left="300"/>
        <w:jc w:val="left"/>
        <w:textAlignment w:val="center"/>
      </w:pPr>
      <w:r>
        <w:t>D．</w:t>
      </w:r>
      <w:r>
        <w:object>
          <v:shape id="_x0000_i1049" type="#_x0000_t75" alt="eqIdd6cfd7bdf4228be7fdd5e712d429fba2" style="width:49.25pt;height:14.15pt" o:ole="" coordsize="21600,21600" o:preferrelative="t" filled="f" stroked="f">
            <v:stroke joinstyle="miter"/>
            <v:imagedata r:id="rId42" o:title="eqIdd6cfd7bdf4228be7fdd5e712d429fba2"/>
            <o:lock v:ext="edit" aspectratio="t"/>
            <w10:anchorlock/>
          </v:shape>
          <o:OLEObject Type="Embed" ProgID="Equation.DSMT4" ShapeID="_x0000_i1049" DrawAspect="Content" ObjectID="_1468075744" r:id="rId47"/>
        </w:object>
      </w:r>
      <w:r>
        <w:t>的醋酸溶液与同体积</w:t>
      </w:r>
      <w:r>
        <w:object>
          <v:shape id="_x0000_i1050" type="#_x0000_t75" alt="eqIdd6cfd7bdf4228be7fdd5e712d429fba2" style="width:49.25pt;height:14.15pt" o:ole="" coordsize="21600,21600" o:preferrelative="t" filled="f" stroked="f">
            <v:stroke joinstyle="miter"/>
            <v:imagedata r:id="rId42" o:title="eqIdd6cfd7bdf4228be7fdd5e712d429fba2"/>
            <o:lock v:ext="edit" aspectratio="t"/>
            <w10:anchorlock/>
          </v:shape>
          <o:OLEObject Type="Embed" ProgID="Equation.DSMT4" ShapeID="_x0000_i1050" DrawAspect="Content" ObjectID="_1468075745" r:id="rId48"/>
        </w:object>
      </w:r>
      <w:r>
        <w:t>的氢氧化钠溶液恰好反应</w:t>
      </w:r>
    </w:p>
    <w:p w14:paraId="3ED504E1">
      <w:pPr>
        <w:shd w:val="clear" w:color="auto" w:fill="FFFFFF" w:themeFill="background1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8</w:t>
      </w:r>
      <w:r>
        <w:t>．已知</w:t>
      </w:r>
      <w:r>
        <w:rPr>
          <w:rFonts w:ascii="Times New Roman" w:eastAsia="Times New Roman" w:hAnsi="Times New Roman" w:cs="Times New Roman"/>
          <w:i/>
        </w:rPr>
        <w:t>K</w:t>
      </w:r>
      <w:r>
        <w:rPr>
          <w:rFonts w:ascii="Times New Roman" w:eastAsia="Times New Roman" w:hAnsi="Times New Roman" w:cs="Times New Roman"/>
          <w:i/>
          <w:vertAlign w:val="subscript"/>
        </w:rPr>
        <w:t>sp</w:t>
      </w:r>
      <w:r>
        <w:t>(AgCl)=1.56×10</w:t>
      </w:r>
      <w:r>
        <w:rPr>
          <w:vertAlign w:val="superscript"/>
        </w:rPr>
        <w:t>-10</w:t>
      </w:r>
      <w:r>
        <w:t>、</w:t>
      </w:r>
      <w:r>
        <w:rPr>
          <w:rFonts w:ascii="Times New Roman" w:eastAsia="Times New Roman" w:hAnsi="Times New Roman" w:cs="Times New Roman"/>
          <w:i/>
        </w:rPr>
        <w:t>K</w:t>
      </w:r>
      <w:r>
        <w:rPr>
          <w:rFonts w:ascii="Times New Roman" w:eastAsia="Times New Roman" w:hAnsi="Times New Roman" w:cs="Times New Roman"/>
          <w:i/>
          <w:vertAlign w:val="subscript"/>
        </w:rPr>
        <w:t>sp</w:t>
      </w:r>
      <w:r>
        <w:t>(AgBr)=7.7×10</w:t>
      </w:r>
      <w:r>
        <w:rPr>
          <w:vertAlign w:val="superscript"/>
        </w:rPr>
        <w:t>-13</w:t>
      </w:r>
      <w:r>
        <w:t>、</w:t>
      </w:r>
      <w:r>
        <w:rPr>
          <w:rFonts w:ascii="Times New Roman" w:eastAsia="Times New Roman" w:hAnsi="Times New Roman" w:cs="Times New Roman"/>
          <w:i/>
        </w:rPr>
        <w:t>K</w:t>
      </w:r>
      <w:r>
        <w:rPr>
          <w:rFonts w:ascii="Times New Roman" w:eastAsia="Times New Roman" w:hAnsi="Times New Roman" w:cs="Times New Roman"/>
          <w:i/>
          <w:vertAlign w:val="subscript"/>
        </w:rPr>
        <w:t>sp</w:t>
      </w:r>
      <w:r>
        <w:t>(Ag</w:t>
      </w:r>
      <w:r>
        <w:rPr>
          <w:vertAlign w:val="subscript"/>
        </w:rPr>
        <w:t>2</w:t>
      </w:r>
      <w:r>
        <w:t>CrO</w:t>
      </w:r>
      <w:r>
        <w:rPr>
          <w:vertAlign w:val="subscript"/>
        </w:rPr>
        <w:t>4</w:t>
      </w:r>
      <w:r>
        <w:t>)=9×10</w:t>
      </w:r>
      <w:r>
        <w:rPr>
          <w:vertAlign w:val="superscript"/>
        </w:rPr>
        <w:t>-12</w:t>
      </w:r>
      <w:r>
        <w:t>，某溶液中含有Cl</w:t>
      </w:r>
      <w:r>
        <w:rPr>
          <w:vertAlign w:val="superscript"/>
        </w:rPr>
        <w:t>-</w:t>
      </w:r>
      <w:r>
        <w:t>、Br</w:t>
      </w:r>
      <w:r>
        <w:rPr>
          <w:vertAlign w:val="superscript"/>
        </w:rPr>
        <w:t>-</w:t>
      </w:r>
      <w:r>
        <w:t>和CrO</w:t>
      </w:r>
      <w:r>
        <w:object>
          <v:shape id="_x0000_i1051" type="#_x0000_t75" alt="eqId18816f9b3f9fde6e6b87d5ca93476073" style="width:10.55pt;height:17.6pt" o:ole="" coordsize="21600,21600" o:preferrelative="t" filled="f" stroked="f">
            <v:stroke joinstyle="miter"/>
            <v:imagedata r:id="rId49" o:title="eqId18816f9b3f9fde6e6b87d5ca93476073"/>
            <o:lock v:ext="edit" aspectratio="t"/>
            <w10:anchorlock/>
          </v:shape>
          <o:OLEObject Type="Embed" ProgID="Equation.DSMT4" ShapeID="_x0000_i1051" DrawAspect="Content" ObjectID="_1468075746" r:id="rId50"/>
        </w:object>
      </w:r>
      <w:r>
        <w:t>，浓度均为0.010mol/L，向该溶液中逐滴加入0.010mol/L的AgNO</w:t>
      </w:r>
      <w:r>
        <w:rPr>
          <w:vertAlign w:val="subscript"/>
        </w:rPr>
        <w:t>3</w:t>
      </w:r>
      <w:r>
        <w:t>溶液时，三种阴离子产生沉淀的先后顺序为</w:t>
      </w:r>
    </w:p>
    <w:p w14:paraId="68943F71">
      <w:pPr>
        <w:shd w:val="clear" w:color="auto" w:fill="FFFFFF" w:themeFill="background1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 Cl</w:t>
      </w:r>
      <w:r>
        <w:rPr>
          <w:vertAlign w:val="superscript"/>
        </w:rPr>
        <w:t>-</w:t>
      </w:r>
      <w:r>
        <w:t>、Br</w:t>
      </w:r>
      <w:r>
        <w:rPr>
          <w:vertAlign w:val="superscript"/>
        </w:rPr>
        <w:t>-</w:t>
      </w:r>
      <w:r>
        <w:t>、CrO</w:t>
      </w:r>
      <w:r>
        <w:object>
          <v:shape id="_x0000_i1052" type="#_x0000_t75" alt="eqId18816f9b3f9fde6e6b87d5ca93476073" style="width:10.55pt;height:17.6pt" o:ole="" coordsize="21600,21600" o:preferrelative="t" filled="f" stroked="f">
            <v:stroke joinstyle="miter"/>
            <v:imagedata r:id="rId49" o:title="eqId18816f9b3f9fde6e6b87d5ca93476073"/>
            <o:lock v:ext="edit" aspectratio="t"/>
            <w10:anchorlock/>
          </v:shape>
          <o:OLEObject Type="Embed" ProgID="Equation.DSMT4" ShapeID="_x0000_i1052" DrawAspect="Content" ObjectID="_1468075747" r:id="rId51"/>
        </w:object>
      </w:r>
      <w:r>
        <w:rPr>
          <w:rFonts w:hint="eastAsia"/>
          <w:lang w:val="en-US" w:eastAsia="zh-CN"/>
        </w:rPr>
        <w:t xml:space="preserve">                  </w:t>
      </w:r>
      <w:r>
        <w:t>B．Br</w:t>
      </w:r>
      <w:r>
        <w:rPr>
          <w:vertAlign w:val="superscript"/>
        </w:rPr>
        <w:t>-</w:t>
      </w:r>
      <w:r>
        <w:t>、Cl</w:t>
      </w:r>
      <w:r>
        <w:rPr>
          <w:vertAlign w:val="superscript"/>
        </w:rPr>
        <w:t>-</w:t>
      </w:r>
      <w:r>
        <w:t>、CrO</w:t>
      </w:r>
      <w:r>
        <w:object>
          <v:shape id="_x0000_i1053" type="#_x0000_t75" alt="eqId18816f9b3f9fde6e6b87d5ca93476073" style="width:10.55pt;height:17.6pt" o:ole="" coordsize="21600,21600" o:preferrelative="t" filled="f" stroked="f">
            <v:stroke joinstyle="miter"/>
            <v:imagedata r:id="rId49" o:title="eqId18816f9b3f9fde6e6b87d5ca93476073"/>
            <o:lock v:ext="edit" aspectratio="t"/>
            <w10:anchorlock/>
          </v:shape>
          <o:OLEObject Type="Embed" ProgID="Equation.DSMT4" ShapeID="_x0000_i1053" DrawAspect="Content" ObjectID="_1468075748" r:id="rId52"/>
        </w:object>
      </w:r>
      <w:r>
        <w:tab/>
      </w:r>
    </w:p>
    <w:p w14:paraId="15D7B481">
      <w:pPr>
        <w:shd w:val="clear" w:color="auto" w:fill="FFFFFF" w:themeFill="background1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C．CrO</w:t>
      </w:r>
      <w:r>
        <w:rPr>
          <w:vertAlign w:val="subscript"/>
        </w:rPr>
        <w:t>4</w:t>
      </w:r>
      <w:r>
        <w:rPr>
          <w:vertAlign w:val="superscript"/>
        </w:rPr>
        <w:t>2-</w:t>
      </w:r>
      <w:r>
        <w:t>、Br</w:t>
      </w:r>
      <w:r>
        <w:rPr>
          <w:vertAlign w:val="superscript"/>
        </w:rPr>
        <w:t>-</w:t>
      </w:r>
      <w:r>
        <w:t>、Cl</w:t>
      </w:r>
      <w:r>
        <w:rPr>
          <w:vertAlign w:val="superscript"/>
        </w:rPr>
        <w:t>-</w:t>
      </w:r>
      <w:r>
        <w:tab/>
      </w:r>
      <w:r>
        <w:rPr>
          <w:rFonts w:hint="eastAsia"/>
          <w:lang w:val="en-US" w:eastAsia="zh-CN"/>
        </w:rPr>
        <w:t xml:space="preserve">                   </w:t>
      </w:r>
      <w:r>
        <w:t>D．Br</w:t>
      </w:r>
      <w:r>
        <w:rPr>
          <w:vertAlign w:val="superscript"/>
        </w:rPr>
        <w:t>-</w:t>
      </w:r>
      <w:r>
        <w:t>、CrO</w:t>
      </w:r>
      <w:r>
        <w:object>
          <v:shape id="_x0000_i1054" type="#_x0000_t75" alt="eqId18816f9b3f9fde6e6b87d5ca93476073" style="width:10.55pt;height:17.6pt" o:ole="" coordsize="21600,21600" o:preferrelative="t" filled="f" stroked="f">
            <v:stroke joinstyle="miter"/>
            <v:imagedata r:id="rId49" o:title="eqId18816f9b3f9fde6e6b87d5ca93476073"/>
            <o:lock v:ext="edit" aspectratio="t"/>
            <w10:anchorlock/>
          </v:shape>
          <o:OLEObject Type="Embed" ProgID="Equation.DSMT4" ShapeID="_x0000_i1054" DrawAspect="Content" ObjectID="_1468075749" r:id="rId53"/>
        </w:object>
      </w:r>
      <w:r>
        <w:t>、Cl</w:t>
      </w:r>
      <w:r>
        <w:rPr>
          <w:vertAlign w:val="superscript"/>
        </w:rPr>
        <w:t>-</w:t>
      </w:r>
    </w:p>
    <w:p w14:paraId="79A82D9F">
      <w:pPr>
        <w:shd w:val="clear" w:color="auto" w:fill="FFFFFF" w:themeFill="background1"/>
        <w:spacing w:line="360" w:lineRule="auto"/>
        <w:jc w:val="left"/>
        <w:textAlignment w:val="center"/>
      </w:pPr>
      <w:r>
        <w:t>9．相同温度下，三种酸的电离平衡常数如表所示，下列判断正确的是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727"/>
        <w:gridCol w:w="775"/>
        <w:gridCol w:w="775"/>
        <w:gridCol w:w="775"/>
      </w:tblGrid>
      <w:tr w14:paraId="062C3D9C"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F8F2D8A">
            <w:pPr>
              <w:shd w:val="clear" w:color="auto" w:fill="FFFFFF" w:themeFill="background1"/>
              <w:spacing w:line="360" w:lineRule="auto"/>
              <w:jc w:val="left"/>
              <w:textAlignment w:val="center"/>
            </w:pPr>
            <w:r>
              <w:t>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2F1C99A">
            <w:pPr>
              <w:shd w:val="clear" w:color="auto" w:fill="FFFFFF" w:themeFill="background1"/>
              <w:spacing w:line="360" w:lineRule="auto"/>
              <w:jc w:val="left"/>
              <w:textAlignment w:val="center"/>
            </w:pPr>
            <w:r>
              <w:t>HX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58033B2">
            <w:pPr>
              <w:shd w:val="clear" w:color="auto" w:fill="FFFFFF" w:themeFill="background1"/>
              <w:spacing w:line="360" w:lineRule="auto"/>
              <w:jc w:val="left"/>
              <w:textAlignment w:val="center"/>
            </w:pPr>
            <w:r>
              <w:t>HY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1F25A96">
            <w:pPr>
              <w:shd w:val="clear" w:color="auto" w:fill="FFFFFF" w:themeFill="background1"/>
              <w:spacing w:line="360" w:lineRule="auto"/>
              <w:jc w:val="left"/>
              <w:textAlignment w:val="center"/>
            </w:pPr>
            <w:r>
              <w:t>HZ</w:t>
            </w:r>
          </w:p>
        </w:tc>
      </w:tr>
      <w:tr w14:paraId="632B13AA">
        <w:tblPrEx>
          <w:tblW w:w="0" w:type="auto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340161E">
            <w:pPr>
              <w:shd w:val="clear" w:color="auto" w:fill="FFFFFF" w:themeFill="background1"/>
              <w:spacing w:line="360" w:lineRule="auto"/>
              <w:jc w:val="left"/>
              <w:textAlignment w:val="center"/>
            </w:pPr>
            <w:r>
              <w:t>电离平衡常数K</w:t>
            </w:r>
            <w:r>
              <w:rPr>
                <w:vertAlign w:val="subscript"/>
              </w:rPr>
              <w:t>a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329A9DA">
            <w:pPr>
              <w:shd w:val="clear" w:color="auto" w:fill="FFFFFF" w:themeFill="background1"/>
              <w:spacing w:line="360" w:lineRule="auto"/>
              <w:jc w:val="left"/>
              <w:textAlignment w:val="center"/>
            </w:pPr>
            <w:r>
              <w:t>9×10</w:t>
            </w:r>
            <w:r>
              <w:rPr>
                <w:vertAlign w:val="superscript"/>
              </w:rPr>
              <w:t>-7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0915CAF">
            <w:pPr>
              <w:shd w:val="clear" w:color="auto" w:fill="FFFFFF" w:themeFill="background1"/>
              <w:spacing w:line="360" w:lineRule="auto"/>
              <w:jc w:val="left"/>
              <w:textAlignment w:val="center"/>
            </w:pPr>
            <w:r>
              <w:t>9×10</w:t>
            </w:r>
            <w:r>
              <w:rPr>
                <w:vertAlign w:val="superscript"/>
              </w:rPr>
              <w:t>-6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A1B3A2D">
            <w:pPr>
              <w:shd w:val="clear" w:color="auto" w:fill="FFFFFF" w:themeFill="background1"/>
              <w:spacing w:line="360" w:lineRule="auto"/>
              <w:jc w:val="left"/>
              <w:textAlignment w:val="center"/>
            </w:pPr>
            <w:r>
              <w:t>1×10</w:t>
            </w:r>
            <w:r>
              <w:rPr>
                <w:vertAlign w:val="superscript"/>
              </w:rPr>
              <w:t>-2</w:t>
            </w:r>
          </w:p>
        </w:tc>
      </w:tr>
    </w:tbl>
    <w:p w14:paraId="7DB6C766">
      <w:pPr>
        <w:shd w:val="clear" w:color="auto" w:fill="FFFFFF" w:themeFill="background1"/>
        <w:spacing w:line="360" w:lineRule="auto"/>
        <w:ind w:left="300"/>
        <w:jc w:val="left"/>
        <w:textAlignment w:val="center"/>
      </w:pPr>
      <w:r>
        <w:t>A．三种酸的强弱关系：HX&gt;HY&gt;HZ</w:t>
      </w:r>
    </w:p>
    <w:p w14:paraId="255006D6">
      <w:pPr>
        <w:shd w:val="clear" w:color="auto" w:fill="FFFFFF" w:themeFill="background1"/>
        <w:spacing w:line="360" w:lineRule="auto"/>
        <w:ind w:left="300"/>
        <w:jc w:val="left"/>
        <w:textAlignment w:val="center"/>
      </w:pPr>
      <w:r>
        <w:t>B．反应HZ＋Y</w:t>
      </w:r>
      <w:r>
        <w:rPr>
          <w:vertAlign w:val="superscript"/>
        </w:rPr>
        <w:t>-</w:t>
      </w:r>
      <w:r>
        <w:t>=HY＋Z</w:t>
      </w:r>
      <w:r>
        <w:rPr>
          <w:vertAlign w:val="superscript"/>
        </w:rPr>
        <w:t>-</w:t>
      </w:r>
      <w:r>
        <w:t>不能发生</w:t>
      </w:r>
    </w:p>
    <w:p w14:paraId="7A81AFC5">
      <w:pPr>
        <w:shd w:val="clear" w:color="auto" w:fill="FFFFFF" w:themeFill="background1"/>
        <w:spacing w:line="360" w:lineRule="auto"/>
        <w:ind w:left="300"/>
        <w:jc w:val="left"/>
        <w:textAlignment w:val="center"/>
      </w:pPr>
      <w:r>
        <w:t>C．等体积、等浓度的三种酸，分别与相同浓度的NaOH溶液反应，消耗NaOH溶液的体积：HZ&gt;HY&gt;HX</w:t>
      </w:r>
    </w:p>
    <w:p w14:paraId="09F0E4D7">
      <w:pPr>
        <w:shd w:val="clear" w:color="auto" w:fill="FFFFFF" w:themeFill="background1"/>
        <w:spacing w:line="360" w:lineRule="auto"/>
        <w:ind w:left="300"/>
        <w:jc w:val="left"/>
        <w:textAlignment w:val="center"/>
      </w:pPr>
      <w:r>
        <w:t>D．相同温度下，1mol·L</w:t>
      </w:r>
      <w:r>
        <w:rPr>
          <w:vertAlign w:val="superscript"/>
        </w:rPr>
        <w:t>-1</w:t>
      </w:r>
      <w:r>
        <w:t>HX溶液的电离平衡常数等于0.1mol·L</w:t>
      </w:r>
      <w:r>
        <w:rPr>
          <w:vertAlign w:val="superscript"/>
        </w:rPr>
        <w:t>-1</w:t>
      </w:r>
      <w:r>
        <w:t>HX溶液的电离平衡常数</w:t>
      </w:r>
    </w:p>
    <w:p w14:paraId="63047659">
      <w:pPr>
        <w:shd w:val="clear" w:color="auto" w:fill="FFFFFF" w:themeFill="background1"/>
        <w:spacing w:line="360" w:lineRule="auto"/>
        <w:jc w:val="left"/>
        <w:textAlignment w:val="center"/>
      </w:pPr>
      <w:r>
        <w:t>10．</w:t>
      </w:r>
      <w:r>
        <w:object>
          <v:shape id="_x0000_i1055" type="#_x0000_t75" alt="eqId6c7889f265b1bac6f19624eb93f5dbdc" style="width:21.95pt;height:12.25pt" o:ole="" coordsize="21600,21600" o:preferrelative="t" filled="f" stroked="f">
            <v:stroke joinstyle="miter"/>
            <v:imagedata r:id="rId54" o:title="eqId6c7889f265b1bac6f19624eb93f5dbdc"/>
            <o:lock v:ext="edit" aspectratio="t"/>
            <w10:anchorlock/>
          </v:shape>
          <o:OLEObject Type="Embed" ProgID="Equation.DSMT4" ShapeID="_x0000_i1055" DrawAspect="Content" ObjectID="_1468075750" r:id="rId55"/>
        </w:object>
      </w:r>
      <w:r>
        <w:t>时，向</w:t>
      </w:r>
      <w:r>
        <w:object>
          <v:shape id="_x0000_i1056" type="#_x0000_t75" alt="eqIdc57394e56687e7ef7a29df3535d0ba9c" style="width:98.5pt;height:12.55pt" o:ole="" coordsize="21600,21600" o:preferrelative="t" filled="f" stroked="f">
            <v:stroke joinstyle="miter"/>
            <v:imagedata r:id="rId56" o:title="eqIdc57394e56687e7ef7a29df3535d0ba9c"/>
            <o:lock v:ext="edit" aspectratio="t"/>
            <w10:anchorlock/>
          </v:shape>
          <o:OLEObject Type="Embed" ProgID="Equation.DSMT4" ShapeID="_x0000_i1056" DrawAspect="Content" ObjectID="_1468075751" r:id="rId57"/>
        </w:object>
      </w:r>
      <w:r>
        <w:t>溶液中逐滴加入</w:t>
      </w:r>
      <w:r>
        <w:object>
          <v:shape id="_x0000_i1057" type="#_x0000_t75" alt="eqId8a4e8b66d607669ef5c3b8c5200cbbc7" style="width:93.25pt;height:15.85pt" o:ole="" coordsize="21600,21600" o:preferrelative="t" filled="f" stroked="f">
            <v:stroke joinstyle="miter"/>
            <v:imagedata r:id="rId58" o:title="eqId8a4e8b66d607669ef5c3b8c5200cbbc7"/>
            <o:lock v:ext="edit" aspectratio="t"/>
            <w10:anchorlock/>
          </v:shape>
          <o:OLEObject Type="Embed" ProgID="Equation.DSMT4" ShapeID="_x0000_i1057" DrawAspect="Content" ObjectID="_1468075752" r:id="rId59"/>
        </w:object>
      </w:r>
      <w:r>
        <w:t>溶液，滴定曲线如图所示。</w:t>
      </w:r>
    </w:p>
    <w:p w14:paraId="424792FB">
      <w:pPr>
        <w:shd w:val="clear" w:color="auto" w:fill="FFFFFF" w:themeFill="background1"/>
        <w:spacing w:line="360" w:lineRule="auto"/>
        <w:jc w:val="both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8" type="#_x0000_t75" alt="@@@ae58d6d3-cbed-42f8-a8ef-c74bfd63de7a" style="width:253.5pt;height:157.5pt" coordsize="21600,21600" o:preferrelative="t" filled="f" stroked="f">
            <v:imagedata r:id="rId60" o:title=""/>
            <o:lock v:ext="edit" aspectratio="t"/>
            <w10:anchorlock/>
          </v:shape>
        </w:pict>
      </w:r>
    </w:p>
    <w:p w14:paraId="626CF14A">
      <w:pPr>
        <w:shd w:val="clear" w:color="auto" w:fill="FFFFFF" w:themeFill="background1"/>
        <w:spacing w:line="360" w:lineRule="auto"/>
        <w:jc w:val="left"/>
        <w:textAlignment w:val="center"/>
      </w:pPr>
      <w:r>
        <w:t>下列说法中</w:t>
      </w:r>
      <w:r>
        <w:rPr>
          <w:em w:val="underDot"/>
        </w:rPr>
        <w:t>不正确</w:t>
      </w:r>
      <w:r>
        <w:t>的是</w:t>
      </w:r>
    </w:p>
    <w:p w14:paraId="08B59C41">
      <w:pPr>
        <w:shd w:val="clear" w:color="auto" w:fill="FFFFFF" w:themeFill="background1"/>
        <w:spacing w:line="360" w:lineRule="auto"/>
        <w:ind w:left="380"/>
        <w:jc w:val="left"/>
        <w:textAlignment w:val="center"/>
      </w:pPr>
      <w:r>
        <w:t>A．a点对应的</w:t>
      </w:r>
      <w:r>
        <w:object>
          <v:shape id="_x0000_i1059" type="#_x0000_t75" alt="eqId573862722490ec40f1fc548d68b65d5d" style="width:32.55pt;height:12.25pt" o:ole="" coordsize="21600,21600" o:preferrelative="t" filled="f" stroked="f">
            <v:stroke joinstyle="miter"/>
            <v:imagedata r:id="rId61" o:title="eqId573862722490ec40f1fc548d68b65d5d"/>
            <o:lock v:ext="edit" aspectratio="t"/>
            <w10:anchorlock/>
          </v:shape>
          <o:OLEObject Type="Embed" ProgID="Equation.DSMT4" ShapeID="_x0000_i1059" DrawAspect="Content" ObjectID="_1468075753" r:id="rId62"/>
        </w:object>
      </w:r>
    </w:p>
    <w:p w14:paraId="171B44D9">
      <w:pPr>
        <w:shd w:val="clear" w:color="auto" w:fill="FFFFFF" w:themeFill="background1"/>
        <w:spacing w:line="360" w:lineRule="auto"/>
        <w:ind w:left="380"/>
        <w:jc w:val="left"/>
        <w:textAlignment w:val="center"/>
      </w:pPr>
      <w:r>
        <w:t>B．b点对应的</w:t>
      </w:r>
      <w:r>
        <w:object>
          <v:shape id="_x0000_i1060" type="#_x0000_t75" alt="eqIdfc7d9e5b9f4231147bb9fb2b4509ad23" style="width:32.55pt;height:12.25pt" o:ole="" coordsize="21600,21600" o:preferrelative="t" filled="f" stroked="f">
            <v:stroke joinstyle="miter"/>
            <v:imagedata r:id="rId63" o:title="eqIdfc7d9e5b9f4231147bb9fb2b4509ad23"/>
            <o:lock v:ext="edit" aspectratio="t"/>
            <w10:anchorlock/>
          </v:shape>
          <o:OLEObject Type="Embed" ProgID="Equation.DSMT4" ShapeID="_x0000_i1060" DrawAspect="Content" ObjectID="_1468075754" r:id="rId64"/>
        </w:object>
      </w:r>
    </w:p>
    <w:p w14:paraId="2C331392">
      <w:pPr>
        <w:shd w:val="clear" w:color="auto" w:fill="FFFFFF" w:themeFill="background1"/>
        <w:spacing w:line="360" w:lineRule="auto"/>
        <w:ind w:left="380"/>
        <w:jc w:val="left"/>
        <w:textAlignment w:val="center"/>
      </w:pPr>
      <w:r>
        <w:t>C．在</w:t>
      </w:r>
      <w:r>
        <w:object>
          <v:shape id="_x0000_i1061" type="#_x0000_t75" alt="eqId0ad05f9713be3f50e64689f395192721" style="width:89.75pt;height:17.8pt" o:ole="" coordsize="21600,21600" o:preferrelative="t" filled="f" stroked="f">
            <v:stroke joinstyle="miter"/>
            <v:imagedata r:id="rId65" o:title="eqId0ad05f9713be3f50e64689f395192721"/>
            <o:lock v:ext="edit" aspectratio="t"/>
            <w10:anchorlock/>
          </v:shape>
          <o:OLEObject Type="Embed" ProgID="Equation.DSMT4" ShapeID="_x0000_i1061" DrawAspect="Content" ObjectID="_1468075755" r:id="rId66"/>
        </w:object>
      </w:r>
      <w:r>
        <w:t>的点存在：</w:t>
      </w:r>
      <w:r>
        <w:object>
          <v:shape id="_x0000_i1062" type="#_x0000_t75" alt="eqId547a0bed17c3830468c35857325bdbaf" style="width:187.4pt;height:19.1pt" o:ole="" coordsize="21600,21600" o:preferrelative="t" filled="f" stroked="f">
            <v:stroke joinstyle="miter"/>
            <v:imagedata r:id="rId67" o:title="eqId547a0bed17c3830468c35857325bdbaf"/>
            <o:lock v:ext="edit" aspectratio="t"/>
            <w10:anchorlock/>
          </v:shape>
          <o:OLEObject Type="Embed" ProgID="Equation.DSMT4" ShapeID="_x0000_i1062" DrawAspect="Content" ObjectID="_1468075756" r:id="rId68"/>
        </w:object>
      </w:r>
    </w:p>
    <w:p w14:paraId="2BA9873B">
      <w:pPr>
        <w:shd w:val="clear" w:color="auto" w:fill="FFFFFF" w:themeFill="background1"/>
        <w:spacing w:line="360" w:lineRule="auto"/>
        <w:ind w:left="380"/>
        <w:jc w:val="left"/>
        <w:textAlignment w:val="center"/>
      </w:pPr>
      <w:r>
        <w:t>D．</w:t>
      </w:r>
      <w:r>
        <w:object>
          <v:shape id="_x0000_i1063" type="#_x0000_t75" alt="eqIdaaab0619213938b7f55769c7540abdf8" style="width:7pt;height:8.8pt" o:ole="" coordsize="21600,21600" o:preferrelative="t" filled="f" stroked="f">
            <v:stroke joinstyle="miter"/>
            <v:imagedata r:id="rId69" o:title="eqIdaaab0619213938b7f55769c7540abdf8"/>
            <o:lock v:ext="edit" aspectratio="t"/>
            <w10:anchorlock/>
          </v:shape>
          <o:OLEObject Type="Embed" ProgID="Equation.DSMT4" ShapeID="_x0000_i1063" DrawAspect="Content" ObjectID="_1468075757" r:id="rId70"/>
        </w:object>
      </w:r>
      <w:r>
        <w:t>点对应的溶液中：</w:t>
      </w:r>
      <w:r>
        <w:object>
          <v:shape id="_x0000_i1064" type="#_x0000_t75" alt="eqId7fe0b23de220ad3c12915282249030f7" style="width:135.5pt;height:19.15pt" o:ole="" coordsize="21600,21600" o:preferrelative="t" filled="f" stroked="f">
            <v:stroke joinstyle="miter"/>
            <v:imagedata r:id="rId71" o:title="eqId7fe0b23de220ad3c12915282249030f7"/>
            <o:lock v:ext="edit" aspectratio="t"/>
            <w10:anchorlock/>
          </v:shape>
          <o:OLEObject Type="Embed" ProgID="Equation.DSMT4" ShapeID="_x0000_i1064" DrawAspect="Content" ObjectID="_1468075758" r:id="rId72"/>
        </w:object>
      </w:r>
    </w:p>
    <w:p w14:paraId="0E7ACB75">
      <w:pPr>
        <w:shd w:val="clear" w:color="auto" w:fill="FFFFFF" w:themeFill="background1"/>
        <w:spacing w:line="360" w:lineRule="auto"/>
        <w:jc w:val="left"/>
        <w:textAlignment w:val="center"/>
      </w:pPr>
      <w:r>
        <w:t>11．可溶性钡盐有毒，医院中常用硫酸钡这种钡盐作为内服造影剂。已知：</w:t>
      </w:r>
      <w:r>
        <w:object>
          <v:shape id="_x0000_i1065" type="#_x0000_t75" alt="eqId7200eb96e13d78e792e185cea30b65f7" style="width:99.4pt;height:17.75pt" o:ole="" coordsize="21600,21600" o:preferrelative="t" filled="f" stroked="f">
            <v:stroke joinstyle="miter"/>
            <v:imagedata r:id="rId73" o:title="eqId7200eb96e13d78e792e185cea30b65f7"/>
            <o:lock v:ext="edit" aspectratio="t"/>
            <w10:anchorlock/>
          </v:shape>
          <o:OLEObject Type="Embed" ProgID="Equation.DSMT4" ShapeID="_x0000_i1065" DrawAspect="Content" ObjectID="_1468075759" r:id="rId74"/>
        </w:object>
      </w:r>
      <w:r>
        <w:t>；</w:t>
      </w:r>
      <w:r>
        <w:object>
          <v:shape id="_x0000_i1066" type="#_x0000_t75" alt="eqId90e8ca7aaec5aff118265a92eb90206b" style="width:87.1pt;height:16.7pt" o:ole="" coordsize="21600,21600" o:preferrelative="t" filled="f" stroked="f">
            <v:stroke joinstyle="miter"/>
            <v:imagedata r:id="rId75" o:title="eqId90e8ca7aaec5aff118265a92eb90206b"/>
            <o:lock v:ext="edit" aspectratio="t"/>
            <w10:anchorlock/>
          </v:shape>
          <o:OLEObject Type="Embed" ProgID="Equation.DSMT4" ShapeID="_x0000_i1066" DrawAspect="Content" ObjectID="_1468075760" r:id="rId76"/>
        </w:object>
      </w:r>
      <w:r>
        <w:t>。下列推断正确的是</w:t>
      </w:r>
    </w:p>
    <w:p w14:paraId="74F0A364">
      <w:pPr>
        <w:shd w:val="clear" w:color="auto" w:fill="FFFFFF" w:themeFill="background1"/>
        <w:spacing w:line="360" w:lineRule="auto"/>
        <w:ind w:left="380"/>
        <w:jc w:val="left"/>
        <w:textAlignment w:val="center"/>
      </w:pPr>
      <w:r>
        <w:t>A．饱和</w:t>
      </w:r>
      <w:r>
        <w:object>
          <v:shape id="_x0000_i1067" type="#_x0000_t75" alt="eqIda2dbe25c30ef99dd52449ee427e7322e" style="width:32.55pt;height:15.95pt" o:ole="" coordsize="21600,21600" o:preferrelative="t" filled="f" stroked="f">
            <v:stroke joinstyle="miter"/>
            <v:imagedata r:id="rId77" o:title="eqIda2dbe25c30ef99dd52449ee427e7322e"/>
            <o:lock v:ext="edit" aspectratio="t"/>
            <w10:anchorlock/>
          </v:shape>
          <o:OLEObject Type="Embed" ProgID="Equation.DSMT4" ShapeID="_x0000_i1067" DrawAspect="Content" ObjectID="_1468075761" r:id="rId78"/>
        </w:object>
      </w:r>
      <w:r>
        <w:t>溶液中存在：</w:t>
      </w:r>
      <w:r>
        <w:object>
          <v:shape id="_x0000_i1068" type="#_x0000_t75" alt="eqId662a076cd9d311eb3b6203d5b1fc5614" style="width:136.4pt;height:19.1pt" o:ole="" coordsize="21600,21600" o:preferrelative="t" filled="f" stroked="f">
            <v:stroke joinstyle="miter"/>
            <v:imagedata r:id="rId79" o:title="eqId662a076cd9d311eb3b6203d5b1fc5614"/>
            <o:lock v:ext="edit" aspectratio="t"/>
            <w10:anchorlock/>
          </v:shape>
          <o:OLEObject Type="Embed" ProgID="Equation.DSMT4" ShapeID="_x0000_i1068" DrawAspect="Content" ObjectID="_1468075762" r:id="rId80"/>
        </w:object>
      </w:r>
    </w:p>
    <w:p w14:paraId="3EE10675">
      <w:pPr>
        <w:shd w:val="clear" w:color="auto" w:fill="FFFFFF" w:themeFill="background1"/>
        <w:spacing w:line="360" w:lineRule="auto"/>
        <w:ind w:left="380"/>
        <w:jc w:val="left"/>
        <w:textAlignment w:val="center"/>
      </w:pPr>
      <w:r>
        <w:t>B．向</w:t>
      </w:r>
      <w:r>
        <w:object>
          <v:shape id="_x0000_i1069" type="#_x0000_t75" alt="eqIda2dbe25c30ef99dd52449ee427e7322e" style="width:32.55pt;height:15.95pt" o:ole="" coordsize="21600,21600" o:preferrelative="t" filled="f" stroked="f">
            <v:stroke joinstyle="miter"/>
            <v:imagedata r:id="rId77" o:title="eqIda2dbe25c30ef99dd52449ee427e7322e"/>
            <o:lock v:ext="edit" aspectratio="t"/>
            <w10:anchorlock/>
          </v:shape>
          <o:OLEObject Type="Embed" ProgID="Equation.DSMT4" ShapeID="_x0000_i1069" DrawAspect="Content" ObjectID="_1468075763" r:id="rId81"/>
        </w:object>
      </w:r>
      <w:r>
        <w:t>、</w:t>
      </w:r>
      <w:r>
        <w:object>
          <v:shape id="_x0000_i1070" type="#_x0000_t75" alt="eqIda4144cd792e828b9a97692ecdfda55f3" style="width:31.65pt;height:15.8pt" o:ole="" coordsize="21600,21600" o:preferrelative="t" filled="f" stroked="f">
            <v:stroke joinstyle="miter"/>
            <v:imagedata r:id="rId82" o:title="eqIda4144cd792e828b9a97692ecdfda55f3"/>
            <o:lock v:ext="edit" aspectratio="t"/>
            <w10:anchorlock/>
          </v:shape>
          <o:OLEObject Type="Embed" ProgID="Equation.DSMT4" ShapeID="_x0000_i1070" DrawAspect="Content" ObjectID="_1468075764" r:id="rId83"/>
        </w:object>
      </w:r>
      <w:r>
        <w:t>的饱和混合溶液中加入少量</w:t>
      </w:r>
      <w:r>
        <w:object>
          <v:shape id="_x0000_i1071" type="#_x0000_t75" alt="eqIddfdf270bf3cfabfb02eb178198de6f51" style="width:28.15pt;height:15.7pt" o:ole="" coordsize="21600,21600" o:preferrelative="t" filled="f" stroked="f">
            <v:stroke joinstyle="miter"/>
            <v:imagedata r:id="rId84" o:title="eqIddfdf270bf3cfabfb02eb178198de6f51"/>
            <o:lock v:ext="edit" aspectratio="t"/>
            <w10:anchorlock/>
          </v:shape>
          <o:OLEObject Type="Embed" ProgID="Equation.DSMT4" ShapeID="_x0000_i1071" DrawAspect="Content" ObjectID="_1468075765" r:id="rId85"/>
        </w:object>
      </w:r>
      <w:r>
        <w:t>，溶液中</w:t>
      </w:r>
      <w:r>
        <w:object>
          <v:shape id="_x0000_i1072" type="#_x0000_t75" alt="eqIdeb49cd6333864b4601a18944d12ff2ec" style="width:40.45pt;height:39.1pt" o:ole="" coordsize="21600,21600" o:preferrelative="t" filled="f" stroked="f">
            <v:stroke joinstyle="miter"/>
            <v:imagedata r:id="rId86" o:title="eqIdeb49cd6333864b4601a18944d12ff2ec"/>
            <o:lock v:ext="edit" aspectratio="t"/>
            <w10:anchorlock/>
          </v:shape>
          <o:OLEObject Type="Embed" ProgID="Equation.DSMT4" ShapeID="_x0000_i1072" DrawAspect="Content" ObjectID="_1468075766" r:id="rId87"/>
        </w:object>
      </w:r>
      <w:r>
        <w:t>减小</w:t>
      </w:r>
    </w:p>
    <w:p w14:paraId="07010C32">
      <w:pPr>
        <w:shd w:val="clear" w:color="auto" w:fill="FFFFFF" w:themeFill="background1"/>
        <w:spacing w:line="360" w:lineRule="auto"/>
        <w:ind w:left="380"/>
        <w:jc w:val="left"/>
        <w:textAlignment w:val="center"/>
      </w:pPr>
      <w:r>
        <w:t>C．不用碳酸钡作为内服造影剂，是因为</w:t>
      </w:r>
      <w:r>
        <w:object>
          <v:shape id="_x0000_i1073" type="#_x0000_t75" alt="eqId1d6c4d5b5baf6df3438349d1f1556a2d" style="width:122.3pt;height:17.85pt" o:ole="" coordsize="21600,21600" o:preferrelative="t" filled="f" stroked="f">
            <v:stroke joinstyle="miter"/>
            <v:imagedata r:id="rId88" o:title="eqId1d6c4d5b5baf6df3438349d1f1556a2d"/>
            <o:lock v:ext="edit" aspectratio="t"/>
            <w10:anchorlock/>
          </v:shape>
          <o:OLEObject Type="Embed" ProgID="Equation.DSMT4" ShapeID="_x0000_i1073" DrawAspect="Content" ObjectID="_1468075767" r:id="rId89"/>
        </w:object>
      </w:r>
    </w:p>
    <w:p w14:paraId="2CA7C345">
      <w:pPr>
        <w:shd w:val="clear" w:color="auto" w:fill="FFFFFF" w:themeFill="background1"/>
        <w:spacing w:line="360" w:lineRule="auto"/>
        <w:ind w:left="380"/>
        <w:jc w:val="left"/>
        <w:textAlignment w:val="center"/>
      </w:pPr>
      <w:r>
        <w:t>D．若每次加入</w:t>
      </w:r>
      <w:r>
        <w:object>
          <v:shape id="_x0000_i1074" type="#_x0000_t75" alt="eqIdd5e905667972f18e00d9572bda00eb1e" style="width:50.1pt;height:13.85pt" o:ole="" coordsize="21600,21600" o:preferrelative="t" filled="f" stroked="f">
            <v:stroke joinstyle="miter"/>
            <v:imagedata r:id="rId90" o:title="eqIdd5e905667972f18e00d9572bda00eb1e"/>
            <o:lock v:ext="edit" aspectratio="t"/>
            <w10:anchorlock/>
          </v:shape>
          <o:OLEObject Type="Embed" ProgID="Equation.DSMT4" ShapeID="_x0000_i1074" DrawAspect="Content" ObjectID="_1468075768" r:id="rId91"/>
        </w:object>
      </w:r>
      <w:r>
        <w:t>的</w:t>
      </w:r>
      <w:r>
        <w:object>
          <v:shape id="_x0000_i1075" type="#_x0000_t75" alt="eqId889220d0a5054f0df8fdb14fec5409b8" style="width:37.8pt;height:15.85pt" o:ole="" coordsize="21600,21600" o:preferrelative="t" filled="f" stroked="f">
            <v:stroke joinstyle="miter"/>
            <v:imagedata r:id="rId92" o:title="eqId889220d0a5054f0df8fdb14fec5409b8"/>
            <o:lock v:ext="edit" aspectratio="t"/>
            <w10:anchorlock/>
          </v:shape>
          <o:OLEObject Type="Embed" ProgID="Equation.DSMT4" ShapeID="_x0000_i1075" DrawAspect="Content" ObjectID="_1468075769" r:id="rId93"/>
        </w:object>
      </w:r>
      <w:r>
        <w:t>溶液，至少需要6次可将</w:t>
      </w:r>
      <w:r>
        <w:object>
          <v:shape id="_x0000_i1076" type="#_x0000_t75" alt="eqId79942deeea171aa45b8ef2a52cd1e8f1" style="width:61.6pt;height:15.9pt" o:ole="" coordsize="21600,21600" o:preferrelative="t" filled="f" stroked="f">
            <v:stroke joinstyle="miter"/>
            <v:imagedata r:id="rId94" o:title="eqId79942deeea171aa45b8ef2a52cd1e8f1"/>
            <o:lock v:ext="edit" aspectratio="t"/>
            <w10:anchorlock/>
          </v:shape>
          <o:OLEObject Type="Embed" ProgID="Equation.DSMT4" ShapeID="_x0000_i1076" DrawAspect="Content" ObjectID="_1468075770" r:id="rId95"/>
        </w:object>
      </w:r>
      <w:r>
        <w:t>转化为</w:t>
      </w:r>
      <w:r>
        <w:object>
          <v:shape id="_x0000_i1077" type="#_x0000_t75" alt="eqIda2dbe25c30ef99dd52449ee427e7322e" style="width:32.55pt;height:15.95pt" o:ole="" coordsize="21600,21600" o:preferrelative="t" filled="f" stroked="f">
            <v:stroke joinstyle="miter"/>
            <v:imagedata r:id="rId77" o:title="eqIda2dbe25c30ef99dd52449ee427e7322e"/>
            <o:lock v:ext="edit" aspectratio="t"/>
            <w10:anchorlock/>
          </v:shape>
          <o:OLEObject Type="Embed" ProgID="Equation.DSMT4" ShapeID="_x0000_i1077" DrawAspect="Content" ObjectID="_1468075771" r:id="rId96"/>
        </w:object>
      </w:r>
    </w:p>
    <w:p w14:paraId="0980993D">
      <w:pPr>
        <w:shd w:val="clear" w:color="auto" w:fill="FFFFFF" w:themeFill="background1"/>
        <w:spacing w:line="360" w:lineRule="auto"/>
        <w:jc w:val="left"/>
        <w:textAlignment w:val="center"/>
      </w:pPr>
      <w:r>
        <w:t>12．室温下水的电离达到平衡：</w:t>
      </w:r>
      <w:r>
        <w:object>
          <v:shape id="_x0000_i1078" type="#_x0000_t75" alt="eqId92fbdd02061ca0accfb7d1c92fceac4d" style="width:82.7pt;height:16.8pt" o:ole="" coordsize="21600,21600" o:preferrelative="t" filled="f" stroked="f">
            <v:stroke joinstyle="miter"/>
            <v:imagedata r:id="rId97" o:title="eqId92fbdd02061ca0accfb7d1c92fceac4d"/>
            <o:lock v:ext="edit" aspectratio="t"/>
            <w10:anchorlock/>
          </v:shape>
          <o:OLEObject Type="Embed" ProgID="Equation.DSMT4" ShapeID="_x0000_i1078" DrawAspect="Content" ObjectID="_1468075772" r:id="rId98"/>
        </w:object>
      </w:r>
      <w:r>
        <w:t>。下列叙述正确的是</w:t>
      </w:r>
    </w:p>
    <w:p w14:paraId="0D93A80A">
      <w:pPr>
        <w:shd w:val="clear" w:color="auto" w:fill="FFFFFF" w:themeFill="background1"/>
        <w:spacing w:line="360" w:lineRule="auto"/>
        <w:ind w:left="380"/>
        <w:jc w:val="left"/>
        <w:textAlignment w:val="center"/>
      </w:pPr>
      <w:r>
        <w:t>A．向水中加入少量</w:t>
      </w:r>
      <w:r>
        <w:object>
          <v:shape id="_x0000_i1079" type="#_x0000_t75" alt="eqId648b45686eba2e2cb73251542a27e54a" style="width:32.55pt;height:15.95pt" o:ole="" coordsize="21600,21600" o:preferrelative="t" filled="f" stroked="f">
            <v:stroke joinstyle="miter"/>
            <v:imagedata r:id="rId99" o:title="eqId648b45686eba2e2cb73251542a27e54a"/>
            <o:lock v:ext="edit" aspectratio="t"/>
            <w10:anchorlock/>
          </v:shape>
          <o:OLEObject Type="Embed" ProgID="Equation.DSMT4" ShapeID="_x0000_i1079" DrawAspect="Content" ObjectID="_1468075773" r:id="rId100"/>
        </w:object>
      </w:r>
      <w:r>
        <w:t>固体，平衡向正反应方向移动，</w:t>
      </w:r>
      <w:r>
        <w:object>
          <v:shape id="_x0000_i1080" type="#_x0000_t75" alt="eqId3fb457c4d4a1a263771b1b01adff62db" style="width:16.7pt;height:16.05pt" o:ole="" coordsize="21600,21600" o:preferrelative="t" filled="f" stroked="f">
            <v:stroke joinstyle="miter"/>
            <v:imagedata r:id="rId101" o:title="eqId3fb457c4d4a1a263771b1b01adff62db"/>
            <o:lock v:ext="edit" aspectratio="t"/>
            <w10:anchorlock/>
          </v:shape>
          <o:OLEObject Type="Embed" ProgID="Equation.DSMT4" ShapeID="_x0000_i1080" DrawAspect="Content" ObjectID="_1468075774" r:id="rId102"/>
        </w:object>
      </w:r>
      <w:r>
        <w:t>变大</w:t>
      </w:r>
    </w:p>
    <w:p w14:paraId="61F10E21">
      <w:pPr>
        <w:shd w:val="clear" w:color="auto" w:fill="FFFFFF" w:themeFill="background1"/>
        <w:spacing w:line="360" w:lineRule="auto"/>
        <w:ind w:left="380"/>
        <w:jc w:val="left"/>
        <w:textAlignment w:val="center"/>
      </w:pPr>
      <w:r>
        <w:t>B．向水中加入少量盐酸，平衡向逆反应方向移动，</w:t>
      </w:r>
      <w:r>
        <w:object>
          <v:shape id="_x0000_i1081" type="#_x0000_t75" alt="eqId347c2f97373ec84da6048a5601228ec0" style="width:29.9pt;height:19.25pt" o:ole="" coordsize="21600,21600" o:preferrelative="t" filled="f" stroked="f">
            <v:stroke joinstyle="miter"/>
            <v:imagedata r:id="rId103" o:title="eqId347c2f97373ec84da6048a5601228ec0"/>
            <o:lock v:ext="edit" aspectratio="t"/>
            <w10:anchorlock/>
          </v:shape>
          <o:OLEObject Type="Embed" ProgID="Equation.DSMT4" ShapeID="_x0000_i1081" DrawAspect="Content" ObjectID="_1468075775" r:id="rId104"/>
        </w:object>
      </w:r>
      <w:r>
        <w:t>增大</w:t>
      </w:r>
    </w:p>
    <w:p w14:paraId="0AFEA445">
      <w:pPr>
        <w:shd w:val="clear" w:color="auto" w:fill="FFFFFF" w:themeFill="background1"/>
        <w:spacing w:line="360" w:lineRule="auto"/>
        <w:ind w:left="380"/>
        <w:jc w:val="left"/>
        <w:textAlignment w:val="center"/>
      </w:pPr>
      <w:r>
        <w:t>C．向水中加入少量</w:t>
      </w:r>
      <w:r>
        <w:object>
          <v:shape id="_x0000_i1082" type="#_x0000_t75" alt="eqIdce93086f0133444d40743d654cba1c55" style="width:31.65pt;height:11.75pt" o:ole="" coordsize="21600,21600" o:preferrelative="t" filled="f" stroked="f">
            <v:stroke joinstyle="miter"/>
            <v:imagedata r:id="rId105" o:title="eqIdce93086f0133444d40743d654cba1c55"/>
            <o:lock v:ext="edit" aspectratio="t"/>
            <w10:anchorlock/>
          </v:shape>
          <o:OLEObject Type="Embed" ProgID="Equation.DSMT4" ShapeID="_x0000_i1082" DrawAspect="Content" ObjectID="_1468075776" r:id="rId106"/>
        </w:object>
      </w:r>
      <w:r>
        <w:t>固体，平衡向正反应方向移动</w:t>
      </w:r>
    </w:p>
    <w:p w14:paraId="3C8CF4CA">
      <w:pPr>
        <w:shd w:val="clear" w:color="auto" w:fill="FFFFFF" w:themeFill="background1"/>
        <w:spacing w:line="360" w:lineRule="auto"/>
        <w:ind w:left="380"/>
        <w:jc w:val="left"/>
        <w:textAlignment w:val="center"/>
      </w:pPr>
      <w:r>
        <w:t>D．向水中加入少量</w:t>
      </w:r>
      <w:r>
        <w:object>
          <v:shape id="_x0000_i1083" type="#_x0000_t75" alt="eqId24a7a58438b831b6a45a9874adce1055" style="width:26.35pt;height:11.75pt" o:ole="" coordsize="21600,21600" o:preferrelative="t" filled="f" stroked="f">
            <v:stroke joinstyle="miter"/>
            <v:imagedata r:id="rId107" o:title="eqId24a7a58438b831b6a45a9874adce1055"/>
            <o:lock v:ext="edit" aspectratio="t"/>
            <w10:anchorlock/>
          </v:shape>
          <o:OLEObject Type="Embed" ProgID="Equation.DSMT4" ShapeID="_x0000_i1083" DrawAspect="Content" ObjectID="_1468075777" r:id="rId108"/>
        </w:object>
      </w:r>
      <w:r>
        <w:t>固体，平衡向正反应方向移动，</w:t>
      </w:r>
      <w:r>
        <w:object>
          <v:shape id="_x0000_i1084" type="#_x0000_t75" alt="eqId8c4a609a445411c17866f252d6c1ed08" style="width:70.4pt;height:18.95pt" o:ole="" coordsize="21600,21600" o:preferrelative="t" filled="f" stroked="f">
            <v:stroke joinstyle="miter"/>
            <v:imagedata r:id="rId109" o:title="eqId8c4a609a445411c17866f252d6c1ed08"/>
            <o:lock v:ext="edit" aspectratio="t"/>
            <w10:anchorlock/>
          </v:shape>
          <o:OLEObject Type="Embed" ProgID="Equation.DSMT4" ShapeID="_x0000_i1084" DrawAspect="Content" ObjectID="_1468075778" r:id="rId110"/>
        </w:object>
      </w:r>
    </w:p>
    <w:p w14:paraId="2F58817A">
      <w:pPr>
        <w:shd w:val="clear" w:color="auto" w:fill="FFFFFF" w:themeFill="background1"/>
        <w:spacing w:line="360" w:lineRule="auto"/>
        <w:jc w:val="left"/>
        <w:textAlignment w:val="center"/>
      </w:pPr>
      <w:r>
        <w:t>13．某温度下，等体积、相同c(H</w:t>
      </w:r>
      <w:r>
        <w:rPr>
          <w:vertAlign w:val="superscript"/>
        </w:rPr>
        <w:t>+</w:t>
      </w:r>
      <w:r>
        <w:t>)的盐酸和醋酸溶液分别加水稀释，溶液中的c(H</w:t>
      </w:r>
      <w:r>
        <w:rPr>
          <w:vertAlign w:val="superscript"/>
        </w:rPr>
        <w:t>+</w:t>
      </w:r>
      <w:r>
        <w:t xml:space="preserve">)随溶液体积变化的曲线如图所示。据图判断下列说法正确的是 </w:t>
      </w:r>
    </w:p>
    <w:p w14:paraId="61772772">
      <w:pPr>
        <w:shd w:val="clear" w:color="auto" w:fill="FFFFFF" w:themeFill="background1"/>
        <w:spacing w:line="360" w:lineRule="auto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85" type="#_x0000_t75" alt="@@@4a98c84f-04b5-4824-9db7-d8d361d14357" style="width:109.5pt;height:120.75pt" coordsize="21600,21600" o:preferrelative="t" filled="f" stroked="f">
            <v:imagedata r:id="rId111" o:title=""/>
            <o:lock v:ext="edit" aspectratio="t"/>
            <w10:anchorlock/>
          </v:shape>
        </w:pict>
      </w:r>
    </w:p>
    <w:p w14:paraId="581972E0">
      <w:pPr>
        <w:shd w:val="clear" w:color="auto" w:fill="FFFFFF" w:themeFill="background1"/>
        <w:spacing w:line="360" w:lineRule="auto"/>
        <w:ind w:left="380"/>
        <w:jc w:val="left"/>
        <w:textAlignment w:val="center"/>
      </w:pPr>
      <w:r>
        <w:t>A．Ⅱ表示的是盐酸的变化曲线</w:t>
      </w:r>
    </w:p>
    <w:p w14:paraId="4AAD36D1">
      <w:pPr>
        <w:shd w:val="clear" w:color="auto" w:fill="FFFFFF" w:themeFill="background1"/>
        <w:spacing w:line="360" w:lineRule="auto"/>
        <w:ind w:left="380"/>
        <w:jc w:val="left"/>
        <w:textAlignment w:val="center"/>
      </w:pPr>
      <w:r>
        <w:t>B．b点溶液中水电离的c(H</w:t>
      </w:r>
      <w:r>
        <w:rPr>
          <w:vertAlign w:val="superscript"/>
        </w:rPr>
        <w:t xml:space="preserve">+ </w:t>
      </w:r>
      <w:r>
        <w:t>)小于c点溶液</w:t>
      </w:r>
    </w:p>
    <w:p w14:paraId="5432F8B2">
      <w:pPr>
        <w:shd w:val="clear" w:color="auto" w:fill="FFFFFF" w:themeFill="background1"/>
        <w:spacing w:line="360" w:lineRule="auto"/>
        <w:ind w:left="380"/>
        <w:jc w:val="left"/>
        <w:textAlignment w:val="center"/>
      </w:pPr>
      <w:r>
        <w:t>C．取等体积的a点、b点对应的溶液，消耗的NaOH的量相同</w:t>
      </w:r>
    </w:p>
    <w:p w14:paraId="7A0236E0">
      <w:pPr>
        <w:shd w:val="clear" w:color="auto" w:fill="FFFFFF" w:themeFill="background1"/>
        <w:spacing w:line="360" w:lineRule="auto"/>
        <w:ind w:left="380"/>
        <w:jc w:val="left"/>
        <w:textAlignment w:val="center"/>
      </w:pPr>
      <w:r>
        <w:t>D．b点酸的总浓度大于a点酸的总浓度</w:t>
      </w:r>
    </w:p>
    <w:p w14:paraId="3BDB4276">
      <w:pPr>
        <w:shd w:val="clear" w:color="auto" w:fill="FFFFFF" w:themeFill="background1"/>
        <w:spacing w:line="360" w:lineRule="auto"/>
        <w:jc w:val="left"/>
        <w:textAlignment w:val="center"/>
      </w:pPr>
      <w:r>
        <w:t>14．强碱NaOH的溶液和等体积、等物质的量浓度的弱酸CH</w:t>
      </w:r>
      <w:r>
        <w:rPr>
          <w:vertAlign w:val="subscript"/>
        </w:rPr>
        <w:t>3</w:t>
      </w:r>
      <w:r>
        <w:t>COOH的溶液混合后，溶液中有关离子浓度的大小关系是</w:t>
      </w:r>
    </w:p>
    <w:p w14:paraId="48D83B75">
      <w:pPr>
        <w:shd w:val="clear" w:color="auto" w:fill="FFFFFF" w:themeFill="background1"/>
        <w:tabs>
          <w:tab w:val="left" w:pos="4156"/>
        </w:tabs>
        <w:spacing w:line="360" w:lineRule="auto"/>
        <w:ind w:left="380"/>
        <w:jc w:val="left"/>
        <w:textAlignment w:val="center"/>
      </w:pPr>
      <w:r>
        <w:t>A．c(Na</w:t>
      </w:r>
      <w:r>
        <w:rPr>
          <w:vertAlign w:val="superscript"/>
        </w:rPr>
        <w:t>+</w:t>
      </w:r>
      <w:r>
        <w:t>)&gt;c(OH</w:t>
      </w:r>
      <w:r>
        <w:rPr>
          <w:vertAlign w:val="superscript"/>
        </w:rPr>
        <w:t>-</w:t>
      </w:r>
      <w:r>
        <w:t>)&gt;c(CH</w:t>
      </w:r>
      <w:r>
        <w:rPr>
          <w:vertAlign w:val="subscript"/>
        </w:rPr>
        <w:t>3</w:t>
      </w:r>
      <w:r>
        <w:t>COO</w:t>
      </w:r>
      <w:r>
        <w:rPr>
          <w:vertAlign w:val="superscript"/>
        </w:rPr>
        <w:t>-</w:t>
      </w:r>
      <w:r>
        <w:t>)&gt;c(H</w:t>
      </w:r>
      <w:r>
        <w:rPr>
          <w:vertAlign w:val="superscript"/>
        </w:rPr>
        <w:t>+</w:t>
      </w:r>
      <w:r>
        <w:t>)</w:t>
      </w:r>
      <w:r>
        <w:tab/>
      </w:r>
      <w:r>
        <w:t>B．c(Na</w:t>
      </w:r>
      <w:r>
        <w:rPr>
          <w:vertAlign w:val="superscript"/>
        </w:rPr>
        <w:t>+</w:t>
      </w:r>
      <w:r>
        <w:t>)&gt;c(CH</w:t>
      </w:r>
      <w:r>
        <w:rPr>
          <w:vertAlign w:val="subscript"/>
        </w:rPr>
        <w:t>3</w:t>
      </w:r>
      <w:r>
        <w:t>COO</w:t>
      </w:r>
      <w:r>
        <w:rPr>
          <w:vertAlign w:val="superscript"/>
        </w:rPr>
        <w:t>-</w:t>
      </w:r>
      <w:r>
        <w:t>)&gt;c(H</w:t>
      </w:r>
      <w:r>
        <w:rPr>
          <w:vertAlign w:val="superscript"/>
        </w:rPr>
        <w:t>+</w:t>
      </w:r>
      <w:r>
        <w:t>)&gt;c(OH</w:t>
      </w:r>
      <w:r>
        <w:rPr>
          <w:vertAlign w:val="superscript"/>
        </w:rPr>
        <w:t>-</w:t>
      </w:r>
      <w:r>
        <w:t>)</w:t>
      </w:r>
    </w:p>
    <w:p w14:paraId="3621B132">
      <w:pPr>
        <w:shd w:val="clear" w:color="auto" w:fill="FFFFFF" w:themeFill="background1"/>
        <w:tabs>
          <w:tab w:val="left" w:pos="4156"/>
        </w:tabs>
        <w:spacing w:line="360" w:lineRule="auto"/>
        <w:ind w:left="380"/>
        <w:jc w:val="left"/>
        <w:textAlignment w:val="center"/>
      </w:pPr>
      <w:r>
        <w:t>C．</w:t>
      </w:r>
      <w:r>
        <w:rPr>
          <w:rFonts w:ascii="Times New Roman" w:eastAsia="Times New Roman" w:hAnsi="Times New Roman" w:cs="Times New Roman"/>
          <w:i/>
        </w:rPr>
        <w:t>c</w:t>
      </w:r>
      <w:r>
        <w:t>(Na</w:t>
      </w:r>
      <w:r>
        <w:rPr>
          <w:vertAlign w:val="superscript"/>
        </w:rPr>
        <w:t>+</w:t>
      </w:r>
      <w:r>
        <w:t>)&gt;</w:t>
      </w:r>
      <w:r>
        <w:rPr>
          <w:rFonts w:ascii="Times New Roman" w:eastAsia="Times New Roman" w:hAnsi="Times New Roman" w:cs="Times New Roman"/>
          <w:i/>
        </w:rPr>
        <w:t>c</w:t>
      </w:r>
      <w:r>
        <w:t>(CH</w:t>
      </w:r>
      <w:r>
        <w:rPr>
          <w:vertAlign w:val="subscript"/>
        </w:rPr>
        <w:t>3</w:t>
      </w:r>
      <w:r>
        <w:t>COO</w:t>
      </w:r>
      <w:r>
        <w:rPr>
          <w:vertAlign w:val="superscript"/>
        </w:rPr>
        <w:t>-</w:t>
      </w:r>
      <w:r>
        <w:t>)&gt;</w:t>
      </w:r>
      <w:r>
        <w:rPr>
          <w:rFonts w:ascii="Times New Roman" w:eastAsia="Times New Roman" w:hAnsi="Times New Roman" w:cs="Times New Roman"/>
          <w:i/>
        </w:rPr>
        <w:t>c</w:t>
      </w:r>
      <w:r>
        <w:t>(OH</w:t>
      </w:r>
      <w:r>
        <w:rPr>
          <w:vertAlign w:val="superscript"/>
        </w:rPr>
        <w:t>-</w:t>
      </w:r>
      <w:r>
        <w:t>)&gt;</w:t>
      </w:r>
      <w:r>
        <w:rPr>
          <w:rFonts w:ascii="Times New Roman" w:eastAsia="Times New Roman" w:hAnsi="Times New Roman" w:cs="Times New Roman"/>
          <w:i/>
        </w:rPr>
        <w:t>c</w:t>
      </w:r>
      <w:r>
        <w:t>(H</w:t>
      </w:r>
      <w:r>
        <w:rPr>
          <w:vertAlign w:val="superscript"/>
        </w:rPr>
        <w:t>+</w:t>
      </w:r>
      <w:r>
        <w:t>)</w:t>
      </w:r>
      <w:r>
        <w:tab/>
      </w:r>
      <w:r>
        <w:t>D．</w:t>
      </w:r>
      <w:r>
        <w:rPr>
          <w:rFonts w:ascii="Times New Roman" w:eastAsia="Times New Roman" w:hAnsi="Times New Roman" w:cs="Times New Roman"/>
          <w:i/>
        </w:rPr>
        <w:t>c</w:t>
      </w:r>
      <w:r>
        <w:t>(Na</w:t>
      </w:r>
      <w:r>
        <w:rPr>
          <w:vertAlign w:val="superscript"/>
        </w:rPr>
        <w:t>+</w:t>
      </w:r>
      <w:r>
        <w:t>)&gt;</w:t>
      </w:r>
      <w:r>
        <w:rPr>
          <w:rFonts w:ascii="Times New Roman" w:eastAsia="Times New Roman" w:hAnsi="Times New Roman" w:cs="Times New Roman"/>
          <w:i/>
        </w:rPr>
        <w:t>c</w:t>
      </w:r>
      <w:r>
        <w:t>(H</w:t>
      </w:r>
      <w:r>
        <w:rPr>
          <w:vertAlign w:val="superscript"/>
        </w:rPr>
        <w:t>+</w:t>
      </w:r>
      <w:r>
        <w:t>)&gt;</w:t>
      </w:r>
      <w:r>
        <w:rPr>
          <w:rFonts w:ascii="Times New Roman" w:eastAsia="Times New Roman" w:hAnsi="Times New Roman" w:cs="Times New Roman"/>
          <w:i/>
        </w:rPr>
        <w:t>c</w:t>
      </w:r>
      <w:r>
        <w:t>(CH</w:t>
      </w:r>
      <w:r>
        <w:rPr>
          <w:vertAlign w:val="subscript"/>
        </w:rPr>
        <w:t>3</w:t>
      </w:r>
      <w:r>
        <w:t>COO</w:t>
      </w:r>
      <w:r>
        <w:rPr>
          <w:vertAlign w:val="superscript"/>
        </w:rPr>
        <w:t>-</w:t>
      </w:r>
      <w:r>
        <w:t>)&gt;</w:t>
      </w:r>
      <w:r>
        <w:rPr>
          <w:rFonts w:ascii="Times New Roman" w:eastAsia="Times New Roman" w:hAnsi="Times New Roman" w:cs="Times New Roman"/>
          <w:i/>
        </w:rPr>
        <w:t>c</w:t>
      </w:r>
      <w:r>
        <w:t>(OH</w:t>
      </w:r>
      <w:r>
        <w:rPr>
          <w:vertAlign w:val="superscript"/>
        </w:rPr>
        <w:t>-</w:t>
      </w:r>
      <w:r>
        <w:t>)</w:t>
      </w:r>
    </w:p>
    <w:p w14:paraId="4B5D3B91">
      <w:pPr>
        <w:shd w:val="clear" w:color="auto" w:fill="FFFFFF" w:themeFill="background1"/>
        <w:spacing w:line="360" w:lineRule="auto"/>
        <w:jc w:val="left"/>
        <w:textAlignment w:val="center"/>
      </w:pPr>
      <w:r>
        <w:t>15．用0.1000mol/L的盐酸滴定20.00mLNaOH溶液，测定其浓度，下列说法正确的是</w:t>
      </w:r>
    </w:p>
    <w:p w14:paraId="56B8A3EC">
      <w:pPr>
        <w:shd w:val="clear" w:color="auto" w:fill="FFFFFF" w:themeFill="background1"/>
        <w:spacing w:line="360" w:lineRule="auto"/>
        <w:ind w:left="380"/>
        <w:jc w:val="left"/>
        <w:textAlignment w:val="center"/>
      </w:pPr>
      <w:r>
        <w:t>A．用量筒量取20.00mLNaOH溶液</w:t>
      </w:r>
    </w:p>
    <w:p w14:paraId="3E8D0F09">
      <w:pPr>
        <w:shd w:val="clear" w:color="auto" w:fill="FFFFFF" w:themeFill="background1"/>
        <w:spacing w:line="360" w:lineRule="auto"/>
        <w:ind w:left="380"/>
        <w:jc w:val="left"/>
        <w:textAlignment w:val="center"/>
      </w:pPr>
      <w:r>
        <w:t>B．需用NaOH溶液润洗锥形瓶</w:t>
      </w:r>
    </w:p>
    <w:p w14:paraId="421B6E66">
      <w:pPr>
        <w:shd w:val="clear" w:color="auto" w:fill="FFFFFF" w:themeFill="background1"/>
        <w:spacing w:line="360" w:lineRule="auto"/>
        <w:ind w:left="380"/>
        <w:jc w:val="left"/>
        <w:textAlignment w:val="center"/>
      </w:pPr>
      <w:r>
        <w:t>C．滴定前，没有除去酸式滴定管中的气泡，滴定后气泡消失，所测浓度会偏小</w:t>
      </w:r>
    </w:p>
    <w:p w14:paraId="1AF3C3D8">
      <w:pPr>
        <w:shd w:val="clear" w:color="auto" w:fill="FFFFFF" w:themeFill="background1"/>
        <w:spacing w:line="360" w:lineRule="auto"/>
        <w:ind w:left="380"/>
        <w:jc w:val="left"/>
        <w:textAlignment w:val="center"/>
      </w:pPr>
      <w:r>
        <w:t>D．使用酚酞做指示剂，滴定终点的现象为溶液浅红色褪去，半分钟不变色</w:t>
      </w:r>
    </w:p>
    <w:p w14:paraId="4E53CF98">
      <w:pPr>
        <w:shd w:val="clear" w:color="auto" w:fill="FFFFFF" w:themeFill="background1"/>
        <w:spacing w:line="360" w:lineRule="auto"/>
        <w:jc w:val="left"/>
        <w:textAlignment w:val="center"/>
      </w:pPr>
      <w:r>
        <w:t>16．</w:t>
      </w:r>
      <w:r>
        <w:object>
          <v:shape id="_x0000_i1086" type="#_x0000_t75" alt="eqId3da9fd2b58094e72aa50aebac2a854c2" style="width:76.55pt;height:17.8pt" o:ole="" coordsize="21600,21600" o:preferrelative="t" filled="f" stroked="f">
            <v:stroke joinstyle="miter"/>
            <v:imagedata r:id="rId112" o:title="eqId3da9fd2b58094e72aa50aebac2a854c2"/>
            <o:lock v:ext="edit" aspectratio="t"/>
            <w10:anchorlock/>
          </v:shape>
          <o:OLEObject Type="Embed" ProgID="Equation.DSMT4" ShapeID="_x0000_i1086" DrawAspect="Content" ObjectID="_1468075779" r:id="rId113"/>
        </w:object>
      </w:r>
      <w:r>
        <w:t>。三种金属硫化物在水中的沉淀溶解平衡如图。下列说法不正确的是</w:t>
      </w:r>
    </w:p>
    <w:p w14:paraId="740B7DCB">
      <w:pPr>
        <w:shd w:val="clear" w:color="auto" w:fill="FFFFFF" w:themeFill="background1"/>
        <w:spacing w:line="360" w:lineRule="auto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87" type="#_x0000_t75" alt="@@@732a2c2f-b85a-4f86-b3fa-d950dedcc6c3" style="width:119.25pt;height:133.5pt" coordsize="21600,21600" o:preferrelative="t" filled="f" stroked="f">
            <v:imagedata r:id="rId114" o:title=""/>
            <o:lock v:ext="edit" aspectratio="t"/>
            <w10:anchorlock/>
          </v:shape>
        </w:pict>
      </w:r>
    </w:p>
    <w:p w14:paraId="3078D78F">
      <w:pPr>
        <w:shd w:val="clear" w:color="auto" w:fill="FFFFFF" w:themeFill="background1"/>
        <w:spacing w:line="360" w:lineRule="auto"/>
        <w:ind w:left="380"/>
        <w:jc w:val="left"/>
        <w:textAlignment w:val="center"/>
      </w:pPr>
      <w:r>
        <w:t>A．a点无ZnS沉淀生成</w:t>
      </w:r>
    </w:p>
    <w:p w14:paraId="585FF68D">
      <w:pPr>
        <w:shd w:val="clear" w:color="auto" w:fill="FFFFFF" w:themeFill="background1"/>
        <w:spacing w:line="360" w:lineRule="auto"/>
        <w:ind w:left="380"/>
        <w:jc w:val="left"/>
        <w:textAlignment w:val="center"/>
      </w:pPr>
      <w:r>
        <w:t>B．可用MnS除去MnCl</w:t>
      </w:r>
      <w:r>
        <w:rPr>
          <w:vertAlign w:val="subscript"/>
        </w:rPr>
        <w:t>2</w:t>
      </w:r>
      <w:r>
        <w:t>溶液中混有的少量ZnCl</w:t>
      </w:r>
      <w:r>
        <w:rPr>
          <w:vertAlign w:val="subscript"/>
        </w:rPr>
        <w:t>2</w:t>
      </w:r>
    </w:p>
    <w:p w14:paraId="5EF175C7">
      <w:pPr>
        <w:shd w:val="clear" w:color="auto" w:fill="FFFFFF" w:themeFill="background1"/>
        <w:spacing w:line="360" w:lineRule="auto"/>
        <w:ind w:left="380"/>
        <w:jc w:val="left"/>
        <w:textAlignment w:val="center"/>
      </w:pPr>
      <w:r>
        <w:t>C．向CuS悬浊液中加入少量水，平衡向溶解的方向移动，c(S</w:t>
      </w:r>
      <w:r>
        <w:rPr>
          <w:vertAlign w:val="superscript"/>
        </w:rPr>
        <w:t>2-</w:t>
      </w:r>
      <w:r>
        <w:t>)增大</w:t>
      </w:r>
    </w:p>
    <w:p w14:paraId="1CDDBFEB">
      <w:pPr>
        <w:shd w:val="clear" w:color="auto" w:fill="FFFFFF" w:themeFill="background1"/>
        <w:spacing w:line="360" w:lineRule="auto"/>
        <w:ind w:left="380"/>
        <w:jc w:val="left"/>
        <w:textAlignment w:val="center"/>
      </w:pPr>
      <w:r>
        <w:t>D．CuS和MnS共存的悬浊液中，</w:t>
      </w:r>
      <w:r>
        <w:object>
          <v:shape id="_x0000_i1088" type="#_x0000_t75" alt="eqId7c4716b877cddf4787669ed433f180cb" style="width:71.25pt;height:38.9pt" o:ole="" coordsize="21600,21600" o:preferrelative="t" filled="f" stroked="f">
            <v:stroke joinstyle="miter"/>
            <v:imagedata r:id="rId115" o:title="eqId7c4716b877cddf4787669ed433f180cb"/>
            <o:lock v:ext="edit" aspectratio="t"/>
            <w10:anchorlock/>
          </v:shape>
          <o:OLEObject Type="Embed" ProgID="Equation.DSMT4" ShapeID="_x0000_i1088" DrawAspect="Content" ObjectID="_1468075780" r:id="rId116"/>
        </w:object>
      </w:r>
    </w:p>
    <w:p w14:paraId="744F1755">
      <w:pPr>
        <w:keepNext w:val="0"/>
        <w:keepLines w:val="0"/>
        <w:pageBreakBefore w:val="0"/>
        <w:widowControl w:val="0"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contextualSpacing/>
        <w:jc w:val="center"/>
        <w:textAlignment w:val="center"/>
        <w:rPr>
          <w:rFonts w:ascii="Times New Roman" w:eastAsia="宋体" w:hAnsi="Times New Roman" w:cs="Times New Roman" w:hint="default"/>
          <w:kern w:val="2"/>
          <w:sz w:val="44"/>
          <w:szCs w:val="44"/>
          <w:lang w:val="en-US"/>
        </w:rPr>
      </w:pPr>
      <w:r>
        <w:rPr>
          <w:rFonts w:ascii="Times New Roman" w:eastAsia="宋体" w:hAnsi="Times New Roman" w:cs="Times New Roman" w:hint="default"/>
          <w:kern w:val="2"/>
          <w:sz w:val="32"/>
          <w:szCs w:val="32"/>
          <w:lang w:val="en-US"/>
        </w:rPr>
        <w:t>第II卷（非选择题 共</w:t>
      </w:r>
      <w:r>
        <w:rPr>
          <w:rFonts w:ascii="Times New Roman" w:hAnsi="Times New Roman" w:cs="Times New Roman" w:hint="default"/>
          <w:kern w:val="2"/>
          <w:sz w:val="32"/>
          <w:szCs w:val="32"/>
          <w:lang w:val="en-US" w:eastAsia="zh-CN"/>
        </w:rPr>
        <w:t>52</w:t>
      </w:r>
      <w:r>
        <w:rPr>
          <w:rFonts w:ascii="Times New Roman" w:eastAsia="宋体" w:hAnsi="Times New Roman" w:cs="Times New Roman" w:hint="default"/>
          <w:kern w:val="2"/>
          <w:sz w:val="32"/>
          <w:szCs w:val="32"/>
          <w:lang w:val="en-US"/>
        </w:rPr>
        <w:t>分）</w:t>
      </w:r>
      <w:r>
        <w:rPr>
          <w:rFonts w:ascii="Times New Roman" w:eastAsia="宋体" w:hAnsi="Times New Roman" w:cs="Times New Roman" w:hint="default"/>
          <w:kern w:val="2"/>
          <w:sz w:val="21"/>
          <w:szCs w:val="24"/>
          <w:lang w:val="en-US"/>
        </w:rPr>
        <w:pict>
          <v:shape id="_x0000_i1089" type="#_x0000_t75" style="width:0.6pt;height:0.6pt" coordsize="21600,21600" o:preferrelative="t" filled="f" stroked="f">
            <v:stroke joinstyle="miter"/>
            <v:imagedata r:id="rId117" o:title=""/>
            <o:lock v:ext="edit" aspectratio="t"/>
            <w10:anchorlock/>
          </v:shape>
        </w:pict>
      </w:r>
      <w:r>
        <w:rPr>
          <w:rFonts w:ascii="Times New Roman" w:eastAsia="宋体" w:hAnsi="Times New Roman" w:cs="Times New Roman" w:hint="default"/>
          <w:kern w:val="2"/>
          <w:sz w:val="21"/>
          <w:szCs w:val="24"/>
          <w:lang w:val="en-US"/>
        </w:rPr>
        <w:pict>
          <v:shape id="_x0000_i1090" type="#_x0000_t75" style="width:0.6pt;height:0.6pt" coordsize="21600,21600" o:preferrelative="t" filled="f" stroked="f">
            <v:stroke joinstyle="miter"/>
            <v:imagedata r:id="rId118" o:title=""/>
            <o:lock v:ext="edit" aspectratio="t"/>
            <w10:anchorlock/>
          </v:shape>
        </w:pict>
      </w:r>
    </w:p>
    <w:p w14:paraId="479B7EB2">
      <w:pPr>
        <w:keepNext w:val="0"/>
        <w:keepLines w:val="0"/>
        <w:pageBreakBefore w:val="0"/>
        <w:widowControl w:val="0"/>
        <w:shd w:val="clear" w:color="auto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contextualSpacing/>
        <w:rPr>
          <w:rFonts w:ascii="Times New Roman" w:eastAsia="黑体" w:hAnsi="Times New Roman" w:cs="Times New Roman" w:hint="default"/>
          <w:kern w:val="2"/>
          <w:sz w:val="21"/>
          <w:szCs w:val="21"/>
          <w:lang w:val="en-US"/>
        </w:rPr>
      </w:pPr>
      <w:r>
        <w:rPr>
          <w:rFonts w:ascii="Times New Roman" w:eastAsia="黑体" w:hAnsi="Times New Roman" w:cs="Times New Roman" w:hint="default"/>
          <w:kern w:val="2"/>
          <w:sz w:val="21"/>
          <w:szCs w:val="21"/>
          <w:lang w:val="en-US"/>
        </w:rPr>
        <w:t>二、非选择题：本题共</w:t>
      </w:r>
      <w:r>
        <w:rPr>
          <w:rFonts w:ascii="Times New Roman" w:eastAsia="黑体" w:hAnsi="Times New Roman" w:cs="Times New Roman" w:hint="default"/>
          <w:kern w:val="2"/>
          <w:sz w:val="21"/>
          <w:szCs w:val="21"/>
          <w:lang w:val="en-US" w:eastAsia="zh-CN"/>
        </w:rPr>
        <w:t>4</w:t>
      </w:r>
      <w:r>
        <w:rPr>
          <w:rFonts w:ascii="Times New Roman" w:eastAsia="黑体" w:hAnsi="Times New Roman" w:cs="Times New Roman" w:hint="default"/>
          <w:kern w:val="2"/>
          <w:sz w:val="21"/>
          <w:szCs w:val="21"/>
          <w:lang w:val="en-US"/>
        </w:rPr>
        <w:t>个小题，共</w:t>
      </w:r>
      <w:r>
        <w:rPr>
          <w:rFonts w:ascii="Times New Roman" w:eastAsia="黑体" w:hAnsi="Times New Roman" w:cs="Times New Roman" w:hint="default"/>
          <w:kern w:val="2"/>
          <w:sz w:val="21"/>
          <w:szCs w:val="21"/>
          <w:lang w:val="en-US" w:eastAsia="zh-CN"/>
        </w:rPr>
        <w:t>52</w:t>
      </w:r>
      <w:r>
        <w:rPr>
          <w:rFonts w:ascii="Times New Roman" w:eastAsia="黑体" w:hAnsi="Times New Roman" w:cs="Times New Roman" w:hint="default"/>
          <w:kern w:val="2"/>
          <w:sz w:val="21"/>
          <w:szCs w:val="21"/>
          <w:lang w:val="en-US"/>
        </w:rPr>
        <w:t>分。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/>
        </w:rPr>
        <w:pict>
          <v:shape id="_x0000_i1091" type="#_x0000_t75" style="width:0.6pt;height:0.6pt" coordsize="21600,21600" o:preferrelative="t" filled="f" stroked="f">
            <v:stroke joinstyle="miter"/>
            <v:imagedata r:id="rId117" o:title=""/>
            <o:lock v:ext="edit" aspectratio="t"/>
            <w10:anchorlock/>
          </v:shape>
        </w:pic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/>
        </w:rPr>
        <w:pict>
          <v:shape id="_x0000_i1092" type="#_x0000_t75" style="width:0.6pt;height:0.6pt" coordsize="21600,21600" o:preferrelative="t" filled="f" stroked="f">
            <v:stroke joinstyle="miter"/>
            <v:imagedata r:id="rId118" o:title=""/>
            <o:lock v:ext="edit" aspectratio="t"/>
            <w10:anchorlock/>
          </v:shape>
        </w:pict>
      </w:r>
    </w:p>
    <w:p w14:paraId="16C0F070">
      <w:pPr>
        <w:shd w:val="clear" w:color="auto" w:fill="FFFFFF" w:themeFill="background1"/>
        <w:spacing w:line="360" w:lineRule="auto"/>
        <w:jc w:val="left"/>
        <w:textAlignment w:val="center"/>
      </w:pPr>
      <w:r>
        <w:rPr>
          <w:rFonts w:ascii="Times New Roman" w:hAnsi="Times New Roman" w:cs="Times New Roman" w:hint="default"/>
          <w:lang w:val="en-US" w:eastAsia="zh-CN"/>
        </w:rPr>
        <w:t>17</w:t>
      </w:r>
      <w:r>
        <w:rPr>
          <w:rFonts w:ascii="Times New Roman" w:hAnsi="Times New Roman" w:cs="Times New Roman" w:hint="default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/>
        </w:rPr>
        <w:t>（</w:t>
      </w:r>
      <w:r>
        <w:rPr>
          <w:rFonts w:ascii="Times New Roman" w:hAnsi="Times New Roman" w:cs="Times New Roman" w:hint="default"/>
          <w:kern w:val="2"/>
          <w:sz w:val="21"/>
          <w:szCs w:val="21"/>
          <w:lang w:val="en-US" w:eastAsia="zh-CN"/>
        </w:rPr>
        <w:t>1</w:t>
      </w:r>
      <w:r>
        <w:rPr>
          <w:rFonts w:ascii="Times New Roman" w:hAnsi="Times New Roman" w:cs="Times New Roman" w:hint="eastAsia"/>
          <w:kern w:val="2"/>
          <w:sz w:val="21"/>
          <w:szCs w:val="21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/>
        </w:rPr>
        <w:t>分）</w:t>
      </w:r>
      <w:r>
        <w:t>弱电解质在水溶液中存在电离平衡。</w:t>
      </w:r>
    </w:p>
    <w:p w14:paraId="68718E00">
      <w:pPr>
        <w:shd w:val="clear" w:color="auto" w:fill="FFFFFF" w:themeFill="background1"/>
        <w:spacing w:line="360" w:lineRule="auto"/>
        <w:jc w:val="left"/>
        <w:textAlignment w:val="center"/>
      </w:pPr>
      <w:r>
        <w:t>(1)醋酸是常见的弱酸。</w:t>
      </w:r>
    </w:p>
    <w:p w14:paraId="0D4060A4">
      <w:pPr>
        <w:shd w:val="clear" w:color="auto" w:fill="FFFFFF" w:themeFill="background1"/>
        <w:spacing w:line="360" w:lineRule="auto"/>
        <w:jc w:val="left"/>
        <w:textAlignment w:val="center"/>
      </w:pPr>
      <w:r>
        <w:t>①醋酸在水溶液中的电离方程式为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  </w:t>
      </w:r>
      <w:r>
        <w:t>。</w:t>
      </w:r>
    </w:p>
    <w:p w14:paraId="7665FFA0">
      <w:pPr>
        <w:shd w:val="clear" w:color="auto" w:fill="FFFFFF" w:themeFill="background1"/>
        <w:spacing w:line="360" w:lineRule="auto"/>
        <w:jc w:val="left"/>
        <w:textAlignment w:val="center"/>
      </w:pPr>
      <w:r>
        <w:t>②下列方法中，可以使醋酸溶液中</w:t>
      </w:r>
      <w:r>
        <w:object>
          <v:shape id="_x0000_i1093" type="#_x0000_t75" alt="eqId964095a515ac0e4f92cda41f887cfc01" style="width:51.9pt;height:15.8pt" o:ole="" coordsize="21600,21600" o:preferrelative="t" filled="f" stroked="f">
            <v:stroke joinstyle="miter"/>
            <v:imagedata r:id="rId119" o:title="eqId964095a515ac0e4f92cda41f887cfc01"/>
            <o:lock v:ext="edit" aspectratio="t"/>
            <w10:anchorlock/>
          </v:shape>
          <o:OLEObject Type="Embed" ProgID="Equation.DSMT4" ShapeID="_x0000_i1093" DrawAspect="Content" ObjectID="_1468075781" r:id="rId120"/>
        </w:object>
      </w:r>
      <w:r>
        <w:t>电离程度增大的是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  </w:t>
      </w:r>
      <w:r>
        <w:t>(填字母序号)。</w:t>
      </w:r>
    </w:p>
    <w:p w14:paraId="046288AB">
      <w:pPr>
        <w:shd w:val="clear" w:color="auto" w:fill="FFFFFF" w:themeFill="background1"/>
        <w:spacing w:line="360" w:lineRule="auto"/>
        <w:jc w:val="left"/>
        <w:textAlignment w:val="center"/>
      </w:pPr>
      <w:r>
        <w:t>a．滴加少量浓盐酸  b．加水稀释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t>c．加入少量醋酸钠晶体 d．升高温度</w:t>
      </w:r>
    </w:p>
    <w:p w14:paraId="14CAA39B">
      <w:pPr>
        <w:shd w:val="clear" w:color="auto" w:fill="FFFFFF" w:themeFill="background1"/>
        <w:spacing w:line="360" w:lineRule="auto"/>
        <w:jc w:val="left"/>
        <w:textAlignment w:val="center"/>
      </w:pPr>
      <w:r>
        <w:t>(2)25℃时，pH=2的盐酸和醋酸各1mL分别加水稀释，pH随溶液体积变化的曲线如下图所示。请回答如下问题</w:t>
      </w:r>
    </w:p>
    <w:p w14:paraId="06C84C14">
      <w:pPr>
        <w:shd w:val="clear" w:color="auto" w:fill="FFFFFF" w:themeFill="background1"/>
        <w:spacing w:line="360" w:lineRule="auto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94" type="#_x0000_t75" alt="@@@46328fcdb35c417da8aee9be50415948" style="width:80.25pt;height:79.5pt" coordsize="21600,21600" o:preferrelative="t" filled="f" stroked="f">
            <v:imagedata r:id="rId121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</w:p>
    <w:p w14:paraId="5CB7A778">
      <w:pPr>
        <w:shd w:val="clear" w:color="auto" w:fill="FFFFFF" w:themeFill="background1"/>
        <w:spacing w:line="360" w:lineRule="auto"/>
        <w:jc w:val="left"/>
        <w:textAlignment w:val="center"/>
      </w:pPr>
      <w:r>
        <w:t>①曲线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  </w:t>
      </w:r>
      <w:r>
        <w:t>(填“Ⅰ”或“Ⅱ”)代表盐酸的稀释过程</w:t>
      </w:r>
    </w:p>
    <w:p w14:paraId="1A17E602">
      <w:pPr>
        <w:shd w:val="clear" w:color="auto" w:fill="FFFFFF" w:themeFill="background1"/>
        <w:spacing w:line="360" w:lineRule="auto"/>
        <w:jc w:val="left"/>
        <w:textAlignment w:val="center"/>
      </w:pPr>
      <w:r>
        <w:t>②a溶液的导电性比c溶液的导电性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  </w:t>
      </w:r>
      <w:r>
        <w:t>(填“强”或“弱”)</w:t>
      </w:r>
    </w:p>
    <w:p w14:paraId="152D1007">
      <w:pPr>
        <w:shd w:val="clear" w:color="auto" w:fill="FFFFFF" w:themeFill="background1"/>
        <w:spacing w:line="360" w:lineRule="auto"/>
        <w:jc w:val="left"/>
        <w:textAlignment w:val="center"/>
      </w:pPr>
      <w:r>
        <w:t>③将a、b两溶液加热至30℃，</w:t>
      </w:r>
      <w:r>
        <w:object>
          <v:shape id="_x0000_i1095" type="#_x0000_t75" alt="eqId6995d23ac140ca52c6dc286d915110b7" style="width:60.7pt;height:31.7pt" o:ole="" coordsize="21600,21600" o:preferrelative="t" filled="f" stroked="f">
            <v:stroke joinstyle="miter"/>
            <v:imagedata r:id="rId122" o:title="eqId6995d23ac140ca52c6dc286d915110b7"/>
            <o:lock v:ext="edit" aspectratio="t"/>
            <w10:anchorlock/>
          </v:shape>
          <o:OLEObject Type="Embed" ProgID="Equation.DSMT4" ShapeID="_x0000_i1095" DrawAspect="Content" ObjectID="_1468075782" r:id="rId123"/>
        </w:object>
      </w:r>
      <w:r>
        <w:t xml:space="preserve"> 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  </w:t>
      </w:r>
      <w:r>
        <w:t>(填“变大”、“变小”或“不变”)</w:t>
      </w:r>
    </w:p>
    <w:p w14:paraId="231B8268">
      <w:pPr>
        <w:shd w:val="clear" w:color="auto" w:fill="FFFFFF" w:themeFill="background1"/>
        <w:spacing w:line="360" w:lineRule="auto"/>
        <w:jc w:val="left"/>
        <w:textAlignment w:val="center"/>
      </w:pPr>
      <w:r>
        <w:t>④设稀释前的醋酸电离度为0.1%，醋酸的电离常数K</w:t>
      </w:r>
      <w:r>
        <w:rPr>
          <w:vertAlign w:val="subscript"/>
        </w:rPr>
        <w:t>a</w:t>
      </w:r>
      <w:r>
        <w:t>=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  </w:t>
      </w:r>
      <w:r>
        <w:t>。</w:t>
      </w:r>
    </w:p>
    <w:p w14:paraId="53B48BF2">
      <w:pPr>
        <w:shd w:val="clear" w:color="auto" w:fill="FFFFFF" w:themeFill="background1"/>
        <w:spacing w:line="360" w:lineRule="auto"/>
        <w:jc w:val="left"/>
        <w:textAlignment w:val="center"/>
      </w:pPr>
      <w:r>
        <w:t>18．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/>
        </w:rPr>
        <w:t>（</w:t>
      </w:r>
      <w:r>
        <w:rPr>
          <w:rFonts w:ascii="Times New Roman" w:hAnsi="Times New Roman" w:cs="Times New Roman" w:hint="default"/>
          <w:kern w:val="2"/>
          <w:sz w:val="21"/>
          <w:szCs w:val="21"/>
          <w:lang w:val="en-US" w:eastAsia="zh-CN"/>
        </w:rPr>
        <w:t>1</w:t>
      </w:r>
      <w:r>
        <w:rPr>
          <w:rFonts w:ascii="Times New Roman" w:hAnsi="Times New Roman" w:cs="Times New Roman" w:hint="eastAsia"/>
          <w:kern w:val="2"/>
          <w:sz w:val="21"/>
          <w:szCs w:val="21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/>
        </w:rPr>
        <w:t>分）</w:t>
      </w:r>
      <w:r>
        <w:t>水的离子积常数，是表示溶液中氢氧离子和</w:t>
      </w:r>
      <w:r>
        <w:object>
          <v:shape id="_x0000_i1096" type="#_x0000_t75" alt="eqId98183b7becdd0efb6fe8f57cdcbce983" style="width:22.85pt;height:15.8pt" o:ole="" coordsize="21600,21600" o:preferrelative="t" filled="f" stroked="f">
            <v:stroke joinstyle="miter"/>
            <v:imagedata r:id="rId124" o:title="eqId98183b7becdd0efb6fe8f57cdcbce983"/>
            <o:lock v:ext="edit" aspectratio="t"/>
            <w10:anchorlock/>
          </v:shape>
          <o:OLEObject Type="Embed" ProgID="Equation.DSMT4" ShapeID="_x0000_i1096" DrawAspect="Content" ObjectID="_1468075783" r:id="rId125"/>
        </w:object>
      </w:r>
      <w:r>
        <w:t>的比例关系的常数。它和温度的关系如下表所示：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606"/>
        <w:gridCol w:w="943"/>
        <w:gridCol w:w="943"/>
      </w:tblGrid>
      <w:tr w14:paraId="75B8E90E"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7742766">
            <w:pPr>
              <w:shd w:val="clear" w:color="auto" w:fill="FFFFFF" w:themeFill="background1"/>
              <w:spacing w:line="360" w:lineRule="auto"/>
              <w:jc w:val="center"/>
              <w:textAlignment w:val="center"/>
            </w:pPr>
            <w:r>
              <w:t>温度/℃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7D61160">
            <w:pPr>
              <w:shd w:val="clear" w:color="auto" w:fill="FFFFFF" w:themeFill="background1"/>
              <w:spacing w:line="360" w:lineRule="auto"/>
              <w:jc w:val="center"/>
              <w:textAlignment w:val="center"/>
            </w:pPr>
            <w:r>
              <w:t>25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1DC58D1">
            <w:pPr>
              <w:shd w:val="clear" w:color="auto" w:fill="FFFFFF" w:themeFill="background1"/>
              <w:spacing w:line="360" w:lineRule="auto"/>
              <w:jc w:val="center"/>
              <w:textAlignment w:val="center"/>
            </w:pPr>
            <w:r>
              <w:object>
                <v:shape id="_x0000_i1097" type="#_x0000_t75" alt="eqId87c7eb49a823f757461cd5260757b088" style="width:8.75pt;height:14.9pt" o:ole="" coordsize="21600,21600" o:preferrelative="t" filled="f" stroked="f">
                  <v:stroke joinstyle="miter"/>
                  <v:imagedata r:id="rId126" o:title="eqId87c7eb49a823f757461cd5260757b088"/>
                  <o:lock v:ext="edit" aspectratio="t"/>
                  <w10:anchorlock/>
                </v:shape>
                <o:OLEObject Type="Embed" ProgID="Equation.DSMT4" ShapeID="_x0000_i1097" DrawAspect="Content" ObjectID="_1468075784" r:id="rId127"/>
              </w:object>
            </w:r>
          </w:p>
        </w:tc>
      </w:tr>
      <w:tr w14:paraId="2CA32531">
        <w:tblPrEx>
          <w:tblW w:w="0" w:type="auto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4C6731B">
            <w:pPr>
              <w:shd w:val="clear" w:color="auto" w:fill="FFFFFF" w:themeFill="background1"/>
              <w:spacing w:line="360" w:lineRule="auto"/>
              <w:jc w:val="center"/>
              <w:textAlignment w:val="center"/>
            </w:pPr>
            <w:r>
              <w:t>水的离子积</w:t>
            </w:r>
            <w:r>
              <w:object>
                <v:shape id="_x0000_i1098" type="#_x0000_t75" alt="eqId7d711a1d33a5c83761687da6ea7907f2" style="width:15.8pt;height:15.8pt" o:ole="" coordsize="21600,21600" o:preferrelative="t" filled="f" stroked="f">
                  <v:stroke joinstyle="miter"/>
                  <v:imagedata r:id="rId128" o:title="eqId7d711a1d33a5c83761687da6ea7907f2"/>
                  <o:lock v:ext="edit" aspectratio="t"/>
                  <w10:anchorlock/>
                </v:shape>
                <o:OLEObject Type="Embed" ProgID="Equation.DSMT4" ShapeID="_x0000_i1098" DrawAspect="Content" ObjectID="_1468075785" r:id="rId129"/>
              </w:objec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0D1A098">
            <w:pPr>
              <w:shd w:val="clear" w:color="auto" w:fill="FFFFFF" w:themeFill="background1"/>
              <w:spacing w:line="360" w:lineRule="auto"/>
              <w:jc w:val="center"/>
              <w:textAlignment w:val="center"/>
            </w:pPr>
            <w:r>
              <w:object>
                <v:shape id="_x0000_i1099" type="#_x0000_t75" alt="eqId35976da3e8138d02759733a958d90be8" style="width:35.15pt;height:14.05pt" o:ole="" coordsize="21600,21600" o:preferrelative="t" filled="f" stroked="f">
                  <v:stroke joinstyle="miter"/>
                  <v:imagedata r:id="rId130" o:title="eqId35976da3e8138d02759733a958d90be8"/>
                  <o:lock v:ext="edit" aspectratio="t"/>
                  <w10:anchorlock/>
                </v:shape>
                <o:OLEObject Type="Embed" ProgID="Equation.DSMT4" ShapeID="_x0000_i1099" DrawAspect="Content" ObjectID="_1468075786" r:id="rId131"/>
              </w:objec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DC85F1A">
            <w:pPr>
              <w:shd w:val="clear" w:color="auto" w:fill="FFFFFF" w:themeFill="background1"/>
              <w:spacing w:line="360" w:lineRule="auto"/>
              <w:jc w:val="center"/>
              <w:textAlignment w:val="center"/>
            </w:pPr>
            <w:r>
              <w:object>
                <v:shape id="_x0000_i1100" type="#_x0000_t75" alt="eqId6fa9e5816cb035b97cd0ba9da88fadca" style="width:35.15pt;height:14.05pt" o:ole="" coordsize="21600,21600" o:preferrelative="t" filled="f" stroked="f">
                  <v:stroke joinstyle="miter"/>
                  <v:imagedata r:id="rId132" o:title="eqId6fa9e5816cb035b97cd0ba9da88fadca"/>
                  <o:lock v:ext="edit" aspectratio="t"/>
                  <w10:anchorlock/>
                </v:shape>
                <o:OLEObject Type="Embed" ProgID="Equation.DSMT4" ShapeID="_x0000_i1100" DrawAspect="Content" ObjectID="_1468075787" r:id="rId133"/>
              </w:object>
            </w:r>
          </w:p>
        </w:tc>
      </w:tr>
    </w:tbl>
    <w:p w14:paraId="10C17A9E">
      <w:pPr>
        <w:shd w:val="clear" w:color="auto" w:fill="FFFFFF" w:themeFill="background1"/>
        <w:spacing w:line="360" w:lineRule="auto"/>
        <w:jc w:val="left"/>
        <w:textAlignment w:val="center"/>
      </w:pPr>
      <w:r>
        <w:t>(1)</w:t>
      </w:r>
      <w:r>
        <w:object>
          <v:shape id="_x0000_i1101" type="#_x0000_t75" alt="eqIdea29a5cd9a03f80fecdc6ca39fb14913" style="width:18.45pt;height:15.8pt" o:ole="" coordsize="21600,21600" o:preferrelative="t" filled="f" stroked="f">
            <v:stroke joinstyle="miter"/>
            <v:imagedata r:id="rId134" o:title="eqId15363f61bd91d31e682c50c6ac5e595b"/>
            <o:lock v:ext="edit" aspectratio="t"/>
            <w10:anchorlock/>
          </v:shape>
          <o:OLEObject Type="Embed" ProgID="Equation.DSMT4" ShapeID="_x0000_i1101" DrawAspect="Content" ObjectID="_1468075788" r:id="rId135"/>
        </w:object>
      </w:r>
      <w:r>
        <w:t>时，水的离子积</w:t>
      </w:r>
      <w:r>
        <w:object>
          <v:shape id="_x0000_i1102" type="#_x0000_t75" alt="eqIdd741875f24b71055c0fffa92ca07ca2f" style="width:69.45pt;height:14pt" o:ole="" coordsize="21600,21600" o:preferrelative="t" filled="f" stroked="f">
            <v:stroke joinstyle="miter"/>
            <v:imagedata r:id="rId136" o:title="eqIdd741875f24b71055c0fffa92ca07ca2f"/>
            <o:lock v:ext="edit" aspectratio="t"/>
            <w10:anchorlock/>
          </v:shape>
          <o:OLEObject Type="Embed" ProgID="Equation.DSMT4" ShapeID="_x0000_i1102" DrawAspect="Content" ObjectID="_1468075789" r:id="rId137"/>
        </w:object>
      </w:r>
      <w:r>
        <w:t>，则</w:t>
      </w:r>
      <w:r>
        <w:object>
          <v:shape id="_x0000_i1103" type="#_x0000_t75" alt="eqId87c7eb49a823f757461cd5260757b088" style="width:8.75pt;height:14.9pt" o:ole="" coordsize="21600,21600" o:preferrelative="t" filled="f" stroked="f">
            <v:stroke joinstyle="miter"/>
            <v:imagedata r:id="rId126" o:title="eqId87c7eb49a823f757461cd5260757b088"/>
            <o:lock v:ext="edit" aspectratio="t"/>
            <w10:anchorlock/>
          </v:shape>
          <o:OLEObject Type="Embed" ProgID="Equation.DSMT4" ShapeID="_x0000_i1103" DrawAspect="Content" ObjectID="_1468075790" r:id="rId138"/>
        </w:objec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（填“</w:t>
      </w:r>
      <w:r>
        <w:object>
          <v:shape id="_x0000_i1104" type="#_x0000_t75" alt="eqId392cdb9d30684cce244bef94b8d861b9" style="width:8.75pt;height:8.75pt" o:ole="" coordsize="21600,21600" o:preferrelative="t" filled="f" stroked="f">
            <v:stroke joinstyle="miter"/>
            <v:imagedata r:id="rId139" o:title="eqId392cdb9d30684cce244bef94b8d861b9"/>
            <o:lock v:ext="edit" aspectratio="t"/>
            <w10:anchorlock/>
          </v:shape>
          <o:OLEObject Type="Embed" ProgID="Equation.DSMT4" ShapeID="_x0000_i1104" DrawAspect="Content" ObjectID="_1468075791" r:id="rId140"/>
        </w:object>
      </w:r>
      <w:r>
        <w:t>”“</w:t>
      </w:r>
      <w:r>
        <w:object>
          <v:shape id="_x0000_i1105" type="#_x0000_t75" alt="eqId6706fe00b4e231e62d9ecbec567d526b" style="width:8.75pt;height:7.85pt" o:ole="" coordsize="21600,21600" o:preferrelative="t" filled="f" stroked="f">
            <v:stroke joinstyle="miter"/>
            <v:imagedata r:id="rId141" o:title="eqId6706fe00b4e231e62d9ecbec567d526b"/>
            <o:lock v:ext="edit" aspectratio="t"/>
            <w10:anchorlock/>
          </v:shape>
          <o:OLEObject Type="Embed" ProgID="Equation.DSMT4" ShapeID="_x0000_i1105" DrawAspect="Content" ObjectID="_1468075792" r:id="rId142"/>
        </w:object>
      </w:r>
      <w:r>
        <w:t>”或“&lt;”）25，其判断依据是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    </w:t>
      </w:r>
      <w:r>
        <w:t>。</w:t>
      </w:r>
    </w:p>
    <w:p w14:paraId="1C4692A2">
      <w:pPr>
        <w:shd w:val="clear" w:color="auto" w:fill="FFFFFF" w:themeFill="background1"/>
        <w:spacing w:line="360" w:lineRule="auto"/>
        <w:jc w:val="left"/>
        <w:textAlignment w:val="center"/>
      </w:pPr>
      <w:r>
        <w:t>(2)</w:t>
      </w:r>
      <w:r>
        <w:object>
          <v:shape id="_x0000_i1106" type="#_x0000_t75" alt="eqId6c7889f265b1bac6f19624eb93f5dbdc" style="width:21.95pt;height:12.25pt" o:ole="" coordsize="21600,21600" o:preferrelative="t" filled="f" stroked="f">
            <v:stroke joinstyle="miter"/>
            <v:imagedata r:id="rId54" o:title="eqId6c7889f265b1bac6f19624eb93f5dbdc"/>
            <o:lock v:ext="edit" aspectratio="t"/>
            <w10:anchorlock/>
          </v:shape>
          <o:OLEObject Type="Embed" ProgID="Equation.DSMT4" ShapeID="_x0000_i1106" DrawAspect="Content" ObjectID="_1468075793" r:id="rId143"/>
        </w:object>
      </w:r>
      <w:r>
        <w:t>时，</w:t>
      </w:r>
      <w:r>
        <w:object>
          <v:shape id="_x0000_i1107" type="#_x0000_t75" alt="eqIdb8d654125f2edfb598b83c5f958b1185" style="width:76.55pt;height:16pt" o:ole="" coordsize="21600,21600" o:preferrelative="t" filled="f" stroked="f">
            <v:stroke joinstyle="miter"/>
            <v:imagedata r:id="rId144" o:title="eqIdb8d654125f2edfb598b83c5f958b1185"/>
            <o:lock v:ext="edit" aspectratio="t"/>
            <w10:anchorlock/>
          </v:shape>
          <o:OLEObject Type="Embed" ProgID="Equation.DSMT4" ShapeID="_x0000_i1107" DrawAspect="Content" ObjectID="_1468075794" r:id="rId145"/>
        </w:object>
      </w:r>
      <w:r>
        <w:t>的硫酸溶液，其</w:t>
      </w:r>
      <w:r>
        <w:object>
          <v:shape id="_x0000_i1108" type="#_x0000_t75" alt="eqId8c24d130ec9342588aea315810eea372" style="width:24.6pt;height:13.95pt" o:ole="" coordsize="21600,21600" o:preferrelative="t" filled="f" stroked="f">
            <v:stroke joinstyle="miter"/>
            <v:imagedata r:id="rId146" o:title="eqId8c24d130ec9342588aea315810eea372"/>
            <o:lock v:ext="edit" aspectratio="t"/>
            <w10:anchorlock/>
          </v:shape>
          <o:OLEObject Type="Embed" ProgID="Equation.DSMT4" ShapeID="_x0000_i1108" DrawAspect="Content" ObjectID="_1468075795" r:id="rId147"/>
        </w:objec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，其中由水电离产生的</w:t>
      </w:r>
      <w:r>
        <w:object>
          <v:shape id="_x0000_i1109" type="#_x0000_t75" alt="eqId95abc7ca1f6f0ea5b833a1fe0c291a14" style="width:38.7pt;height:19pt" o:ole="" coordsize="21600,21600" o:preferrelative="t" filled="f" stroked="f">
            <v:stroke joinstyle="miter"/>
            <v:imagedata r:id="rId148" o:title="eqId95abc7ca1f6f0ea5b833a1fe0c291a14"/>
            <o:lock v:ext="edit" aspectratio="t"/>
            <w10:anchorlock/>
          </v:shape>
          <o:OLEObject Type="Embed" ProgID="Equation.DSMT4" ShapeID="_x0000_i1109" DrawAspect="Content" ObjectID="_1468075796" r:id="rId149"/>
        </w:objec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。向该硫酸溶液中滴入几滴甲基橙指示剂，溶液呈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色。</w:t>
      </w:r>
    </w:p>
    <w:p w14:paraId="6F970F94">
      <w:pPr>
        <w:shd w:val="clear" w:color="auto" w:fill="FFFFFF" w:themeFill="background1"/>
        <w:spacing w:line="360" w:lineRule="auto"/>
        <w:jc w:val="left"/>
        <w:textAlignment w:val="center"/>
      </w:pPr>
      <w:r>
        <w:t>(3)</w:t>
      </w:r>
      <w:r>
        <w:object>
          <v:shape id="_x0000_i1110" type="#_x0000_t75" alt="eqId6c7889f265b1bac6f19624eb93f5dbdc" style="width:21.95pt;height:12.25pt" o:ole="" coordsize="21600,21600" o:preferrelative="t" filled="f" stroked="f">
            <v:stroke joinstyle="miter"/>
            <v:imagedata r:id="rId54" o:title="eqId6c7889f265b1bac6f19624eb93f5dbdc"/>
            <o:lock v:ext="edit" aspectratio="t"/>
            <w10:anchorlock/>
          </v:shape>
          <o:OLEObject Type="Embed" ProgID="Equation.DSMT4" ShapeID="_x0000_i1110" DrawAspect="Content" ObjectID="_1468075797" r:id="rId150"/>
        </w:object>
      </w:r>
      <w:r>
        <w:t>时，某</w:t>
      </w:r>
      <w:r>
        <w:object>
          <v:shape id="_x0000_i1111" type="#_x0000_t75" alt="eqId2b853eaed1b4d91371810f607dda5dd4" style="width:36.9pt;height:15.8pt" o:ole="" coordsize="21600,21600" o:preferrelative="t" filled="f" stroked="f">
            <v:stroke joinstyle="miter"/>
            <v:imagedata r:id="rId151" o:title="eqId2b853eaed1b4d91371810f607dda5dd4"/>
            <o:lock v:ext="edit" aspectratio="t"/>
            <w10:anchorlock/>
          </v:shape>
          <o:OLEObject Type="Embed" ProgID="Equation.DSMT4" ShapeID="_x0000_i1111" DrawAspect="Content" ObjectID="_1468075798" r:id="rId152"/>
        </w:object>
      </w:r>
      <w:r>
        <w:t>溶液中</w:t>
      </w:r>
      <w:r>
        <w:object>
          <v:shape id="_x0000_i1112" type="#_x0000_t75" alt="eqIdc60a3030bff2bdcd17667b9fa2f450b0" style="width:118.8pt;height:19.65pt" o:ole="" coordsize="21600,21600" o:preferrelative="t" filled="f" stroked="f">
            <v:stroke joinstyle="miter"/>
            <v:imagedata r:id="rId153" o:title="eqIdc60a3030bff2bdcd17667b9fa2f450b0"/>
            <o:lock v:ext="edit" aspectratio="t"/>
            <w10:anchorlock/>
          </v:shape>
          <o:OLEObject Type="Embed" ProgID="Equation.DSMT4" ShapeID="_x0000_i1112" DrawAspect="Content" ObjectID="_1468075799" r:id="rId154"/>
        </w:object>
      </w:r>
      <w:r>
        <w:t>，取该溶液</w:t>
      </w:r>
      <w:r>
        <w:object>
          <v:shape id="_x0000_i1113" type="#_x0000_t75" alt="eqIde590dd0c530d49a656e9654ca00354fe" style="width:21.1pt;height:11.2pt" o:ole="" coordsize="21600,21600" o:preferrelative="t" filled="f" stroked="f">
            <v:stroke joinstyle="miter"/>
            <v:imagedata r:id="rId155" o:title="eqIde590dd0c530d49a656e9654ca00354fe"/>
            <o:lock v:ext="edit" aspectratio="t"/>
            <w10:anchorlock/>
          </v:shape>
          <o:OLEObject Type="Embed" ProgID="Equation.DSMT4" ShapeID="_x0000_i1113" DrawAspect="Content" ObjectID="_1468075800" r:id="rId156"/>
        </w:object>
      </w:r>
      <w:r>
        <w:t>加水稀释至</w:t>
      </w:r>
      <w:r>
        <w:object>
          <v:shape id="_x0000_i1114" type="#_x0000_t75" alt="eqIdaf363ac2f886f43a73c32dbdeaddcb41" style="width:27.25pt;height:12.4pt" o:ole="" coordsize="21600,21600" o:preferrelative="t" filled="f" stroked="f">
            <v:stroke joinstyle="miter"/>
            <v:imagedata r:id="rId157" o:title="eqIdaf363ac2f886f43a73c32dbdeaddcb41"/>
            <o:lock v:ext="edit" aspectratio="t"/>
            <w10:anchorlock/>
          </v:shape>
          <o:OLEObject Type="Embed" ProgID="Equation.DSMT4" ShapeID="_x0000_i1114" DrawAspect="Content" ObjectID="_1468075801" r:id="rId158"/>
        </w:object>
      </w:r>
      <w:r>
        <w:t>，则稀释后溶液中</w:t>
      </w:r>
      <w:r>
        <w:object>
          <v:shape id="_x0000_i1115" type="#_x0000_t75" alt="eqId1d9b9e8000a4935289c8389ebb1cfa72" style="width:83.6pt;height:19.55pt" o:ole="" coordsize="21600,21600" o:preferrelative="t" filled="f" stroked="f">
            <v:stroke joinstyle="miter"/>
            <v:imagedata r:id="rId159" o:title="eqId1d9b9e8000a4935289c8389ebb1cfa72"/>
            <o:lock v:ext="edit" aspectratio="t"/>
            <w10:anchorlock/>
          </v:shape>
          <o:OLEObject Type="Embed" ProgID="Equation.DSMT4" ShapeID="_x0000_i1115" DrawAspect="Content" ObjectID="_1468075802" r:id="rId160"/>
        </w:objec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。</w:t>
      </w:r>
    </w:p>
    <w:p w14:paraId="4730F49E">
      <w:pPr>
        <w:shd w:val="clear" w:color="auto" w:fill="FFFFFF" w:themeFill="background1"/>
        <w:spacing w:line="360" w:lineRule="auto"/>
        <w:jc w:val="left"/>
        <w:textAlignment w:val="center"/>
      </w:pPr>
      <w:r>
        <w:t>(4)在</w:t>
      </w:r>
      <w:r>
        <w:object>
          <v:shape id="_x0000_i1116" type="#_x0000_t75" alt="eqId15363f61bd91d31e682c50c6ac5e595b" style="width:18.45pt;height:16.15pt" o:ole="" coordsize="21600,21600" o:preferrelative="t" filled="f" stroked="f">
            <v:stroke joinstyle="miter"/>
            <v:imagedata r:id="rId134" o:title="eqId15363f61bd91d31e682c50c6ac5e595b"/>
            <o:lock v:ext="edit" aspectratio="t"/>
            <w10:anchorlock/>
          </v:shape>
          <o:OLEObject Type="Embed" ProgID="Equation.DSMT4" ShapeID="_x0000_i1116" DrawAspect="Content" ObjectID="_1468075803" r:id="rId161"/>
        </w:object>
      </w:r>
      <w:r>
        <w:t>温度下，某溶液的</w:t>
      </w:r>
      <w:r>
        <w:object>
          <v:shape id="_x0000_i1117" type="#_x0000_t75" alt="eqId0a316322ef211c0f478232054b070466" style="width:29pt;height:13.2pt" o:ole="" coordsize="21600,21600" o:preferrelative="t" filled="f" stroked="f">
            <v:stroke joinstyle="miter"/>
            <v:imagedata r:id="rId13" o:title="eqId0a316322ef211c0f478232054b070466"/>
            <o:lock v:ext="edit" aspectratio="t"/>
            <w10:anchorlock/>
          </v:shape>
          <o:OLEObject Type="Embed" ProgID="Equation.DSMT4" ShapeID="_x0000_i1117" DrawAspect="Content" ObjectID="_1468075804" r:id="rId162"/>
        </w:object>
      </w:r>
      <w:r>
        <w:t>，则该溶液_______（填字母）。</w:t>
      </w:r>
    </w:p>
    <w:p w14:paraId="12583E2D">
      <w:pPr>
        <w:shd w:val="clear" w:color="auto" w:fill="FFFFFF" w:themeFill="background1"/>
        <w:tabs>
          <w:tab w:val="left" w:pos="4156"/>
        </w:tabs>
        <w:spacing w:line="360" w:lineRule="auto"/>
        <w:ind w:left="380"/>
        <w:jc w:val="left"/>
        <w:textAlignment w:val="center"/>
      </w:pPr>
      <w:r>
        <w:t>A．呈中性</w:t>
      </w:r>
      <w:r>
        <w:tab/>
      </w:r>
      <w:r>
        <w:t>B．呈碱性</w:t>
      </w:r>
    </w:p>
    <w:p w14:paraId="02E64170">
      <w:pPr>
        <w:shd w:val="clear" w:color="auto" w:fill="FFFFFF" w:themeFill="background1"/>
        <w:tabs>
          <w:tab w:val="left" w:pos="4156"/>
        </w:tabs>
        <w:spacing w:line="360" w:lineRule="auto"/>
        <w:ind w:left="380"/>
        <w:jc w:val="left"/>
        <w:textAlignment w:val="center"/>
      </w:pPr>
      <w:r>
        <w:t>C．呈酸性</w:t>
      </w:r>
      <w:r>
        <w:tab/>
      </w:r>
      <w:r>
        <w:t>D．</w:t>
      </w:r>
      <w:r>
        <w:object>
          <v:shape id="_x0000_i1118" type="#_x0000_t75" alt="eqId4a7c8580982a7dc206536f520f2b36c3" style="width:89.75pt;height:19.5pt" o:ole="" coordsize="21600,21600" o:preferrelative="t" filled="f" stroked="f">
            <v:stroke joinstyle="miter"/>
            <v:imagedata r:id="rId163" o:title="eqId4a7c8580982a7dc206536f520f2b36c3"/>
            <o:lock v:ext="edit" aspectratio="t"/>
            <w10:anchorlock/>
          </v:shape>
          <o:OLEObject Type="Embed" ProgID="Equation.DSMT4" ShapeID="_x0000_i1118" DrawAspect="Content" ObjectID="_1468075805" r:id="rId164"/>
        </w:object>
      </w:r>
    </w:p>
    <w:p w14:paraId="6DCFBCF5">
      <w:pPr>
        <w:shd w:val="clear" w:color="auto" w:fill="FFFFFF" w:themeFill="background1"/>
        <w:spacing w:line="360" w:lineRule="auto"/>
        <w:jc w:val="left"/>
        <w:textAlignment w:val="center"/>
      </w:pPr>
      <w:r>
        <w:t>19．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/>
        </w:rPr>
        <w:t>（</w:t>
      </w:r>
      <w:r>
        <w:rPr>
          <w:rFonts w:ascii="Times New Roman" w:hAnsi="Times New Roman" w:cs="Times New Roman" w:hint="default"/>
          <w:kern w:val="2"/>
          <w:sz w:val="21"/>
          <w:szCs w:val="21"/>
          <w:lang w:val="en-US" w:eastAsia="zh-CN"/>
        </w:rPr>
        <w:t>1</w:t>
      </w:r>
      <w:r>
        <w:rPr>
          <w:rFonts w:ascii="Times New Roman" w:hAnsi="Times New Roman" w:cs="Times New Roman" w:hint="eastAsia"/>
          <w:kern w:val="2"/>
          <w:sz w:val="21"/>
          <w:szCs w:val="21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/>
        </w:rPr>
        <w:t>分）</w:t>
      </w:r>
      <w:r>
        <w:t>二元酸及其盐在水溶液中存在相关平衡。已知常温下，H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3</w:t>
      </w:r>
      <w:r>
        <w:t>和H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的电离平衡常数如下表所示。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70"/>
        <w:gridCol w:w="934"/>
        <w:gridCol w:w="1003"/>
      </w:tblGrid>
      <w:tr w14:paraId="6ADAB86D"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DFEADF6">
            <w:pPr>
              <w:shd w:val="clear" w:color="auto" w:fill="FFFFFF" w:themeFill="background1"/>
              <w:spacing w:line="360" w:lineRule="auto"/>
              <w:jc w:val="left"/>
              <w:textAlignment w:val="center"/>
            </w:pPr>
            <w:r>
              <w:t>二元酸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0654F4E">
            <w:pPr>
              <w:shd w:val="clear" w:color="auto" w:fill="FFFFFF" w:themeFill="background1"/>
              <w:spacing w:line="360" w:lineRule="auto"/>
              <w:jc w:val="left"/>
              <w:textAlignment w:val="center"/>
            </w:pPr>
            <w:r>
              <w:t>H</w:t>
            </w:r>
            <w:r>
              <w:rPr>
                <w:vertAlign w:val="subscript"/>
              </w:rPr>
              <w:t>2</w:t>
            </w:r>
            <w:r>
              <w:t>SO</w:t>
            </w:r>
            <w:r>
              <w:rPr>
                <w:vertAlign w:val="subscript"/>
              </w:rPr>
              <w:t>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637F9BC">
            <w:pPr>
              <w:shd w:val="clear" w:color="auto" w:fill="FFFFFF" w:themeFill="background1"/>
              <w:spacing w:line="360" w:lineRule="auto"/>
              <w:jc w:val="left"/>
              <w:textAlignment w:val="center"/>
            </w:pPr>
            <w:r>
              <w:t>H</w:t>
            </w:r>
            <w:r>
              <w:rPr>
                <w:vertAlign w:val="subscript"/>
              </w:rPr>
              <w:t>2</w:t>
            </w:r>
            <w:r>
              <w:t>CO</w:t>
            </w:r>
            <w:r>
              <w:rPr>
                <w:vertAlign w:val="subscript"/>
              </w:rPr>
              <w:t>3</w:t>
            </w:r>
          </w:p>
        </w:tc>
      </w:tr>
      <w:tr w14:paraId="6BB9422D">
        <w:tblPrEx>
          <w:tblW w:w="0" w:type="auto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F05AB55">
            <w:pPr>
              <w:shd w:val="clear" w:color="auto" w:fill="FFFFFF" w:themeFill="background1"/>
              <w:spacing w:line="360" w:lineRule="auto"/>
              <w:jc w:val="left"/>
              <w:textAlignment w:val="center"/>
            </w:pPr>
            <w:r>
              <w:t>K</w:t>
            </w:r>
            <w:r>
              <w:rPr>
                <w:vertAlign w:val="subscript"/>
              </w:rPr>
              <w:t>a1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B163C6B">
            <w:pPr>
              <w:shd w:val="clear" w:color="auto" w:fill="FFFFFF" w:themeFill="background1"/>
              <w:spacing w:line="360" w:lineRule="auto"/>
              <w:jc w:val="left"/>
              <w:textAlignment w:val="center"/>
            </w:pPr>
            <w:r>
              <w:t>1.5×10</w:t>
            </w:r>
            <w:r>
              <w:rPr>
                <w:vertAlign w:val="superscript"/>
              </w:rPr>
              <w:t>-2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BF3D28E">
            <w:pPr>
              <w:shd w:val="clear" w:color="auto" w:fill="FFFFFF" w:themeFill="background1"/>
              <w:spacing w:line="360" w:lineRule="auto"/>
              <w:jc w:val="left"/>
              <w:textAlignment w:val="center"/>
            </w:pPr>
            <w:r>
              <w:t>4.5×10</w:t>
            </w:r>
            <w:r>
              <w:rPr>
                <w:vertAlign w:val="superscript"/>
              </w:rPr>
              <w:t>-7</w:t>
            </w:r>
          </w:p>
        </w:tc>
      </w:tr>
      <w:tr w14:paraId="1F16AEF3">
        <w:tblPrEx>
          <w:tblW w:w="0" w:type="auto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E6E29D9">
            <w:pPr>
              <w:shd w:val="clear" w:color="auto" w:fill="FFFFFF" w:themeFill="background1"/>
              <w:spacing w:line="360" w:lineRule="auto"/>
              <w:jc w:val="left"/>
              <w:textAlignment w:val="center"/>
            </w:pPr>
            <w:r>
              <w:t>K</w:t>
            </w:r>
            <w:r>
              <w:rPr>
                <w:vertAlign w:val="subscript"/>
              </w:rPr>
              <w:t>a2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15E11AA">
            <w:pPr>
              <w:shd w:val="clear" w:color="auto" w:fill="FFFFFF" w:themeFill="background1"/>
              <w:spacing w:line="360" w:lineRule="auto"/>
              <w:jc w:val="left"/>
              <w:textAlignment w:val="center"/>
            </w:pPr>
            <w:r>
              <w:t>6.0×10</w:t>
            </w:r>
            <w:r>
              <w:rPr>
                <w:vertAlign w:val="superscript"/>
              </w:rPr>
              <w:t>-8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49EF3F0">
            <w:pPr>
              <w:shd w:val="clear" w:color="auto" w:fill="FFFFFF" w:themeFill="background1"/>
              <w:spacing w:line="360" w:lineRule="auto"/>
              <w:jc w:val="left"/>
              <w:textAlignment w:val="center"/>
            </w:pPr>
            <w:r>
              <w:t>4.7×10</w:t>
            </w:r>
            <w:r>
              <w:rPr>
                <w:vertAlign w:val="superscript"/>
              </w:rPr>
              <w:t>-11</w:t>
            </w:r>
          </w:p>
        </w:tc>
      </w:tr>
    </w:tbl>
    <w:p w14:paraId="6066C8FB">
      <w:pPr>
        <w:shd w:val="clear" w:color="auto" w:fill="FFFFFF" w:themeFill="background1"/>
        <w:spacing w:line="360" w:lineRule="auto"/>
        <w:jc w:val="left"/>
        <w:textAlignment w:val="center"/>
      </w:pPr>
    </w:p>
    <w:p w14:paraId="58745F62">
      <w:pPr>
        <w:shd w:val="clear" w:color="auto" w:fill="FFFFFF" w:themeFill="background1"/>
        <w:spacing w:line="360" w:lineRule="auto"/>
        <w:jc w:val="left"/>
        <w:textAlignment w:val="center"/>
      </w:pPr>
      <w:r>
        <w:t>(1)缓冲溶液是能缓解外加少量酸或碱而保持溶液pH基本不变的溶液。人体血液中H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/HCO</w:t>
      </w:r>
      <w:r>
        <w:object>
          <v:shape id="_x0000_i1119" type="#_x0000_t75" alt="eqIdd7da75639d9df997d684f1d6d99692cd" style="width:7pt;height:15.95pt" o:ole="" coordsize="21600,21600" o:preferrelative="t" filled="f" stroked="f">
            <v:stroke joinstyle="miter"/>
            <v:imagedata r:id="rId165" o:title="eqIdd7da75639d9df997d684f1d6d99692cd"/>
            <o:lock v:ext="edit" aspectratio="t"/>
            <w10:anchorlock/>
          </v:shape>
          <o:OLEObject Type="Embed" ProgID="Equation.DSMT4" ShapeID="_x0000_i1119" DrawAspect="Content" ObjectID="_1468075806" r:id="rId166"/>
        </w:object>
      </w:r>
      <w:r>
        <w:t>缓冲体系对稳定pH发挥着重要作用。当血液中CO</w:t>
      </w:r>
      <w:r>
        <w:rPr>
          <w:vertAlign w:val="subscript"/>
        </w:rPr>
        <w:t>2</w:t>
      </w:r>
      <w:r>
        <w:t>浓度上升，血液缓冲体系中</w:t>
      </w:r>
      <w:r>
        <w:object>
          <v:shape id="_x0000_i1120" type="#_x0000_t75" alt="eqId96d34d9238126c8aef9b92b9d5ad1fff" style="width:46.6pt;height:31.55pt" o:ole="" coordsize="21600,21600" o:preferrelative="t" filled="f" stroked="f">
            <v:stroke joinstyle="miter"/>
            <v:imagedata r:id="rId167" o:title="eqId96d34d9238126c8aef9b92b9d5ad1fff"/>
            <o:lock v:ext="edit" aspectratio="t"/>
            <w10:anchorlock/>
          </v:shape>
          <o:OLEObject Type="Embed" ProgID="Equation.DSMT4" ShapeID="_x0000_i1120" DrawAspect="Content" ObjectID="_1468075807" r:id="rId168"/>
        </w:object>
      </w:r>
      <w:r>
        <w:t>的值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(填“增大”“减小”或“不变”)。</w:t>
      </w:r>
    </w:p>
    <w:p w14:paraId="3CA373BB">
      <w:pPr>
        <w:shd w:val="clear" w:color="auto" w:fill="FFFFFF" w:themeFill="background1"/>
        <w:spacing w:line="360" w:lineRule="auto"/>
        <w:jc w:val="left"/>
        <w:textAlignment w:val="center"/>
      </w:pPr>
      <w:r>
        <w:t>(2)常温下0.1mol/L NaHSO</w:t>
      </w:r>
      <w:r>
        <w:rPr>
          <w:vertAlign w:val="subscript"/>
        </w:rPr>
        <w:t>3</w:t>
      </w:r>
      <w:r>
        <w:t>溶液的pH=a，则a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(填字母)。</w:t>
      </w:r>
    </w:p>
    <w:p w14:paraId="30F6716D">
      <w:pPr>
        <w:shd w:val="clear" w:color="auto" w:fill="FFFFFF" w:themeFill="background1"/>
        <w:spacing w:line="360" w:lineRule="auto"/>
        <w:jc w:val="left"/>
        <w:textAlignment w:val="center"/>
      </w:pPr>
      <w:r>
        <w:t>A．大于7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</w:t>
      </w:r>
      <w:r>
        <w:t>B．小于7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</w:t>
      </w:r>
      <w:r>
        <w:t>C．等于7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</w:t>
      </w:r>
      <w:r>
        <w:t>D．无法确定</w:t>
      </w:r>
    </w:p>
    <w:p w14:paraId="351D6F26">
      <w:pPr>
        <w:shd w:val="clear" w:color="auto" w:fill="FFFFFF" w:themeFill="background1"/>
        <w:spacing w:line="360" w:lineRule="auto"/>
        <w:jc w:val="left"/>
        <w:textAlignment w:val="center"/>
      </w:pPr>
      <w:r>
        <w:t>该溶液中，水电离出的H</w:t>
      </w:r>
      <w:r>
        <w:rPr>
          <w:vertAlign w:val="superscript"/>
        </w:rPr>
        <w:t>+</w:t>
      </w:r>
      <w:r>
        <w:t>浓度为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mol/L(用a表示)。</w:t>
      </w:r>
    </w:p>
    <w:p w14:paraId="3086922D">
      <w:pPr>
        <w:shd w:val="clear" w:color="auto" w:fill="FFFFFF" w:themeFill="background1"/>
        <w:spacing w:line="360" w:lineRule="auto"/>
        <w:jc w:val="left"/>
        <w:textAlignment w:val="center"/>
      </w:pPr>
      <w:r>
        <w:t>(3)浓度为均为0.1mol/L 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3</w:t>
      </w:r>
      <w:r>
        <w:t>和Na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等体积混合后，溶液中①SO</w:t>
      </w:r>
      <w:r>
        <w:object>
          <v:shape id="_x0000_i1121" type="#_x0000_t75" alt="eqIdcf380e43b0ab93e2dd67599430ec88e5" style="width:10.55pt;height:16.45pt" o:ole="" coordsize="21600,21600" o:preferrelative="t" filled="f" stroked="f">
            <v:stroke joinstyle="miter"/>
            <v:imagedata r:id="rId169" o:title="eqIdcf380e43b0ab93e2dd67599430ec88e5"/>
            <o:lock v:ext="edit" aspectratio="t"/>
            <w10:anchorlock/>
          </v:shape>
          <o:OLEObject Type="Embed" ProgID="Equation.DSMT4" ShapeID="_x0000_i1121" DrawAspect="Content" ObjectID="_1468075808" r:id="rId170"/>
        </w:object>
      </w:r>
      <w:r>
        <w:t>、②CO</w:t>
      </w:r>
      <w:r>
        <w:object>
          <v:shape id="_x0000_i1122" type="#_x0000_t75" alt="eqIdcf380e43b0ab93e2dd67599430ec88e5" style="width:10.55pt;height:16.45pt" o:ole="" coordsize="21600,21600" o:preferrelative="t" filled="f" stroked="f">
            <v:stroke joinstyle="miter"/>
            <v:imagedata r:id="rId169" o:title="eqIdcf380e43b0ab93e2dd67599430ec88e5"/>
            <o:lock v:ext="edit" aspectratio="t"/>
            <w10:anchorlock/>
          </v:shape>
          <o:OLEObject Type="Embed" ProgID="Equation.DSMT4" ShapeID="_x0000_i1122" DrawAspect="Content" ObjectID="_1468075809" r:id="rId171"/>
        </w:object>
      </w:r>
      <w:r>
        <w:t>、③HSO</w:t>
      </w:r>
      <w:r>
        <w:object>
          <v:shape id="_x0000_i1123" type="#_x0000_t75" alt="eqIdd7da75639d9df997d684f1d6d99692cd" style="width:7pt;height:15.95pt" o:ole="" coordsize="21600,21600" o:preferrelative="t" filled="f" stroked="f">
            <v:stroke joinstyle="miter"/>
            <v:imagedata r:id="rId165" o:title="eqIdd7da75639d9df997d684f1d6d99692cd"/>
            <o:lock v:ext="edit" aspectratio="t"/>
            <w10:anchorlock/>
          </v:shape>
          <o:OLEObject Type="Embed" ProgID="Equation.DSMT4" ShapeID="_x0000_i1123" DrawAspect="Content" ObjectID="_1468075810" r:id="rId172"/>
        </w:object>
      </w:r>
      <w:r>
        <w:t>、④HCO</w:t>
      </w:r>
      <w:r>
        <w:object>
          <v:shape id="_x0000_i1124" type="#_x0000_t75" alt="eqIdd7da75639d9df997d684f1d6d99692cd" style="width:7pt;height:15.95pt" o:ole="" coordsize="21600,21600" o:preferrelative="t" filled="f" stroked="f">
            <v:stroke joinstyle="miter"/>
            <v:imagedata r:id="rId165" o:title="eqIdd7da75639d9df997d684f1d6d99692cd"/>
            <o:lock v:ext="edit" aspectratio="t"/>
            <w10:anchorlock/>
          </v:shape>
          <o:OLEObject Type="Embed" ProgID="Equation.DSMT4" ShapeID="_x0000_i1124" DrawAspect="Content" ObjectID="_1468075811" r:id="rId173"/>
        </w:object>
      </w:r>
      <w:r>
        <w:t>浓度从大到小的顺序为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(填序号)。</w:t>
      </w:r>
    </w:p>
    <w:p w14:paraId="4DEA18BB">
      <w:pPr>
        <w:shd w:val="clear" w:color="auto" w:fill="FFFFFF" w:themeFill="background1"/>
        <w:spacing w:line="360" w:lineRule="auto"/>
        <w:jc w:val="left"/>
        <w:textAlignment w:val="center"/>
      </w:pPr>
      <w:r>
        <w:t>(4)常温下，用一定浓度的NaOH溶液滴定某二元酸H</w:t>
      </w:r>
      <w:r>
        <w:rPr>
          <w:vertAlign w:val="subscript"/>
        </w:rPr>
        <w:t>2</w:t>
      </w:r>
      <w:r>
        <w:t>A溶液。溶液中，含A元素粒子的分布系数δ随pH的变化关系如图所示[例如A</w:t>
      </w:r>
      <w:r>
        <w:rPr>
          <w:vertAlign w:val="superscript"/>
        </w:rPr>
        <w:t>2-</w:t>
      </w:r>
      <w:r>
        <w:t>的分布系数：δ(A</w:t>
      </w:r>
      <w:r>
        <w:rPr>
          <w:vertAlign w:val="superscript"/>
        </w:rPr>
        <w:t>2-</w:t>
      </w:r>
      <w:r>
        <w:t>)=</w:t>
      </w:r>
      <w:r>
        <w:object>
          <v:shape id="_x0000_i1125" type="#_x0000_t75" alt="eqId3a56c0b6924cf72b8de898706bfd7696" style="width:94.15pt;height:32.6pt" o:ole="" coordsize="21600,21600" o:preferrelative="t" filled="f" stroked="f">
            <v:stroke joinstyle="miter"/>
            <v:imagedata r:id="rId174" o:title="eqId3a56c0b6924cf72b8de898706bfd7696"/>
            <o:lock v:ext="edit" aspectratio="t"/>
            <w10:anchorlock/>
          </v:shape>
          <o:OLEObject Type="Embed" ProgID="Equation.DSMT4" ShapeID="_x0000_i1125" DrawAspect="Content" ObjectID="_1468075812" r:id="rId175"/>
        </w:object>
      </w:r>
      <w:r>
        <w:t>]。</w:t>
      </w:r>
    </w:p>
    <w:p w14:paraId="756C4DC0">
      <w:pPr>
        <w:shd w:val="clear" w:color="auto" w:fill="FFFFFF" w:themeFill="background1"/>
        <w:spacing w:line="360" w:lineRule="auto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26" type="#_x0000_t75" alt="@@@d956143a-c779-466a-8a78-fe4f02d90b6d" style="width:128.25pt;height:100.5pt" coordsize="21600,21600" o:preferrelative="t" filled="f" stroked="f">
            <v:imagedata r:id="rId176" o:title=""/>
            <o:lock v:ext="edit" aspectratio="t"/>
            <w10:anchorlock/>
          </v:shape>
        </w:pict>
      </w:r>
    </w:p>
    <w:p w14:paraId="6F9C6000">
      <w:pPr>
        <w:shd w:val="clear" w:color="auto" w:fill="FFFFFF" w:themeFill="background1"/>
        <w:spacing w:line="360" w:lineRule="auto"/>
        <w:jc w:val="left"/>
        <w:textAlignment w:val="center"/>
      </w:pPr>
      <w:r>
        <w:t>①常温下，Na</w:t>
      </w:r>
      <w:r>
        <w:rPr>
          <w:vertAlign w:val="subscript"/>
        </w:rPr>
        <w:t>2</w:t>
      </w:r>
      <w:r>
        <w:t>A的水解平衡常数为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。</w:t>
      </w:r>
    </w:p>
    <w:p w14:paraId="21B9D566">
      <w:pPr>
        <w:shd w:val="clear" w:color="auto" w:fill="FFFFFF" w:themeFill="background1"/>
        <w:spacing w:line="360" w:lineRule="auto"/>
        <w:jc w:val="left"/>
        <w:textAlignment w:val="center"/>
      </w:pPr>
      <w:r>
        <w:t>②若向0.1mol/L的NaHA溶液中加入等体积的0.1mol/L KOH溶液(忽略混合后溶液的体积变化)，混合后溶液中c(Na</w:t>
      </w:r>
      <w:r>
        <w:rPr>
          <w:vertAlign w:val="superscript"/>
        </w:rPr>
        <w:t>＋</w:t>
      </w:r>
      <w:r>
        <w:t>)＋c(K</w:t>
      </w:r>
      <w:r>
        <w:rPr>
          <w:vertAlign w:val="superscript"/>
        </w:rPr>
        <w:t>＋</w:t>
      </w:r>
      <w:r>
        <w:t>)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2c(HA</w:t>
      </w:r>
      <w:r>
        <w:rPr>
          <w:vertAlign w:val="superscript"/>
        </w:rPr>
        <w:t>-</w:t>
      </w:r>
      <w:r>
        <w:t>)＋2c(A</w:t>
      </w:r>
      <w:r>
        <w:rPr>
          <w:vertAlign w:val="superscript"/>
        </w:rPr>
        <w:t>2-</w:t>
      </w:r>
      <w:r>
        <w:t>)(填“&gt;”“&lt;”或“=”)。</w:t>
      </w:r>
    </w:p>
    <w:p w14:paraId="65820437">
      <w:pPr>
        <w:shd w:val="clear" w:color="auto" w:fill="FFFFFF" w:themeFill="background1"/>
        <w:spacing w:line="360" w:lineRule="auto"/>
        <w:jc w:val="left"/>
        <w:textAlignment w:val="center"/>
      </w:pPr>
      <w:r>
        <w:t>20．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/>
        </w:rPr>
        <w:t>（</w:t>
      </w:r>
      <w:r>
        <w:rPr>
          <w:rFonts w:ascii="Times New Roman" w:hAnsi="Times New Roman" w:cs="Times New Roman" w:hint="default"/>
          <w:kern w:val="2"/>
          <w:sz w:val="21"/>
          <w:szCs w:val="21"/>
          <w:lang w:val="en-US" w:eastAsia="zh-CN"/>
        </w:rPr>
        <w:t>1</w:t>
      </w:r>
      <w:r>
        <w:rPr>
          <w:rFonts w:ascii="Times New Roman" w:hAnsi="Times New Roman" w:cs="Times New Roman" w:hint="eastAsia"/>
          <w:kern w:val="2"/>
          <w:sz w:val="21"/>
          <w:szCs w:val="21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/>
        </w:rPr>
        <w:t>分）</w:t>
      </w:r>
      <w:r>
        <w:t>含镉(</w:t>
      </w:r>
      <w:r>
        <w:object>
          <v:shape id="_x0000_i1127" type="#_x0000_t75" alt="eqId16cce94ca48cf60a6b57d7e177bbd565" style="width:22.85pt;height:13.7pt" o:ole="" coordsize="21600,21600" o:preferrelative="t" filled="f" stroked="f">
            <v:stroke joinstyle="miter"/>
            <v:imagedata r:id="rId177" o:title="eqId16cce94ca48cf60a6b57d7e177bbd565"/>
            <o:lock v:ext="edit" aspectratio="t"/>
            <w10:anchorlock/>
          </v:shape>
          <o:OLEObject Type="Embed" ProgID="Equation.DSMT4" ShapeID="_x0000_i1127" DrawAspect="Content" ObjectID="_1468075813" r:id="rId178"/>
        </w:object>
      </w:r>
      <w:r>
        <w:t>)废水是危害严重的重金属离子废水，处理含镉废水常采用化学沉淀法。常温下，</w:t>
      </w:r>
      <w:r>
        <w:object>
          <v:shape id="_x0000_i1128" type="#_x0000_t75" alt="eqIdb48a8cf4081b5df5d1a600450a76d8ad" style="width:121.4pt;height:19.1pt" o:ole="" coordsize="21600,21600" o:preferrelative="t" filled="f" stroked="f">
            <v:stroke joinstyle="miter"/>
            <v:imagedata r:id="rId179" o:title="eqIdb48a8cf4081b5df5d1a600450a76d8ad"/>
            <o:lock v:ext="edit" aspectratio="t"/>
            <w10:anchorlock/>
          </v:shape>
          <o:OLEObject Type="Embed" ProgID="Equation.DSMT4" ShapeID="_x0000_i1128" DrawAspect="Content" ObjectID="_1468075814" r:id="rId180"/>
        </w:object>
      </w:r>
      <w:r>
        <w:t>、</w:t>
      </w:r>
      <w:r>
        <w:object>
          <v:shape id="_x0000_i1129" type="#_x0000_t75" alt="eqIdccb6e0a46aa884b75f05f26f5f1bf188" style="width:109.1pt;height:17.7pt" o:ole="" coordsize="21600,21600" o:preferrelative="t" filled="f" stroked="f">
            <v:stroke joinstyle="miter"/>
            <v:imagedata r:id="rId181" o:title="eqIdccb6e0a46aa884b75f05f26f5f1bf188"/>
            <o:lock v:ext="edit" aspectratio="t"/>
            <w10:anchorlock/>
          </v:shape>
          <o:OLEObject Type="Embed" ProgID="Equation.DSMT4" ShapeID="_x0000_i1129" DrawAspect="Content" ObjectID="_1468075815" r:id="rId182"/>
        </w:object>
      </w:r>
      <w:r>
        <w:t>、</w:t>
      </w:r>
      <w:r>
        <w:object>
          <v:shape id="_x0000_i1130" type="#_x0000_t75" alt="eqId4fc0c8bbeca8e3c4f0d3e6d2ccd65662" style="width:105.6pt;height:17.65pt" o:ole="" coordsize="21600,21600" o:preferrelative="t" filled="f" stroked="f">
            <v:stroke joinstyle="miter"/>
            <v:imagedata r:id="rId183" o:title="eqId4fc0c8bbeca8e3c4f0d3e6d2ccd65662"/>
            <o:lock v:ext="edit" aspectratio="t"/>
            <w10:anchorlock/>
          </v:shape>
          <o:OLEObject Type="Embed" ProgID="Equation.DSMT4" ShapeID="_x0000_i1130" DrawAspect="Content" ObjectID="_1468075816" r:id="rId184"/>
        </w:object>
      </w:r>
      <w:r>
        <w:t>、</w:t>
      </w:r>
      <w:r>
        <w:object>
          <v:shape id="_x0000_i1131" type="#_x0000_t75" alt="eqId6b955a0bd0ae079648654da6c624df78" style="width:79.2pt;height:17.65pt" o:ole="" coordsize="21600,21600" o:preferrelative="t" filled="f" stroked="f">
            <v:stroke joinstyle="miter"/>
            <v:imagedata r:id="rId185" o:title="eqId6b955a0bd0ae079648654da6c624df78"/>
            <o:lock v:ext="edit" aspectratio="t"/>
            <w10:anchorlock/>
          </v:shape>
          <o:OLEObject Type="Embed" ProgID="Equation.DSMT4" ShapeID="_x0000_i1131" DrawAspect="Content" ObjectID="_1468075817" r:id="rId186"/>
        </w:object>
      </w:r>
      <w:r>
        <w:t>、</w:t>
      </w:r>
      <w:r>
        <w:object>
          <v:shape id="_x0000_i1132" type="#_x0000_t75" alt="eqIdeadc918312b0edbd48357a920fbba025" style="width:74.75pt;height:17.6pt" o:ole="" coordsize="21600,21600" o:preferrelative="t" filled="f" stroked="f">
            <v:stroke joinstyle="miter"/>
            <v:imagedata r:id="rId187" o:title="eqIdeadc918312b0edbd48357a920fbba025"/>
            <o:lock v:ext="edit" aspectratio="t"/>
            <w10:anchorlock/>
          </v:shape>
          <o:OLEObject Type="Embed" ProgID="Equation.DSMT4" ShapeID="_x0000_i1132" DrawAspect="Content" ObjectID="_1468075818" r:id="rId188"/>
        </w:object>
      </w:r>
      <w:r>
        <w:t>、</w:t>
      </w:r>
      <w:r>
        <w:object>
          <v:shape id="_x0000_i1133" type="#_x0000_t75" alt="eqIdd5e9422d93b8055821cd17ec7ee6cc59" style="width:78.25pt;height:17.65pt" o:ole="" coordsize="21600,21600" o:preferrelative="t" filled="f" stroked="f">
            <v:stroke joinstyle="miter"/>
            <v:imagedata r:id="rId189" o:title="eqIdd5e9422d93b8055821cd17ec7ee6cc59"/>
            <o:lock v:ext="edit" aspectratio="t"/>
            <w10:anchorlock/>
          </v:shape>
          <o:OLEObject Type="Embed" ProgID="Equation.DSMT4" ShapeID="_x0000_i1133" DrawAspect="Content" ObjectID="_1468075819" r:id="rId190"/>
        </w:object>
      </w:r>
      <w:r>
        <w:t>。</w:t>
      </w:r>
    </w:p>
    <w:p w14:paraId="59FC9362">
      <w:pPr>
        <w:shd w:val="clear" w:color="auto" w:fill="FFFFFF" w:themeFill="background1"/>
        <w:spacing w:line="360" w:lineRule="auto"/>
        <w:jc w:val="left"/>
        <w:textAlignment w:val="center"/>
      </w:pPr>
      <w:r>
        <w:t>(1)沉淀</w:t>
      </w:r>
      <w:r>
        <w:object>
          <v:shape id="_x0000_i1134" type="#_x0000_t75" alt="eqId16cce94ca48cf60a6b57d7e177bbd565" style="width:22.85pt;height:13.7pt" o:ole="" coordsize="21600,21600" o:preferrelative="t" filled="f" stroked="f">
            <v:stroke joinstyle="miter"/>
            <v:imagedata r:id="rId177" o:title="eqId16cce94ca48cf60a6b57d7e177bbd565"/>
            <o:lock v:ext="edit" aspectratio="t"/>
            <w10:anchorlock/>
          </v:shape>
          <o:OLEObject Type="Embed" ProgID="Equation.DSMT4" ShapeID="_x0000_i1134" DrawAspect="Content" ObjectID="_1468075820" r:id="rId191"/>
        </w:object>
      </w:r>
      <w:r>
        <w:t>效果最佳的试剂是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(填编号)。</w:t>
      </w:r>
    </w:p>
    <w:p w14:paraId="6B5F154C">
      <w:pPr>
        <w:shd w:val="clear" w:color="auto" w:fill="FFFFFF" w:themeFill="background1"/>
        <w:spacing w:line="360" w:lineRule="auto"/>
        <w:jc w:val="left"/>
        <w:textAlignment w:val="center"/>
      </w:pPr>
      <w:r>
        <w:t>a．CaO</w:t>
      </w:r>
    </w:p>
    <w:p w14:paraId="285CC6D1">
      <w:pPr>
        <w:shd w:val="clear" w:color="auto" w:fill="FFFFFF" w:themeFill="background1"/>
        <w:spacing w:line="360" w:lineRule="auto"/>
        <w:jc w:val="left"/>
        <w:textAlignment w:val="center"/>
      </w:pPr>
      <w:r>
        <w:t>b．</w:t>
      </w:r>
      <w:r>
        <w:object>
          <v:shape id="_x0000_i1135" type="#_x0000_t75" alt="eqId889220d0a5054f0df8fdb14fec5409b8" style="width:37.8pt;height:15.85pt" o:ole="" coordsize="21600,21600" o:preferrelative="t" filled="f" stroked="f">
            <v:stroke joinstyle="miter"/>
            <v:imagedata r:id="rId92" o:title="eqId889220d0a5054f0df8fdb14fec5409b8"/>
            <o:lock v:ext="edit" aspectratio="t"/>
            <w10:anchorlock/>
          </v:shape>
          <o:OLEObject Type="Embed" ProgID="Equation.DSMT4" ShapeID="_x0000_i1135" DrawAspect="Content" ObjectID="_1468075821" r:id="rId192"/>
        </w:object>
      </w:r>
    </w:p>
    <w:p w14:paraId="0EA1E374">
      <w:pPr>
        <w:shd w:val="clear" w:color="auto" w:fill="FFFFFF" w:themeFill="background1"/>
        <w:spacing w:line="360" w:lineRule="auto"/>
        <w:jc w:val="left"/>
        <w:textAlignment w:val="center"/>
      </w:pPr>
      <w:r>
        <w:t>c．</w:t>
      </w:r>
      <w:r>
        <w:object>
          <v:shape id="_x0000_i1136" type="#_x0000_t75" alt="eqId5e7234d623a9f6d2ca546534671dc08d" style="width:25.5pt;height:15.6pt" o:ole="" coordsize="21600,21600" o:preferrelative="t" filled="f" stroked="f">
            <v:stroke joinstyle="miter"/>
            <v:imagedata r:id="rId193" o:title="eqId5e7234d623a9f6d2ca546534671dc08d"/>
            <o:lock v:ext="edit" aspectratio="t"/>
            <w10:anchorlock/>
          </v:shape>
          <o:OLEObject Type="Embed" ProgID="Equation.DSMT4" ShapeID="_x0000_i1136" DrawAspect="Content" ObjectID="_1468075822" r:id="rId194"/>
        </w:object>
      </w:r>
    </w:p>
    <w:p w14:paraId="4F6F5283">
      <w:pPr>
        <w:shd w:val="clear" w:color="auto" w:fill="FFFFFF" w:themeFill="background1"/>
        <w:spacing w:line="360" w:lineRule="auto"/>
        <w:jc w:val="left"/>
        <w:textAlignment w:val="center"/>
      </w:pPr>
      <w:r>
        <w:t>(2)若采用生石灰处理含镉废水最佳pH为11，此时溶液中</w:t>
      </w:r>
      <w:r>
        <w:object>
          <v:shape id="_x0000_i1137" type="#_x0000_t75" alt="eqIdc38a5ff77cf9ab3604c9a6beb55327eb" style="width:46.6pt;height:19.85pt" o:ole="" coordsize="21600,21600" o:preferrelative="t" filled="f" stroked="f">
            <v:stroke joinstyle="miter"/>
            <v:imagedata r:id="rId195" o:title="eqIdc38a5ff77cf9ab3604c9a6beb55327eb"/>
            <o:lock v:ext="edit" aspectratio="t"/>
            <w10:anchorlock/>
          </v:shape>
          <o:OLEObject Type="Embed" ProgID="Equation.DSMT4" ShapeID="_x0000_i1137" DrawAspect="Content" ObjectID="_1468075823" r:id="rId196"/>
        </w:objec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。</w:t>
      </w:r>
    </w:p>
    <w:p w14:paraId="0C936580">
      <w:pPr>
        <w:shd w:val="clear" w:color="auto" w:fill="FFFFFF" w:themeFill="background1"/>
        <w:spacing w:line="360" w:lineRule="auto"/>
        <w:jc w:val="left"/>
        <w:textAlignment w:val="center"/>
      </w:pPr>
      <w:r>
        <w:t>(3)若加入</w:t>
      </w:r>
      <w:r>
        <w:object>
          <v:shape id="_x0000_i1138" type="#_x0000_t75" alt="eqIde2c5c4252151fd66a6c92cc209dca171" style="width:32.55pt;height:15.95pt" o:ole="" coordsize="21600,21600" o:preferrelative="t" filled="f" stroked="f">
            <v:stroke joinstyle="miter"/>
            <v:imagedata r:id="rId197" o:title="eqIde2c5c4252151fd66a6c92cc209dca171"/>
            <o:lock v:ext="edit" aspectratio="t"/>
            <w10:anchorlock/>
          </v:shape>
          <o:OLEObject Type="Embed" ProgID="Equation.DSMT4" ShapeID="_x0000_i1138" DrawAspect="Content" ObjectID="_1468075824" r:id="rId198"/>
        </w:object>
      </w:r>
      <w:r>
        <w:t>替代</w:t>
      </w:r>
      <w:r>
        <w:object>
          <v:shape id="_x0000_i1139" type="#_x0000_t75" alt="eqId889220d0a5054f0df8fdb14fec5409b8" style="width:37.8pt;height:15.85pt" o:ole="" coordsize="21600,21600" o:preferrelative="t" filled="f" stroked="f">
            <v:stroke joinstyle="miter"/>
            <v:imagedata r:id="rId92" o:title="eqId889220d0a5054f0df8fdb14fec5409b8"/>
            <o:lock v:ext="edit" aspectratio="t"/>
            <w10:anchorlock/>
          </v:shape>
          <o:OLEObject Type="Embed" ProgID="Equation.DSMT4" ShapeID="_x0000_i1139" DrawAspect="Content" ObjectID="_1468075825" r:id="rId199"/>
        </w:object>
      </w:r>
      <w:r>
        <w:t>实现沉淀转化。</w:t>
      </w:r>
    </w:p>
    <w:p w14:paraId="0A0EC51C">
      <w:pPr>
        <w:shd w:val="clear" w:color="auto" w:fill="FFFFFF" w:themeFill="background1"/>
        <w:spacing w:line="360" w:lineRule="auto"/>
        <w:jc w:val="left"/>
        <w:textAlignment w:val="center"/>
      </w:pPr>
      <w:r>
        <w:t>①写出碳酸钙处理</w:t>
      </w:r>
      <w:r>
        <w:object>
          <v:shape id="_x0000_i1140" type="#_x0000_t75" alt="eqId16cce94ca48cf60a6b57d7e177bbd565" style="width:22.85pt;height:13.7pt" o:ole="" coordsize="21600,21600" o:preferrelative="t" filled="f" stroked="f">
            <v:stroke joinstyle="miter"/>
            <v:imagedata r:id="rId177" o:title="eqId16cce94ca48cf60a6b57d7e177bbd565"/>
            <o:lock v:ext="edit" aspectratio="t"/>
            <w10:anchorlock/>
          </v:shape>
          <o:OLEObject Type="Embed" ProgID="Equation.DSMT4" ShapeID="_x0000_i1140" DrawAspect="Content" ObjectID="_1468075826" r:id="rId200"/>
        </w:object>
      </w:r>
      <w:r>
        <w:t>的离子方程式：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。</w:t>
      </w:r>
    </w:p>
    <w:p w14:paraId="16A2F2C1">
      <w:pPr>
        <w:shd w:val="clear" w:color="auto" w:fill="FFFFFF" w:themeFill="background1"/>
        <w:spacing w:line="360" w:lineRule="auto"/>
        <w:jc w:val="left"/>
        <w:textAlignment w:val="center"/>
      </w:pPr>
      <w:r>
        <w:t>②工业常选用</w:t>
      </w:r>
      <w:r>
        <w:object>
          <v:shape id="_x0000_i1141" type="#_x0000_t75" alt="eqIde2c5c4252151fd66a6c92cc209dca171" style="width:32.55pt;height:15.95pt" o:ole="" coordsize="21600,21600" o:preferrelative="t" filled="f" stroked="f">
            <v:stroke joinstyle="miter"/>
            <v:imagedata r:id="rId197" o:title="eqIde2c5c4252151fd66a6c92cc209dca171"/>
            <o:lock v:ext="edit" aspectratio="t"/>
            <w10:anchorlock/>
          </v:shape>
          <o:OLEObject Type="Embed" ProgID="Equation.DSMT4" ShapeID="_x0000_i1141" DrawAspect="Content" ObjectID="_1468075827" r:id="rId201"/>
        </w:object>
      </w:r>
      <w:r>
        <w:t>的主要原因是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。</w:t>
      </w:r>
    </w:p>
    <w:p w14:paraId="2999F57D">
      <w:pPr>
        <w:shd w:val="clear" w:color="auto" w:fill="FFFFFF" w:themeFill="background1"/>
        <w:spacing w:line="360" w:lineRule="auto"/>
        <w:jc w:val="left"/>
        <w:textAlignment w:val="center"/>
      </w:pPr>
      <w:r>
        <w:t>③若反应前溶液中的</w:t>
      </w:r>
      <w:r>
        <w:object>
          <v:shape id="_x0000_i1142" type="#_x0000_t75" alt="eqIde588787b50c6d6fb52f84a5d57d49fab" style="width:37.8pt;height:19.4pt" o:ole="" coordsize="21600,21600" o:preferrelative="t" filled="f" stroked="f">
            <v:stroke joinstyle="miter"/>
            <v:imagedata r:id="rId202" o:title="eqIde588787b50c6d6fb52f84a5d57d49fab"/>
            <o:lock v:ext="edit" aspectratio="t"/>
            <w10:anchorlock/>
          </v:shape>
          <o:OLEObject Type="Embed" ProgID="Equation.DSMT4" ShapeID="_x0000_i1142" DrawAspect="Content" ObjectID="_1468075828" r:id="rId203"/>
        </w:object>
      </w:r>
      <w:r>
        <w:t>为0.05</w:t>
      </w:r>
      <w:r>
        <w:object>
          <v:shape id="_x0000_i1143" type="#_x0000_t75" alt="eqId5c4d9129b79ac985bc46c88b092aeb02" style="width:36.05pt;height:14.35pt" o:ole="" coordsize="21600,21600" o:preferrelative="t" filled="f" stroked="f">
            <v:stroke joinstyle="miter"/>
            <v:imagedata r:id="rId204" o:title="eqId5c4d9129b79ac985bc46c88b092aeb02"/>
            <o:lock v:ext="edit" aspectratio="t"/>
            <w10:anchorlock/>
          </v:shape>
          <o:OLEObject Type="Embed" ProgID="Equation.DSMT4" ShapeID="_x0000_i1143" DrawAspect="Content" ObjectID="_1468075829" r:id="rId205"/>
        </w:object>
      </w:r>
      <w:r>
        <w:t>，反应后溶液中</w:t>
      </w:r>
      <w:r>
        <w:object>
          <v:shape id="_x0000_i1144" type="#_x0000_t75" alt="eqId354400b743bfb788e6094566f16d21e9" style="width:37.8pt;height:19.2pt" o:ole="" coordsize="21600,21600" o:preferrelative="t" filled="f" stroked="f">
            <v:stroke joinstyle="miter"/>
            <v:imagedata r:id="rId206" o:title="eqId354400b743bfb788e6094566f16d21e9"/>
            <o:lock v:ext="edit" aspectratio="t"/>
            <w10:anchorlock/>
          </v:shape>
          <o:OLEObject Type="Embed" ProgID="Equation.DSMT4" ShapeID="_x0000_i1144" DrawAspect="Content" ObjectID="_1468075830" r:id="rId207"/>
        </w:object>
      </w:r>
      <w:r>
        <w:t>为0.5</w:t>
      </w:r>
      <w:r>
        <w:object>
          <v:shape id="_x0000_i1145" type="#_x0000_t75" alt="eqId5c4d9129b79ac985bc46c88b092aeb02" style="width:36.05pt;height:14.35pt" o:ole="" coordsize="21600,21600" o:preferrelative="t" filled="f" stroked="f">
            <v:stroke joinstyle="miter"/>
            <v:imagedata r:id="rId204" o:title="eqId5c4d9129b79ac985bc46c88b092aeb02"/>
            <o:lock v:ext="edit" aspectratio="t"/>
            <w10:anchorlock/>
          </v:shape>
          <o:OLEObject Type="Embed" ProgID="Equation.DSMT4" ShapeID="_x0000_i1145" DrawAspect="Content" ObjectID="_1468075831" r:id="rId208"/>
        </w:object>
      </w:r>
      <w:r>
        <w:t>，则原溶液中</w:t>
      </w:r>
      <w:r>
        <w:object>
          <v:shape id="_x0000_i1146" type="#_x0000_t75" alt="eqId16cce94ca48cf60a6b57d7e177bbd565" style="width:22.85pt;height:13.7pt" o:ole="" coordsize="21600,21600" o:preferrelative="t" filled="f" stroked="f">
            <v:stroke joinstyle="miter"/>
            <v:imagedata r:id="rId177" o:title="eqId16cce94ca48cf60a6b57d7e177bbd565"/>
            <o:lock v:ext="edit" aspectratio="t"/>
            <w10:anchorlock/>
          </v:shape>
          <o:OLEObject Type="Embed" ProgID="Equation.DSMT4" ShapeID="_x0000_i1146" DrawAspect="Content" ObjectID="_1468075832" r:id="rId209"/>
        </w:object>
      </w:r>
      <w:r>
        <w:t>的去除率为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。</w:t>
      </w:r>
    </w:p>
    <w:p w14:paraId="498DF53E">
      <w:pPr>
        <w:shd w:val="clear" w:color="auto" w:fill="FFFFFF" w:themeFill="background1"/>
        <w:spacing w:line="360" w:lineRule="auto"/>
        <w:jc w:val="left"/>
        <w:textAlignment w:val="center"/>
      </w:pPr>
      <w:r>
        <w:t>(4)若通入</w:t>
      </w:r>
      <w:r>
        <w:object>
          <v:shape id="_x0000_i1147" type="#_x0000_t75" alt="eqId7c0afdbb1b1be2d624217f907abfd630" style="width:20.2pt;height:15.85pt" o:ole="" coordsize="21600,21600" o:preferrelative="t" filled="f" stroked="f">
            <v:stroke joinstyle="miter"/>
            <v:imagedata r:id="rId210" o:title="eqId7c0afdbb1b1be2d624217f907abfd630"/>
            <o:lock v:ext="edit" aspectratio="t"/>
            <w10:anchorlock/>
          </v:shape>
          <o:OLEObject Type="Embed" ProgID="Equation.DSMT4" ShapeID="_x0000_i1147" DrawAspect="Content" ObjectID="_1468075833" r:id="rId211"/>
        </w:object>
      </w:r>
      <w:r>
        <w:t>气体使其饱和[</w:t>
      </w:r>
      <w:r>
        <w:object>
          <v:shape id="_x0000_i1148" type="#_x0000_t75" alt="eqIdf0fa8a810cd2bbd91bc05fdbc7f33faa" style="width:90.6pt;height:17.6pt" o:ole="" coordsize="21600,21600" o:preferrelative="t" filled="f" stroked="f">
            <v:stroke joinstyle="miter"/>
            <v:imagedata r:id="rId212" o:title="eqIdf0fa8a810cd2bbd91bc05fdbc7f33faa"/>
            <o:lock v:ext="edit" aspectratio="t"/>
            <w10:anchorlock/>
          </v:shape>
          <o:OLEObject Type="Embed" ProgID="Equation.DSMT4" ShapeID="_x0000_i1148" DrawAspect="Content" ObjectID="_1468075834" r:id="rId213"/>
        </w:object>
      </w:r>
      <w:r>
        <w:t>]，调节溶液的pH沉淀。欲使沉淀的溶液中</w:t>
      </w:r>
      <w:r>
        <w:object>
          <v:shape id="_x0000_i1149" type="#_x0000_t75" alt="eqIde588787b50c6d6fb52f84a5d57d49fab" style="width:37.8pt;height:19.4pt" o:ole="" coordsize="21600,21600" o:preferrelative="t" filled="f" stroked="f">
            <v:stroke joinstyle="miter"/>
            <v:imagedata r:id="rId202" o:title="eqIde588787b50c6d6fb52f84a5d57d49fab"/>
            <o:lock v:ext="edit" aspectratio="t"/>
            <w10:anchorlock/>
          </v:shape>
          <o:OLEObject Type="Embed" ProgID="Equation.DSMT4" ShapeID="_x0000_i1149" DrawAspect="Content" ObjectID="_1468075835" r:id="rId214"/>
        </w:object>
      </w:r>
      <w:r>
        <w:t>达到国家Ⅱ类地表水质量控制标准</w:t>
      </w:r>
      <w:r>
        <w:object>
          <v:shape id="_x0000_i1150" type="#_x0000_t75" alt="eqIdc5029f4e95853804ed7b17cbb631614f" style="width:103.8pt;height:19.15pt" o:ole="" coordsize="21600,21600" o:preferrelative="t" filled="f" stroked="f">
            <v:stroke joinstyle="miter"/>
            <v:imagedata r:id="rId215" o:title="eqIdc5029f4e95853804ed7b17cbb631614f"/>
            <o:lock v:ext="edit" aspectratio="t"/>
            <w10:anchorlock/>
          </v:shape>
          <o:OLEObject Type="Embed" ProgID="Equation.DSMT4" ShapeID="_x0000_i1150" DrawAspect="Content" ObjectID="_1468075836" r:id="rId216"/>
        </w:object>
      </w:r>
      <w:r>
        <w:t>(即</w:t>
      </w:r>
      <w:r>
        <w:object>
          <v:shape id="_x0000_i1151" type="#_x0000_t75" alt="eqIdffdf161713235a9f666cbfb521687fe4" style="width:67.75pt;height:15.85pt" o:ole="" coordsize="21600,21600" o:preferrelative="t" filled="f" stroked="f">
            <v:stroke joinstyle="miter"/>
            <v:imagedata r:id="rId217" o:title="eqIdffdf161713235a9f666cbfb521687fe4"/>
            <o:lock v:ext="edit" aspectratio="t"/>
            <w10:anchorlock/>
          </v:shape>
          <o:OLEObject Type="Embed" ProgID="Equation.DSMT4" ShapeID="_x0000_i1151" DrawAspect="Content" ObjectID="_1468075837" r:id="rId218"/>
        </w:object>
      </w:r>
      <w:r>
        <w:t>)，计算沉淀时应控制溶液的最低pH为多少？(写出详细计算过程)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。</w:t>
      </w:r>
      <w:bookmarkStart w:id="0" w:name="_GoBack"/>
      <w:bookmarkEnd w:id="0"/>
    </w:p>
    <w:sectPr>
      <w:headerReference w:type="default" r:id="rId219"/>
      <w:footerReference w:type="default" r:id="rId220"/>
      <w:pgSz w:w="11906" w:h="16838"/>
      <w:pgMar w:top="1440" w:right="1080" w:bottom="1440" w:left="1080" w:header="851" w:footer="992" w:gutter="0"/>
      <w:cols w:num="1"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7198BCDB">
    <w:pPr>
      <w:ind w:firstLine="2415" w:firstLineChars="1150"/>
      <w:textAlignment w:val="center"/>
      <w:rPr>
        <w:color w:val="000000"/>
        <w:szCs w:val="21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2060" type="#_x0000_t75" style="width:19.95pt;height:23.25pt" coordsize="21600,21600" o:preferrelative="t" filled="f" stroked="f">
          <v:stroke joinstyle="miter"/>
          <v:imagedata r:id="rId1" o:title=""/>
          <o:lock v:ext="edit" aspectratio="t"/>
          <w10:anchorlock/>
        </v:shape>
      </w:pict>
    </w:r>
    <w:r>
      <w:pict>
        <v:rect id="矩形 3" o:spid="_x0000_s2061" style="width:4.55pt;height:11.75pt;margin-top:0;margin-left:410.8pt;mso-height-relative:page;mso-position-horizontal-relative:margin;mso-width-relative:page;mso-wrap-style:none;position:absolute;z-index:251661312" coordsize="21600,21600" filled="f" stroked="f">
          <o:lock v:ext="edit" aspectratio="f"/>
          <v:textbox style="mso-fit-shape-to-text:t" inset="0,0,0,0">
            <w:txbxContent>
              <w:p w14:paraId="49279ED3"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6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</w:p>
  <w:p w14:paraId="1C7622E4">
    <w:pPr>
      <w:pStyle w:val="Footer"/>
      <w:jc w:val="center"/>
      <w:rPr>
        <w:rFonts w:hint="eastAsia"/>
        <w:lang w:eastAsia="zh-CN"/>
      </w:rPr>
    </w:pPr>
    <w:r>
      <w:fldChar w:fldCharType="begin"/>
    </w:r>
    <w:r>
      <w:instrText>PAGE   \* MERGEFORMAT</w:instrText>
    </w:r>
    <w:r>
      <w:fldChar w:fldCharType="separate"/>
    </w:r>
    <w:r>
      <w:rPr>
        <w:lang w:val="zh-CN" w:eastAsia="zh-CN"/>
      </w:rPr>
      <w:t>1</w:t>
    </w:r>
    <w:r>
      <w:fldChar w:fldCharType="end"/>
    </w:r>
  </w:p>
  <w:p w14:paraId="7757A1DF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62" type="#_x0000_t136" alt="学科网 zxxk.com" style="width:2.85pt;height:2.85pt;margin-top:407.9pt;margin-left:158.95pt;mso-height-relative:page;mso-position-horizontal-relative:margin;mso-position-vertical-relative:margin;mso-width-relative:page;position:absolute;z-index:-251658240" coordsize="21600,21600" o:allowincell="f" filled="t" stroked="f">
          <v:fill opacity="0.5"/>
          <v:textpath style="font-family:宋体;font-size:8pt;v-same-letter-heights:f;v-text-align:center" trim="f" fitpath="t" xscale="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63" type="#_x0000_t75" alt="学科网 zxxk.com" style="width:0.05pt;height:0.05pt;margin-top:-20.75pt;margin-left:64.05pt;mso-height-relative:page;mso-width-relative:page;position:absolute;z-index:251660288" coordsize="21600,21600" o:preferrelative="t" filled="f" stroked="f">
          <v:stroke joinstyle="miter"/>
          <v:imagedata r:id="rId2" o:title="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  <w:p w14:paraId="0A825AB2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2" o:spid="_x0000_s2064" type="#_x0000_t136" alt="学科网 zxxk.com" style="width:2.85pt;height:2.85pt;margin-top:407.9pt;margin-left:158.95pt;mso-height-relative:page;mso-position-horizontal-relative:margin;mso-position-vertical-relative:margin;mso-width-relative:page;position:absolute;rotation:315;z-index:-251657216" coordsize="21600,21600" o:allowincell="f" filled="t" stroked="f">
          <v:fill opacity="0.5"/>
          <v:textpath style="font-family:宋体;font-size:8pt;v-same-letter-heights:f;v-text-align:center" trim="f" fitpath="t" xscale="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_x0000_s2063" o:spid="_x0000_s2065" type="#_x0000_t75" alt="学科网 zxxk.com" style="width:0.05pt;height:0.05pt;margin-top:-20.75pt;margin-left:64.05pt;mso-height-relative:page;mso-width-relative:page;position:absolute;z-index:251662336" coordsize="21600,21600" o:preferrelative="t" filled="f" stroked="f">
          <v:stroke joinstyle="miter"/>
          <v:imagedata r:id="rId3" o:title="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  <w:p w14:paraId="03F75AF9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4" o:spid="_x0000_s2066" type="#_x0000_t136" alt="学科网 zxxk.com" style="width:2.85pt;height:2.85pt;margin-top:407.9pt;margin-left:158.95pt;mso-height-relative:page;mso-position-horizontal-relative:margin;mso-position-vertical-relative:margin;mso-width-relative:page;position:absolute;rotation:315;z-index:-251653120" coordsize="21600,21600" o:allowincell="f" filled="t" stroked="f">
          <v:fill opacity="0.5"/>
          <v:textpath style="font-family:宋体;font-size:8pt;v-same-letter-heights:f;v-text-align:center" trim="f" fitpath="t" xscale="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_x0000_s2065" o:spid="_x0000_s2067" type="#_x0000_t75" alt="学科网 zxxk.com" style="width:0.05pt;height:0.05pt;margin-top:-20.75pt;margin-left:64.05pt;mso-height-relative:page;mso-width-relative:page;position:absolute;z-index:251664384" coordsize="21600,21600" o:preferrelative="t" filled="f" stroked="f">
          <v:stroke joinstyle="miter"/>
          <v:imagedata r:id="rId4" o:title="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  <w:p w14:paraId="41EF0227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6" o:spid="_x0000_s2068" type="#_x0000_t136" alt="学科网 zxxk.com" style="width:2.85pt;height:2.85pt;margin-top:407.9pt;margin-left:158.95pt;mso-height-relative:page;mso-position-horizontal-relative:margin;mso-position-vertical-relative:margin;mso-width-relative:page;position:absolute;rotation:315;z-index:-251651072" coordsize="21600,21600" o:allowincell="f" filled="t" stroked="f">
          <v:fill opacity="0.5"/>
          <v:textpath style="font-family:宋体;font-size:8pt;v-same-letter-heights:f;v-text-align:center" trim="f" fitpath="t" xscale="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_x0000_s2067" o:spid="_x0000_s2069" type="#_x0000_t75" alt="学科网 zxxk.com" style="width:0.05pt;height:0.05pt;margin-top:-20.75pt;margin-left:64.05pt;mso-height-relative:page;mso-width-relative:page;position:absolute;z-index:251666432" coordsize="21600,21600" o:preferrelative="t" filled="f" stroked="f">
          <v:stroke joinstyle="miter"/>
          <v:imagedata r:id="rId4" o:title="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70" type="#_x0000_t136" alt="学科网 zxxk.com" style="width:2.85pt;height:2.85pt;margin-top:407.9pt;margin-left:158.95pt;mso-position-horizontal-relative:margin;mso-position-vertical-relative:margin;position:absolute;rotation:315;z-index:-251649024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71" type="#_x0000_t75" alt="学科网 zxxk.com" style="width:0.05pt;height:0.05pt;margin-top:-20.75pt;margin-left:64.05pt;position:absolute;z-index:251668480" filled="f" stroked="f">
          <v:imagedata r:id="rId5" r:href="rId6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14:paraId="7A9E0688">
    <w:pPr>
      <w:pStyle w:val="Header"/>
      <w:pBdr>
        <w:bottom w:val="none" w:sz="0" w:space="0" w:color="auto"/>
      </w:pBdr>
      <w:jc w:val="both"/>
      <w:rPr>
        <w:rFonts w:hint="eastAsia"/>
        <w:lang w:eastAsia="zh-CN"/>
      </w:rPr>
    </w:pPr>
  </w:p>
  <w:p w14:paraId="6D7D1108"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mso-height-relative:page;mso-width-relative:page;position:absolute;z-index:251658240" coordsize="21600,21600" o:preferrelative="t" filled="f" stroked="f">
          <v:stroke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5pt;height:0.85pt" coordsize="21600,21600" filled="f" stroked="f" strokecolor="white">
          <v:fill color2="#aaa"/>
          <v:textpath style="font-family:宋体;font-size:8pt;v-rotate-letters:f;v-same-letter-heights:f;v-text-align:center;v-text-spacing:78650f" trim="t" fitpath="t" xscale="f" string="学科网（北京）股份有限公司 "/>
          <w10:anchorlock/>
        </v:shape>
      </w:pict>
    </w:r>
    <w:r>
      <w:rPr>
        <w:rFonts w:hint="eastAsia"/>
      </w:rPr>
      <w:pict>
        <v:shape id="_x0000_s2051" o:spid="_x0000_s2051" type="#_x0000_t75" style="width:593.25pt;height:67.15pt;margin-top:4.35pt;margin-left:-52.55pt;mso-height-relative:page;mso-width-relative:page;mso-wrap-distance-bottom:0;mso-wrap-distance-left:9pt;mso-wrap-distance-right:9pt;mso-wrap-distance-top:0;position:absolute;z-index:251659264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</w:p>
  <w:p w14:paraId="482350FA"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52" o:spid="_x0000_s2052" type="#_x0000_t75" alt="学科网 zxxk.com" style="width:0.75pt;height:0.75pt;margin-top:8.45pt;margin-left:351pt;mso-height-relative:page;mso-width-relative:page;position:absolute;z-index:251660288" coordsize="21600,21600" o:preferrelative="t" filled="f" stroked="f">
          <v:stroke joinstyle="miter"/>
          <v:imagedata r:id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3" type="#_x0000_t136" alt="学科网 zxxk.com" style="width:0.85pt;height:0.85pt" coordsize="21600,21600" filled="f" stroked="f" strokecolor="white">
          <v:fill color2="#aaa"/>
          <v:textpath style="font-family:宋体;font-size:8pt;v-rotate-letters:f;v-same-letter-heights:f;v-text-align:center;v-text-spacing:78650f" trim="t" fitpath="t" xscale="f" string="学科网（北京）股份有限公司 "/>
          <w10:anchorlock/>
        </v:shape>
      </w:pict>
    </w:r>
  </w:p>
  <w:p w14:paraId="3EB71EA2"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54" o:spid="_x0000_s2054" type="#_x0000_t75" alt="学科网 zxxk.com" style="width:0.75pt;height:0.75pt;margin-top:8.45pt;margin-left:351pt;mso-height-relative:page;mso-width-relative:page;position:absolute;z-index:251661312" coordsize="21600,21600" o:preferrelative="t" filled="f" stroked="f">
          <v:stroke joinstyle="miter"/>
          <v:imagedata r:id="rId4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5" type="#_x0000_t136" alt="学科网 zxxk.com" style="width:0.85pt;height:0.85pt" coordsize="21600,21600" filled="f" stroked="f" strokecolor="white">
          <v:fill color2="#aaa"/>
          <v:textpath style="font-family:宋体;font-size:8pt;v-rotate-letters:f;v-same-letter-heights:f;v-text-align:center;v-text-spacing:78650f" trim="t" fitpath="t" xscale="f" string="学科网（北京）股份有限公司 "/>
          <w10:anchorlock/>
        </v:shape>
      </w:pict>
    </w:r>
  </w:p>
  <w:p w14:paraId="36135040"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56" o:spid="_x0000_s2056" type="#_x0000_t75" alt="学科网 zxxk.com" style="width:0.75pt;height:0.75pt;margin-top:8.45pt;margin-left:351pt;mso-height-relative:page;mso-width-relative:page;position:absolute;z-index:251662336" coordsize="21600,21600" o:preferrelative="t" filled="f" stroked="f">
          <v:stroke joinstyle="miter"/>
          <v:imagedata r:id="rId4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7" type="#_x0000_t136" alt="学科网 zxxk.com" style="width:0.85pt;height:0.85pt" coordsize="21600,21600" filled="f" stroked="f" strokecolor="white">
          <v:fill color2="#aaa"/>
          <v:textpath style="font-family:宋体;font-size:8pt;v-rotate-letters:f;v-same-letter-heights:f;v-text-align:center;v-text-spacing:78650f" trim="t" fitpath="t" xscale="f" string="学科网（北京）股份有限公司 "/>
          <w10:anchorlock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8" type="#_x0000_t75" alt="学科网 zxxk.com" style="width:0.75pt;height:0.75pt;margin-top:8.45pt;margin-left:351pt;position:absolute;z-index:251663360" filled="f" stroked="f">
          <v:imagedata r:id="rId5" r:href="rId6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9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attachedTemplate r:id="rId1"/>
  <w:doNotTrackMoves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A69"/>
    <w:rsid w:val="0000011F"/>
    <w:rsid w:val="0000131C"/>
    <w:rsid w:val="00001375"/>
    <w:rsid w:val="00002874"/>
    <w:rsid w:val="00002FF6"/>
    <w:rsid w:val="00004461"/>
    <w:rsid w:val="00004EBE"/>
    <w:rsid w:val="00010B37"/>
    <w:rsid w:val="00011240"/>
    <w:rsid w:val="00014A29"/>
    <w:rsid w:val="000205BA"/>
    <w:rsid w:val="00021E13"/>
    <w:rsid w:val="00025DC4"/>
    <w:rsid w:val="000274EF"/>
    <w:rsid w:val="0003168D"/>
    <w:rsid w:val="0003196D"/>
    <w:rsid w:val="000360CB"/>
    <w:rsid w:val="00036569"/>
    <w:rsid w:val="00043819"/>
    <w:rsid w:val="000448AB"/>
    <w:rsid w:val="0004700E"/>
    <w:rsid w:val="0006050C"/>
    <w:rsid w:val="000605B7"/>
    <w:rsid w:val="00063420"/>
    <w:rsid w:val="00064C50"/>
    <w:rsid w:val="00064E51"/>
    <w:rsid w:val="000667B6"/>
    <w:rsid w:val="00070020"/>
    <w:rsid w:val="00070C4D"/>
    <w:rsid w:val="00075121"/>
    <w:rsid w:val="000752A9"/>
    <w:rsid w:val="00076959"/>
    <w:rsid w:val="0008490A"/>
    <w:rsid w:val="0008534C"/>
    <w:rsid w:val="00093948"/>
    <w:rsid w:val="00093CC1"/>
    <w:rsid w:val="00093FE4"/>
    <w:rsid w:val="00094A3A"/>
    <w:rsid w:val="000979A3"/>
    <w:rsid w:val="000A1469"/>
    <w:rsid w:val="000A1806"/>
    <w:rsid w:val="000A1A82"/>
    <w:rsid w:val="000A27DB"/>
    <w:rsid w:val="000A3FA1"/>
    <w:rsid w:val="000A42B1"/>
    <w:rsid w:val="000A5180"/>
    <w:rsid w:val="000A6F7F"/>
    <w:rsid w:val="000A7108"/>
    <w:rsid w:val="000A727F"/>
    <w:rsid w:val="000B0030"/>
    <w:rsid w:val="000B1C86"/>
    <w:rsid w:val="000B2BC4"/>
    <w:rsid w:val="000B4118"/>
    <w:rsid w:val="000B5382"/>
    <w:rsid w:val="000B7396"/>
    <w:rsid w:val="000C3330"/>
    <w:rsid w:val="000C45F8"/>
    <w:rsid w:val="000D1323"/>
    <w:rsid w:val="000D183E"/>
    <w:rsid w:val="000D5549"/>
    <w:rsid w:val="000D64BB"/>
    <w:rsid w:val="000D65F4"/>
    <w:rsid w:val="000D6DE1"/>
    <w:rsid w:val="000D75C2"/>
    <w:rsid w:val="000E49AD"/>
    <w:rsid w:val="000E49CA"/>
    <w:rsid w:val="000F0C16"/>
    <w:rsid w:val="000F20C8"/>
    <w:rsid w:val="000F28A4"/>
    <w:rsid w:val="000F3D62"/>
    <w:rsid w:val="000F705D"/>
    <w:rsid w:val="0010161D"/>
    <w:rsid w:val="00103107"/>
    <w:rsid w:val="00103354"/>
    <w:rsid w:val="00103C94"/>
    <w:rsid w:val="00107D8E"/>
    <w:rsid w:val="001104E3"/>
    <w:rsid w:val="0011389F"/>
    <w:rsid w:val="00114674"/>
    <w:rsid w:val="00115A10"/>
    <w:rsid w:val="00116533"/>
    <w:rsid w:val="00117671"/>
    <w:rsid w:val="00120315"/>
    <w:rsid w:val="00122160"/>
    <w:rsid w:val="00124B15"/>
    <w:rsid w:val="00125BD4"/>
    <w:rsid w:val="00131425"/>
    <w:rsid w:val="00133CEB"/>
    <w:rsid w:val="0013474D"/>
    <w:rsid w:val="00135368"/>
    <w:rsid w:val="00137C40"/>
    <w:rsid w:val="001433D5"/>
    <w:rsid w:val="00144430"/>
    <w:rsid w:val="00145980"/>
    <w:rsid w:val="0014712A"/>
    <w:rsid w:val="0014734A"/>
    <w:rsid w:val="00151D99"/>
    <w:rsid w:val="001524C2"/>
    <w:rsid w:val="00152ABD"/>
    <w:rsid w:val="00155376"/>
    <w:rsid w:val="001560C0"/>
    <w:rsid w:val="00161AA6"/>
    <w:rsid w:val="00162DD1"/>
    <w:rsid w:val="00165796"/>
    <w:rsid w:val="001664F9"/>
    <w:rsid w:val="00166E97"/>
    <w:rsid w:val="00167004"/>
    <w:rsid w:val="00167C1F"/>
    <w:rsid w:val="00170EA9"/>
    <w:rsid w:val="00171772"/>
    <w:rsid w:val="0017355A"/>
    <w:rsid w:val="00175631"/>
    <w:rsid w:val="0017654B"/>
    <w:rsid w:val="00176DA5"/>
    <w:rsid w:val="001774E7"/>
    <w:rsid w:val="00180EC8"/>
    <w:rsid w:val="001878E2"/>
    <w:rsid w:val="001904CC"/>
    <w:rsid w:val="00193817"/>
    <w:rsid w:val="00195A10"/>
    <w:rsid w:val="00197B3F"/>
    <w:rsid w:val="00197F6F"/>
    <w:rsid w:val="001A0056"/>
    <w:rsid w:val="001A4E02"/>
    <w:rsid w:val="001A4E86"/>
    <w:rsid w:val="001A78CD"/>
    <w:rsid w:val="001B0AE3"/>
    <w:rsid w:val="001B2B64"/>
    <w:rsid w:val="001B4725"/>
    <w:rsid w:val="001C0AD2"/>
    <w:rsid w:val="001C3078"/>
    <w:rsid w:val="001C5E2C"/>
    <w:rsid w:val="001C7A87"/>
    <w:rsid w:val="001D0A97"/>
    <w:rsid w:val="001D2EC2"/>
    <w:rsid w:val="001D6208"/>
    <w:rsid w:val="001D6A39"/>
    <w:rsid w:val="001D7BE4"/>
    <w:rsid w:val="001E0140"/>
    <w:rsid w:val="001E0CC4"/>
    <w:rsid w:val="001E5062"/>
    <w:rsid w:val="001F1F3D"/>
    <w:rsid w:val="001F2738"/>
    <w:rsid w:val="001F2C18"/>
    <w:rsid w:val="001F30B7"/>
    <w:rsid w:val="001F3DB1"/>
    <w:rsid w:val="002011C4"/>
    <w:rsid w:val="00201E86"/>
    <w:rsid w:val="002023B9"/>
    <w:rsid w:val="002034E6"/>
    <w:rsid w:val="00206612"/>
    <w:rsid w:val="00207B82"/>
    <w:rsid w:val="00210A62"/>
    <w:rsid w:val="0021340C"/>
    <w:rsid w:val="00213D7A"/>
    <w:rsid w:val="00216C15"/>
    <w:rsid w:val="0022062A"/>
    <w:rsid w:val="00223769"/>
    <w:rsid w:val="00226352"/>
    <w:rsid w:val="00227BED"/>
    <w:rsid w:val="0023497B"/>
    <w:rsid w:val="00235299"/>
    <w:rsid w:val="002359EC"/>
    <w:rsid w:val="00235C92"/>
    <w:rsid w:val="00237231"/>
    <w:rsid w:val="00240ED2"/>
    <w:rsid w:val="00241093"/>
    <w:rsid w:val="00242867"/>
    <w:rsid w:val="00243F66"/>
    <w:rsid w:val="00244FA2"/>
    <w:rsid w:val="00245B7A"/>
    <w:rsid w:val="00245C6E"/>
    <w:rsid w:val="00247EBD"/>
    <w:rsid w:val="00250A0F"/>
    <w:rsid w:val="00250E84"/>
    <w:rsid w:val="002512AA"/>
    <w:rsid w:val="00251325"/>
    <w:rsid w:val="00251E96"/>
    <w:rsid w:val="00252541"/>
    <w:rsid w:val="00252E85"/>
    <w:rsid w:val="002532D9"/>
    <w:rsid w:val="00253C30"/>
    <w:rsid w:val="002542D3"/>
    <w:rsid w:val="00257BAF"/>
    <w:rsid w:val="00262406"/>
    <w:rsid w:val="00264654"/>
    <w:rsid w:val="0026501E"/>
    <w:rsid w:val="0026553E"/>
    <w:rsid w:val="00265F8F"/>
    <w:rsid w:val="00270D6F"/>
    <w:rsid w:val="00271974"/>
    <w:rsid w:val="00274721"/>
    <w:rsid w:val="00275591"/>
    <w:rsid w:val="00276CD0"/>
    <w:rsid w:val="00280710"/>
    <w:rsid w:val="00282B21"/>
    <w:rsid w:val="00284391"/>
    <w:rsid w:val="002846F3"/>
    <w:rsid w:val="00285047"/>
    <w:rsid w:val="002861E7"/>
    <w:rsid w:val="0028760E"/>
    <w:rsid w:val="00290844"/>
    <w:rsid w:val="00291059"/>
    <w:rsid w:val="002956B8"/>
    <w:rsid w:val="00296F67"/>
    <w:rsid w:val="002971C0"/>
    <w:rsid w:val="00297AC0"/>
    <w:rsid w:val="002A06B8"/>
    <w:rsid w:val="002A0C8F"/>
    <w:rsid w:val="002A1178"/>
    <w:rsid w:val="002A1B94"/>
    <w:rsid w:val="002A301B"/>
    <w:rsid w:val="002A3808"/>
    <w:rsid w:val="002A4A71"/>
    <w:rsid w:val="002A626C"/>
    <w:rsid w:val="002A7C45"/>
    <w:rsid w:val="002B0F29"/>
    <w:rsid w:val="002B2672"/>
    <w:rsid w:val="002B29DD"/>
    <w:rsid w:val="002B2E26"/>
    <w:rsid w:val="002B4549"/>
    <w:rsid w:val="002B6977"/>
    <w:rsid w:val="002C3F03"/>
    <w:rsid w:val="002C7834"/>
    <w:rsid w:val="002D1609"/>
    <w:rsid w:val="002D3E3D"/>
    <w:rsid w:val="002D5479"/>
    <w:rsid w:val="002E0147"/>
    <w:rsid w:val="002E034B"/>
    <w:rsid w:val="002E33C1"/>
    <w:rsid w:val="002E7688"/>
    <w:rsid w:val="002F1247"/>
    <w:rsid w:val="002F1F85"/>
    <w:rsid w:val="002F2FD6"/>
    <w:rsid w:val="002F3EDE"/>
    <w:rsid w:val="002F4219"/>
    <w:rsid w:val="00302D3F"/>
    <w:rsid w:val="00302E31"/>
    <w:rsid w:val="0030367E"/>
    <w:rsid w:val="00304D4D"/>
    <w:rsid w:val="00305B2B"/>
    <w:rsid w:val="00307481"/>
    <w:rsid w:val="00311CE4"/>
    <w:rsid w:val="0031312E"/>
    <w:rsid w:val="003158D6"/>
    <w:rsid w:val="00315F1D"/>
    <w:rsid w:val="0032329E"/>
    <w:rsid w:val="003240F3"/>
    <w:rsid w:val="003263DB"/>
    <w:rsid w:val="003278FF"/>
    <w:rsid w:val="003312FE"/>
    <w:rsid w:val="00332B97"/>
    <w:rsid w:val="0033391F"/>
    <w:rsid w:val="0033607F"/>
    <w:rsid w:val="00336906"/>
    <w:rsid w:val="003378AF"/>
    <w:rsid w:val="00342CFA"/>
    <w:rsid w:val="00344F9F"/>
    <w:rsid w:val="00346E29"/>
    <w:rsid w:val="0035252C"/>
    <w:rsid w:val="00353348"/>
    <w:rsid w:val="00356C22"/>
    <w:rsid w:val="0035760A"/>
    <w:rsid w:val="00357F6A"/>
    <w:rsid w:val="00362F12"/>
    <w:rsid w:val="00367C2E"/>
    <w:rsid w:val="0037215B"/>
    <w:rsid w:val="003808C7"/>
    <w:rsid w:val="00380E90"/>
    <w:rsid w:val="00382027"/>
    <w:rsid w:val="0038502C"/>
    <w:rsid w:val="003927DB"/>
    <w:rsid w:val="00394C6E"/>
    <w:rsid w:val="00395903"/>
    <w:rsid w:val="00396311"/>
    <w:rsid w:val="00396E7B"/>
    <w:rsid w:val="00397085"/>
    <w:rsid w:val="003A108E"/>
    <w:rsid w:val="003A1A4C"/>
    <w:rsid w:val="003A3455"/>
    <w:rsid w:val="003A714F"/>
    <w:rsid w:val="003B00E4"/>
    <w:rsid w:val="003B3F0B"/>
    <w:rsid w:val="003B54EF"/>
    <w:rsid w:val="003B601A"/>
    <w:rsid w:val="003B6884"/>
    <w:rsid w:val="003C13A8"/>
    <w:rsid w:val="003C37C7"/>
    <w:rsid w:val="003C3963"/>
    <w:rsid w:val="003C4AEA"/>
    <w:rsid w:val="003C62D9"/>
    <w:rsid w:val="003C79A5"/>
    <w:rsid w:val="003D1760"/>
    <w:rsid w:val="003D616C"/>
    <w:rsid w:val="003D6E05"/>
    <w:rsid w:val="003D79A5"/>
    <w:rsid w:val="003E0319"/>
    <w:rsid w:val="003E1617"/>
    <w:rsid w:val="003E24F9"/>
    <w:rsid w:val="003E48E0"/>
    <w:rsid w:val="003E78EE"/>
    <w:rsid w:val="003E7DB3"/>
    <w:rsid w:val="003F03CE"/>
    <w:rsid w:val="003F15E1"/>
    <w:rsid w:val="003F2206"/>
    <w:rsid w:val="003F4646"/>
    <w:rsid w:val="003F4DE8"/>
    <w:rsid w:val="003F5CDA"/>
    <w:rsid w:val="004008F9"/>
    <w:rsid w:val="00403C30"/>
    <w:rsid w:val="004109DE"/>
    <w:rsid w:val="00411E2B"/>
    <w:rsid w:val="00412454"/>
    <w:rsid w:val="004151FC"/>
    <w:rsid w:val="004246BE"/>
    <w:rsid w:val="004263A9"/>
    <w:rsid w:val="00431B8A"/>
    <w:rsid w:val="00432100"/>
    <w:rsid w:val="00437A01"/>
    <w:rsid w:val="004404C4"/>
    <w:rsid w:val="00441F3F"/>
    <w:rsid w:val="0044200E"/>
    <w:rsid w:val="00444179"/>
    <w:rsid w:val="00444F03"/>
    <w:rsid w:val="004479A2"/>
    <w:rsid w:val="004501EE"/>
    <w:rsid w:val="004507CE"/>
    <w:rsid w:val="00452FB3"/>
    <w:rsid w:val="0045605E"/>
    <w:rsid w:val="004567B6"/>
    <w:rsid w:val="00462593"/>
    <w:rsid w:val="004644A6"/>
    <w:rsid w:val="0046582E"/>
    <w:rsid w:val="004666CB"/>
    <w:rsid w:val="00466D63"/>
    <w:rsid w:val="0047067D"/>
    <w:rsid w:val="00470B23"/>
    <w:rsid w:val="00470BCB"/>
    <w:rsid w:val="00470FE6"/>
    <w:rsid w:val="0047126E"/>
    <w:rsid w:val="004712F4"/>
    <w:rsid w:val="00481EDC"/>
    <w:rsid w:val="00485D8A"/>
    <w:rsid w:val="004862F7"/>
    <w:rsid w:val="004908C4"/>
    <w:rsid w:val="004964C8"/>
    <w:rsid w:val="0049685C"/>
    <w:rsid w:val="004A1803"/>
    <w:rsid w:val="004A1D1D"/>
    <w:rsid w:val="004A3DC0"/>
    <w:rsid w:val="004B1815"/>
    <w:rsid w:val="004B2E83"/>
    <w:rsid w:val="004B4377"/>
    <w:rsid w:val="004B5A19"/>
    <w:rsid w:val="004B6BBE"/>
    <w:rsid w:val="004B7E87"/>
    <w:rsid w:val="004C1E7D"/>
    <w:rsid w:val="004C2153"/>
    <w:rsid w:val="004C5183"/>
    <w:rsid w:val="004C56BE"/>
    <w:rsid w:val="004C7445"/>
    <w:rsid w:val="004C782E"/>
    <w:rsid w:val="004D061F"/>
    <w:rsid w:val="004D1001"/>
    <w:rsid w:val="004D1BAE"/>
    <w:rsid w:val="004D65D2"/>
    <w:rsid w:val="004D6A04"/>
    <w:rsid w:val="004E0A67"/>
    <w:rsid w:val="004E20C0"/>
    <w:rsid w:val="004E37BF"/>
    <w:rsid w:val="004E3917"/>
    <w:rsid w:val="004E3983"/>
    <w:rsid w:val="004E593F"/>
    <w:rsid w:val="004E5E5B"/>
    <w:rsid w:val="004E6336"/>
    <w:rsid w:val="004E7781"/>
    <w:rsid w:val="004F00BF"/>
    <w:rsid w:val="004F0FAE"/>
    <w:rsid w:val="004F1D1A"/>
    <w:rsid w:val="004F29A4"/>
    <w:rsid w:val="004F44E3"/>
    <w:rsid w:val="004F6666"/>
    <w:rsid w:val="00500171"/>
    <w:rsid w:val="00502E79"/>
    <w:rsid w:val="005144F4"/>
    <w:rsid w:val="00517ABE"/>
    <w:rsid w:val="0052009D"/>
    <w:rsid w:val="00521D33"/>
    <w:rsid w:val="00524E2E"/>
    <w:rsid w:val="005352FB"/>
    <w:rsid w:val="005356CD"/>
    <w:rsid w:val="005411E9"/>
    <w:rsid w:val="00545524"/>
    <w:rsid w:val="005466C3"/>
    <w:rsid w:val="00550525"/>
    <w:rsid w:val="00551E82"/>
    <w:rsid w:val="00552D9E"/>
    <w:rsid w:val="00560C66"/>
    <w:rsid w:val="00561841"/>
    <w:rsid w:val="005625BC"/>
    <w:rsid w:val="00562670"/>
    <w:rsid w:val="005641FE"/>
    <w:rsid w:val="00564BAC"/>
    <w:rsid w:val="00564C3E"/>
    <w:rsid w:val="00573F54"/>
    <w:rsid w:val="0057649E"/>
    <w:rsid w:val="00576EB1"/>
    <w:rsid w:val="00581C73"/>
    <w:rsid w:val="00581C7E"/>
    <w:rsid w:val="005826E0"/>
    <w:rsid w:val="0058479B"/>
    <w:rsid w:val="005854C9"/>
    <w:rsid w:val="0058564D"/>
    <w:rsid w:val="00586AF3"/>
    <w:rsid w:val="00586C8F"/>
    <w:rsid w:val="00591222"/>
    <w:rsid w:val="00596112"/>
    <w:rsid w:val="005A0142"/>
    <w:rsid w:val="005A0F77"/>
    <w:rsid w:val="005A7EF4"/>
    <w:rsid w:val="005B0012"/>
    <w:rsid w:val="005B219E"/>
    <w:rsid w:val="005B3188"/>
    <w:rsid w:val="005B3B0B"/>
    <w:rsid w:val="005C1EAF"/>
    <w:rsid w:val="005C2678"/>
    <w:rsid w:val="005C6C24"/>
    <w:rsid w:val="005D15C2"/>
    <w:rsid w:val="005D261C"/>
    <w:rsid w:val="005D41C6"/>
    <w:rsid w:val="005D4AAF"/>
    <w:rsid w:val="005D7033"/>
    <w:rsid w:val="005D75A4"/>
    <w:rsid w:val="005D7ABB"/>
    <w:rsid w:val="005E1C9D"/>
    <w:rsid w:val="005E236E"/>
    <w:rsid w:val="005E31B9"/>
    <w:rsid w:val="005E3557"/>
    <w:rsid w:val="005E3DB6"/>
    <w:rsid w:val="005E45BE"/>
    <w:rsid w:val="005E4C72"/>
    <w:rsid w:val="005E578D"/>
    <w:rsid w:val="005E7764"/>
    <w:rsid w:val="005F04E3"/>
    <w:rsid w:val="005F0A57"/>
    <w:rsid w:val="005F299E"/>
    <w:rsid w:val="005F53D1"/>
    <w:rsid w:val="00605B9C"/>
    <w:rsid w:val="006078AA"/>
    <w:rsid w:val="00607F9B"/>
    <w:rsid w:val="0061374F"/>
    <w:rsid w:val="00614968"/>
    <w:rsid w:val="00614C7A"/>
    <w:rsid w:val="006153F4"/>
    <w:rsid w:val="00616BE0"/>
    <w:rsid w:val="00617EE3"/>
    <w:rsid w:val="00625185"/>
    <w:rsid w:val="00625428"/>
    <w:rsid w:val="006339F0"/>
    <w:rsid w:val="006345BA"/>
    <w:rsid w:val="00636D83"/>
    <w:rsid w:val="00637CA4"/>
    <w:rsid w:val="00641316"/>
    <w:rsid w:val="00641620"/>
    <w:rsid w:val="0064232B"/>
    <w:rsid w:val="006447F3"/>
    <w:rsid w:val="006450C1"/>
    <w:rsid w:val="0064513E"/>
    <w:rsid w:val="006457B2"/>
    <w:rsid w:val="00647854"/>
    <w:rsid w:val="00653014"/>
    <w:rsid w:val="00661FED"/>
    <w:rsid w:val="00662512"/>
    <w:rsid w:val="00665558"/>
    <w:rsid w:val="0066676B"/>
    <w:rsid w:val="00666CAE"/>
    <w:rsid w:val="00672A03"/>
    <w:rsid w:val="006731E1"/>
    <w:rsid w:val="00676D08"/>
    <w:rsid w:val="00676D3C"/>
    <w:rsid w:val="00677FF7"/>
    <w:rsid w:val="006805E1"/>
    <w:rsid w:val="00685759"/>
    <w:rsid w:val="006904E8"/>
    <w:rsid w:val="00690C2F"/>
    <w:rsid w:val="0069115C"/>
    <w:rsid w:val="0069273F"/>
    <w:rsid w:val="00695CCC"/>
    <w:rsid w:val="0069614B"/>
    <w:rsid w:val="006A3436"/>
    <w:rsid w:val="006A3666"/>
    <w:rsid w:val="006A6AC2"/>
    <w:rsid w:val="006A753F"/>
    <w:rsid w:val="006A7E8E"/>
    <w:rsid w:val="006B0077"/>
    <w:rsid w:val="006B14D8"/>
    <w:rsid w:val="006B1608"/>
    <w:rsid w:val="006B1F87"/>
    <w:rsid w:val="006B401B"/>
    <w:rsid w:val="006B6CDA"/>
    <w:rsid w:val="006C02C9"/>
    <w:rsid w:val="006C1430"/>
    <w:rsid w:val="006C1D41"/>
    <w:rsid w:val="006C215C"/>
    <w:rsid w:val="006C4C83"/>
    <w:rsid w:val="006C5338"/>
    <w:rsid w:val="006C74FA"/>
    <w:rsid w:val="006D2008"/>
    <w:rsid w:val="006D2E5D"/>
    <w:rsid w:val="006D3C60"/>
    <w:rsid w:val="006D4445"/>
    <w:rsid w:val="006D491F"/>
    <w:rsid w:val="006D6318"/>
    <w:rsid w:val="006E0319"/>
    <w:rsid w:val="006E2230"/>
    <w:rsid w:val="006E2468"/>
    <w:rsid w:val="006E3F06"/>
    <w:rsid w:val="006E4693"/>
    <w:rsid w:val="006E5E0B"/>
    <w:rsid w:val="006E71D5"/>
    <w:rsid w:val="006F26C6"/>
    <w:rsid w:val="006F30F7"/>
    <w:rsid w:val="006F3AF0"/>
    <w:rsid w:val="006F6901"/>
    <w:rsid w:val="007069AB"/>
    <w:rsid w:val="0071266B"/>
    <w:rsid w:val="00714A3A"/>
    <w:rsid w:val="0071551B"/>
    <w:rsid w:val="00717F1E"/>
    <w:rsid w:val="00720EC6"/>
    <w:rsid w:val="00723B6C"/>
    <w:rsid w:val="00727AFA"/>
    <w:rsid w:val="00727C56"/>
    <w:rsid w:val="00730D4D"/>
    <w:rsid w:val="00731C92"/>
    <w:rsid w:val="0073467E"/>
    <w:rsid w:val="007376D6"/>
    <w:rsid w:val="00744378"/>
    <w:rsid w:val="0074460B"/>
    <w:rsid w:val="00744FF8"/>
    <w:rsid w:val="00746673"/>
    <w:rsid w:val="00753256"/>
    <w:rsid w:val="0075347E"/>
    <w:rsid w:val="0075385C"/>
    <w:rsid w:val="00753977"/>
    <w:rsid w:val="00753C0E"/>
    <w:rsid w:val="00754D83"/>
    <w:rsid w:val="00754FDC"/>
    <w:rsid w:val="0075572A"/>
    <w:rsid w:val="00760D81"/>
    <w:rsid w:val="007625A5"/>
    <w:rsid w:val="00763219"/>
    <w:rsid w:val="00763700"/>
    <w:rsid w:val="00763E59"/>
    <w:rsid w:val="00766EBF"/>
    <w:rsid w:val="00772E08"/>
    <w:rsid w:val="00774F7D"/>
    <w:rsid w:val="00775B0B"/>
    <w:rsid w:val="007857B9"/>
    <w:rsid w:val="0078629A"/>
    <w:rsid w:val="0079112D"/>
    <w:rsid w:val="0079136B"/>
    <w:rsid w:val="007918B0"/>
    <w:rsid w:val="00792C6F"/>
    <w:rsid w:val="0079394A"/>
    <w:rsid w:val="00794899"/>
    <w:rsid w:val="00796394"/>
    <w:rsid w:val="00796C04"/>
    <w:rsid w:val="00797855"/>
    <w:rsid w:val="007A064D"/>
    <w:rsid w:val="007A135D"/>
    <w:rsid w:val="007A1886"/>
    <w:rsid w:val="007A3E18"/>
    <w:rsid w:val="007A7E45"/>
    <w:rsid w:val="007B0429"/>
    <w:rsid w:val="007B0FCB"/>
    <w:rsid w:val="007B1044"/>
    <w:rsid w:val="007B1736"/>
    <w:rsid w:val="007B1AEB"/>
    <w:rsid w:val="007B2178"/>
    <w:rsid w:val="007B2904"/>
    <w:rsid w:val="007B2E6F"/>
    <w:rsid w:val="007B4BBF"/>
    <w:rsid w:val="007B6EBA"/>
    <w:rsid w:val="007B740E"/>
    <w:rsid w:val="007C0AAB"/>
    <w:rsid w:val="007C1643"/>
    <w:rsid w:val="007C1DF0"/>
    <w:rsid w:val="007C595C"/>
    <w:rsid w:val="007C71D1"/>
    <w:rsid w:val="007D0ADA"/>
    <w:rsid w:val="007D2482"/>
    <w:rsid w:val="007D2492"/>
    <w:rsid w:val="007D275F"/>
    <w:rsid w:val="007D42C0"/>
    <w:rsid w:val="007D5B67"/>
    <w:rsid w:val="007D7F7E"/>
    <w:rsid w:val="007E2EFE"/>
    <w:rsid w:val="007E4625"/>
    <w:rsid w:val="007E5D74"/>
    <w:rsid w:val="007F0090"/>
    <w:rsid w:val="007F0399"/>
    <w:rsid w:val="007F4051"/>
    <w:rsid w:val="007F477D"/>
    <w:rsid w:val="007F6E08"/>
    <w:rsid w:val="007F7CCC"/>
    <w:rsid w:val="0080230D"/>
    <w:rsid w:val="00802ED0"/>
    <w:rsid w:val="00804A8C"/>
    <w:rsid w:val="00806044"/>
    <w:rsid w:val="008063A9"/>
    <w:rsid w:val="008103EE"/>
    <w:rsid w:val="0081094A"/>
    <w:rsid w:val="0081511C"/>
    <w:rsid w:val="00815B2E"/>
    <w:rsid w:val="008164D2"/>
    <w:rsid w:val="00820836"/>
    <w:rsid w:val="0082099D"/>
    <w:rsid w:val="008233E4"/>
    <w:rsid w:val="00823907"/>
    <w:rsid w:val="00824CE4"/>
    <w:rsid w:val="0082514D"/>
    <w:rsid w:val="00827AA3"/>
    <w:rsid w:val="00832AB8"/>
    <w:rsid w:val="00834649"/>
    <w:rsid w:val="0083624C"/>
    <w:rsid w:val="00836D37"/>
    <w:rsid w:val="0084265E"/>
    <w:rsid w:val="00842E56"/>
    <w:rsid w:val="0084497B"/>
    <w:rsid w:val="0084642D"/>
    <w:rsid w:val="00852B6A"/>
    <w:rsid w:val="00855066"/>
    <w:rsid w:val="00855B95"/>
    <w:rsid w:val="008626A5"/>
    <w:rsid w:val="008646A4"/>
    <w:rsid w:val="00865EA2"/>
    <w:rsid w:val="00866E4D"/>
    <w:rsid w:val="008702C2"/>
    <w:rsid w:val="00872D75"/>
    <w:rsid w:val="00877575"/>
    <w:rsid w:val="00882694"/>
    <w:rsid w:val="00885654"/>
    <w:rsid w:val="00887F1C"/>
    <w:rsid w:val="00890CA2"/>
    <w:rsid w:val="00890D64"/>
    <w:rsid w:val="00896CC2"/>
    <w:rsid w:val="008A1827"/>
    <w:rsid w:val="008A42F3"/>
    <w:rsid w:val="008A6AE8"/>
    <w:rsid w:val="008B0E9E"/>
    <w:rsid w:val="008B0F55"/>
    <w:rsid w:val="008B6B26"/>
    <w:rsid w:val="008C090D"/>
    <w:rsid w:val="008C2E0C"/>
    <w:rsid w:val="008C3631"/>
    <w:rsid w:val="008C4AB1"/>
    <w:rsid w:val="008C4DED"/>
    <w:rsid w:val="008C6471"/>
    <w:rsid w:val="008C7D1F"/>
    <w:rsid w:val="008D2B2C"/>
    <w:rsid w:val="008D455D"/>
    <w:rsid w:val="008E043E"/>
    <w:rsid w:val="008E085C"/>
    <w:rsid w:val="008E1F79"/>
    <w:rsid w:val="008E3D17"/>
    <w:rsid w:val="008E4D42"/>
    <w:rsid w:val="008E5322"/>
    <w:rsid w:val="008F1DAD"/>
    <w:rsid w:val="008F46C8"/>
    <w:rsid w:val="008F6041"/>
    <w:rsid w:val="008F6A9A"/>
    <w:rsid w:val="008F6F2D"/>
    <w:rsid w:val="0090271F"/>
    <w:rsid w:val="009047F0"/>
    <w:rsid w:val="009052E2"/>
    <w:rsid w:val="009060E7"/>
    <w:rsid w:val="00906CF0"/>
    <w:rsid w:val="00913338"/>
    <w:rsid w:val="00915078"/>
    <w:rsid w:val="0091677F"/>
    <w:rsid w:val="00916CF4"/>
    <w:rsid w:val="00921AB6"/>
    <w:rsid w:val="00922CB1"/>
    <w:rsid w:val="00922F66"/>
    <w:rsid w:val="00923A7D"/>
    <w:rsid w:val="00923B5E"/>
    <w:rsid w:val="00923FC1"/>
    <w:rsid w:val="00924B5A"/>
    <w:rsid w:val="0092588D"/>
    <w:rsid w:val="00927811"/>
    <w:rsid w:val="009279E8"/>
    <w:rsid w:val="00930EE2"/>
    <w:rsid w:val="00930FB7"/>
    <w:rsid w:val="0093277D"/>
    <w:rsid w:val="00932E42"/>
    <w:rsid w:val="00934147"/>
    <w:rsid w:val="00934EC3"/>
    <w:rsid w:val="0093504D"/>
    <w:rsid w:val="00937F73"/>
    <w:rsid w:val="009412BC"/>
    <w:rsid w:val="0094247F"/>
    <w:rsid w:val="00946580"/>
    <w:rsid w:val="00947A8A"/>
    <w:rsid w:val="00947DA0"/>
    <w:rsid w:val="009504F9"/>
    <w:rsid w:val="00950E2F"/>
    <w:rsid w:val="00951052"/>
    <w:rsid w:val="00952248"/>
    <w:rsid w:val="0095362E"/>
    <w:rsid w:val="00956A9B"/>
    <w:rsid w:val="009578AF"/>
    <w:rsid w:val="00963239"/>
    <w:rsid w:val="00965CA7"/>
    <w:rsid w:val="00972CBF"/>
    <w:rsid w:val="00973225"/>
    <w:rsid w:val="00975915"/>
    <w:rsid w:val="009801A9"/>
    <w:rsid w:val="009824CC"/>
    <w:rsid w:val="00984EFF"/>
    <w:rsid w:val="00985DCF"/>
    <w:rsid w:val="00987FE1"/>
    <w:rsid w:val="00990024"/>
    <w:rsid w:val="00991456"/>
    <w:rsid w:val="0099270C"/>
    <w:rsid w:val="00995A6A"/>
    <w:rsid w:val="0099639D"/>
    <w:rsid w:val="009963B1"/>
    <w:rsid w:val="009A046F"/>
    <w:rsid w:val="009A074E"/>
    <w:rsid w:val="009A14EA"/>
    <w:rsid w:val="009A3C4B"/>
    <w:rsid w:val="009A66C7"/>
    <w:rsid w:val="009A6D7D"/>
    <w:rsid w:val="009A6E4D"/>
    <w:rsid w:val="009B346A"/>
    <w:rsid w:val="009B396A"/>
    <w:rsid w:val="009B4B5E"/>
    <w:rsid w:val="009B72A2"/>
    <w:rsid w:val="009C0C88"/>
    <w:rsid w:val="009C1FC5"/>
    <w:rsid w:val="009C2035"/>
    <w:rsid w:val="009C36F7"/>
    <w:rsid w:val="009C3A97"/>
    <w:rsid w:val="009C3B11"/>
    <w:rsid w:val="009C4999"/>
    <w:rsid w:val="009C6145"/>
    <w:rsid w:val="009D1ABC"/>
    <w:rsid w:val="009D437B"/>
    <w:rsid w:val="009D6E7E"/>
    <w:rsid w:val="009E0224"/>
    <w:rsid w:val="009E2B4A"/>
    <w:rsid w:val="009E5AAD"/>
    <w:rsid w:val="009F0BDD"/>
    <w:rsid w:val="009F69F7"/>
    <w:rsid w:val="009F6B04"/>
    <w:rsid w:val="009F7C24"/>
    <w:rsid w:val="00A00EAF"/>
    <w:rsid w:val="00A013CF"/>
    <w:rsid w:val="00A01510"/>
    <w:rsid w:val="00A01C99"/>
    <w:rsid w:val="00A01EA7"/>
    <w:rsid w:val="00A04059"/>
    <w:rsid w:val="00A07FB3"/>
    <w:rsid w:val="00A11101"/>
    <w:rsid w:val="00A12A69"/>
    <w:rsid w:val="00A14AAB"/>
    <w:rsid w:val="00A16299"/>
    <w:rsid w:val="00A174D1"/>
    <w:rsid w:val="00A208C7"/>
    <w:rsid w:val="00A2244E"/>
    <w:rsid w:val="00A24F92"/>
    <w:rsid w:val="00A25148"/>
    <w:rsid w:val="00A30F78"/>
    <w:rsid w:val="00A3122C"/>
    <w:rsid w:val="00A317A8"/>
    <w:rsid w:val="00A36BAF"/>
    <w:rsid w:val="00A404A3"/>
    <w:rsid w:val="00A40677"/>
    <w:rsid w:val="00A40E43"/>
    <w:rsid w:val="00A447AA"/>
    <w:rsid w:val="00A47B8E"/>
    <w:rsid w:val="00A512FF"/>
    <w:rsid w:val="00A53152"/>
    <w:rsid w:val="00A56D54"/>
    <w:rsid w:val="00A5749E"/>
    <w:rsid w:val="00A57869"/>
    <w:rsid w:val="00A6087A"/>
    <w:rsid w:val="00A60C12"/>
    <w:rsid w:val="00A61B73"/>
    <w:rsid w:val="00A63AA7"/>
    <w:rsid w:val="00A658A0"/>
    <w:rsid w:val="00A67CF6"/>
    <w:rsid w:val="00A704B5"/>
    <w:rsid w:val="00A7164E"/>
    <w:rsid w:val="00A720E6"/>
    <w:rsid w:val="00A74D55"/>
    <w:rsid w:val="00A77216"/>
    <w:rsid w:val="00A8530E"/>
    <w:rsid w:val="00A85F1E"/>
    <w:rsid w:val="00A86DF5"/>
    <w:rsid w:val="00A86E05"/>
    <w:rsid w:val="00A90379"/>
    <w:rsid w:val="00A913D6"/>
    <w:rsid w:val="00A91FF2"/>
    <w:rsid w:val="00A92867"/>
    <w:rsid w:val="00A94391"/>
    <w:rsid w:val="00A94E0D"/>
    <w:rsid w:val="00A96D7B"/>
    <w:rsid w:val="00A978E7"/>
    <w:rsid w:val="00A979DA"/>
    <w:rsid w:val="00AA11B4"/>
    <w:rsid w:val="00AA7AD6"/>
    <w:rsid w:val="00AB057D"/>
    <w:rsid w:val="00AB16F2"/>
    <w:rsid w:val="00AB1919"/>
    <w:rsid w:val="00AB226B"/>
    <w:rsid w:val="00AB6913"/>
    <w:rsid w:val="00AC2CF4"/>
    <w:rsid w:val="00AC7545"/>
    <w:rsid w:val="00AD0894"/>
    <w:rsid w:val="00AD10C3"/>
    <w:rsid w:val="00AD3569"/>
    <w:rsid w:val="00AD4B8A"/>
    <w:rsid w:val="00AD79D0"/>
    <w:rsid w:val="00AE0996"/>
    <w:rsid w:val="00AE3FE9"/>
    <w:rsid w:val="00AE4715"/>
    <w:rsid w:val="00AE4F98"/>
    <w:rsid w:val="00AE7E94"/>
    <w:rsid w:val="00AF231F"/>
    <w:rsid w:val="00AF38BD"/>
    <w:rsid w:val="00AF3AF2"/>
    <w:rsid w:val="00AF47C4"/>
    <w:rsid w:val="00AF69D1"/>
    <w:rsid w:val="00B003BA"/>
    <w:rsid w:val="00B02C6F"/>
    <w:rsid w:val="00B04408"/>
    <w:rsid w:val="00B046A4"/>
    <w:rsid w:val="00B04AD2"/>
    <w:rsid w:val="00B05945"/>
    <w:rsid w:val="00B05D2E"/>
    <w:rsid w:val="00B0650C"/>
    <w:rsid w:val="00B0790B"/>
    <w:rsid w:val="00B11BD8"/>
    <w:rsid w:val="00B14AD6"/>
    <w:rsid w:val="00B14B09"/>
    <w:rsid w:val="00B1589E"/>
    <w:rsid w:val="00B15987"/>
    <w:rsid w:val="00B17927"/>
    <w:rsid w:val="00B200C9"/>
    <w:rsid w:val="00B2228E"/>
    <w:rsid w:val="00B233E8"/>
    <w:rsid w:val="00B26C24"/>
    <w:rsid w:val="00B27106"/>
    <w:rsid w:val="00B305A1"/>
    <w:rsid w:val="00B31021"/>
    <w:rsid w:val="00B31948"/>
    <w:rsid w:val="00B336DF"/>
    <w:rsid w:val="00B41622"/>
    <w:rsid w:val="00B419D5"/>
    <w:rsid w:val="00B41DD3"/>
    <w:rsid w:val="00B421ED"/>
    <w:rsid w:val="00B429F2"/>
    <w:rsid w:val="00B453E8"/>
    <w:rsid w:val="00B455AE"/>
    <w:rsid w:val="00B459A8"/>
    <w:rsid w:val="00B4660A"/>
    <w:rsid w:val="00B47A84"/>
    <w:rsid w:val="00B5561A"/>
    <w:rsid w:val="00B56D9E"/>
    <w:rsid w:val="00B5735F"/>
    <w:rsid w:val="00B57AD8"/>
    <w:rsid w:val="00B61432"/>
    <w:rsid w:val="00B63150"/>
    <w:rsid w:val="00B63739"/>
    <w:rsid w:val="00B644B5"/>
    <w:rsid w:val="00B65F1E"/>
    <w:rsid w:val="00B66C9F"/>
    <w:rsid w:val="00B671FF"/>
    <w:rsid w:val="00B716C5"/>
    <w:rsid w:val="00B71B28"/>
    <w:rsid w:val="00B73185"/>
    <w:rsid w:val="00B7409E"/>
    <w:rsid w:val="00B74EF1"/>
    <w:rsid w:val="00B74FCB"/>
    <w:rsid w:val="00B75CA1"/>
    <w:rsid w:val="00B76A5B"/>
    <w:rsid w:val="00B76C47"/>
    <w:rsid w:val="00B77BE5"/>
    <w:rsid w:val="00B80CE2"/>
    <w:rsid w:val="00B80D2D"/>
    <w:rsid w:val="00B83919"/>
    <w:rsid w:val="00B84A33"/>
    <w:rsid w:val="00B90E11"/>
    <w:rsid w:val="00B92B89"/>
    <w:rsid w:val="00B93193"/>
    <w:rsid w:val="00B93E59"/>
    <w:rsid w:val="00B94556"/>
    <w:rsid w:val="00B9495C"/>
    <w:rsid w:val="00B97662"/>
    <w:rsid w:val="00BA1BEB"/>
    <w:rsid w:val="00BA1E92"/>
    <w:rsid w:val="00BA1EDF"/>
    <w:rsid w:val="00BA29BA"/>
    <w:rsid w:val="00BA474D"/>
    <w:rsid w:val="00BB1D0A"/>
    <w:rsid w:val="00BB4F38"/>
    <w:rsid w:val="00BC1029"/>
    <w:rsid w:val="00BC29C9"/>
    <w:rsid w:val="00BC300F"/>
    <w:rsid w:val="00BC76EB"/>
    <w:rsid w:val="00BD0CD9"/>
    <w:rsid w:val="00BD3675"/>
    <w:rsid w:val="00BD4971"/>
    <w:rsid w:val="00BD51AC"/>
    <w:rsid w:val="00BD6785"/>
    <w:rsid w:val="00BE216C"/>
    <w:rsid w:val="00BE2507"/>
    <w:rsid w:val="00BE2E60"/>
    <w:rsid w:val="00BE3187"/>
    <w:rsid w:val="00BE7110"/>
    <w:rsid w:val="00BF1DFB"/>
    <w:rsid w:val="00BF4E63"/>
    <w:rsid w:val="00C021DA"/>
    <w:rsid w:val="00C02FC6"/>
    <w:rsid w:val="00C047CC"/>
    <w:rsid w:val="00C06497"/>
    <w:rsid w:val="00C06F04"/>
    <w:rsid w:val="00C11EE4"/>
    <w:rsid w:val="00C12B07"/>
    <w:rsid w:val="00C1461D"/>
    <w:rsid w:val="00C14D6F"/>
    <w:rsid w:val="00C202C9"/>
    <w:rsid w:val="00C20867"/>
    <w:rsid w:val="00C26508"/>
    <w:rsid w:val="00C31005"/>
    <w:rsid w:val="00C32D66"/>
    <w:rsid w:val="00C33DB2"/>
    <w:rsid w:val="00C3420D"/>
    <w:rsid w:val="00C37091"/>
    <w:rsid w:val="00C37966"/>
    <w:rsid w:val="00C430CB"/>
    <w:rsid w:val="00C47D87"/>
    <w:rsid w:val="00C52960"/>
    <w:rsid w:val="00C53D78"/>
    <w:rsid w:val="00C56E59"/>
    <w:rsid w:val="00C57D2A"/>
    <w:rsid w:val="00C64493"/>
    <w:rsid w:val="00C66ED4"/>
    <w:rsid w:val="00C67FFC"/>
    <w:rsid w:val="00C70664"/>
    <w:rsid w:val="00C70EAD"/>
    <w:rsid w:val="00C70FC6"/>
    <w:rsid w:val="00C71485"/>
    <w:rsid w:val="00C71B9F"/>
    <w:rsid w:val="00C71C83"/>
    <w:rsid w:val="00C74DA4"/>
    <w:rsid w:val="00C7708E"/>
    <w:rsid w:val="00C8079C"/>
    <w:rsid w:val="00C81AFD"/>
    <w:rsid w:val="00C827EF"/>
    <w:rsid w:val="00C84E84"/>
    <w:rsid w:val="00C85D55"/>
    <w:rsid w:val="00C862E9"/>
    <w:rsid w:val="00C907F2"/>
    <w:rsid w:val="00C90AAC"/>
    <w:rsid w:val="00C93FD2"/>
    <w:rsid w:val="00C943A1"/>
    <w:rsid w:val="00C95208"/>
    <w:rsid w:val="00C95EA9"/>
    <w:rsid w:val="00C971DA"/>
    <w:rsid w:val="00CA00EC"/>
    <w:rsid w:val="00CA32CB"/>
    <w:rsid w:val="00CA3CFB"/>
    <w:rsid w:val="00CA7E88"/>
    <w:rsid w:val="00CB0B8D"/>
    <w:rsid w:val="00CB2C0D"/>
    <w:rsid w:val="00CB3EE9"/>
    <w:rsid w:val="00CB52C8"/>
    <w:rsid w:val="00CB5680"/>
    <w:rsid w:val="00CB7D00"/>
    <w:rsid w:val="00CC0653"/>
    <w:rsid w:val="00CC311D"/>
    <w:rsid w:val="00CC5358"/>
    <w:rsid w:val="00CC7248"/>
    <w:rsid w:val="00CC7DBA"/>
    <w:rsid w:val="00CD1DD1"/>
    <w:rsid w:val="00CD2A23"/>
    <w:rsid w:val="00CD2A4A"/>
    <w:rsid w:val="00CD634A"/>
    <w:rsid w:val="00CD79B6"/>
    <w:rsid w:val="00CE3E8B"/>
    <w:rsid w:val="00CE6C41"/>
    <w:rsid w:val="00CE7B00"/>
    <w:rsid w:val="00CF075A"/>
    <w:rsid w:val="00CF4679"/>
    <w:rsid w:val="00CF5209"/>
    <w:rsid w:val="00CF6A16"/>
    <w:rsid w:val="00D000A2"/>
    <w:rsid w:val="00D015B5"/>
    <w:rsid w:val="00D03C94"/>
    <w:rsid w:val="00D04E9F"/>
    <w:rsid w:val="00D05C2B"/>
    <w:rsid w:val="00D05E4E"/>
    <w:rsid w:val="00D11539"/>
    <w:rsid w:val="00D12226"/>
    <w:rsid w:val="00D12D77"/>
    <w:rsid w:val="00D1336E"/>
    <w:rsid w:val="00D1479A"/>
    <w:rsid w:val="00D14A49"/>
    <w:rsid w:val="00D14ACC"/>
    <w:rsid w:val="00D176C2"/>
    <w:rsid w:val="00D2074A"/>
    <w:rsid w:val="00D212FF"/>
    <w:rsid w:val="00D21362"/>
    <w:rsid w:val="00D2182C"/>
    <w:rsid w:val="00D219EB"/>
    <w:rsid w:val="00D24063"/>
    <w:rsid w:val="00D2505D"/>
    <w:rsid w:val="00D25419"/>
    <w:rsid w:val="00D25AE5"/>
    <w:rsid w:val="00D26960"/>
    <w:rsid w:val="00D274B8"/>
    <w:rsid w:val="00D27AE4"/>
    <w:rsid w:val="00D32BAC"/>
    <w:rsid w:val="00D3422F"/>
    <w:rsid w:val="00D34DA2"/>
    <w:rsid w:val="00D35DDD"/>
    <w:rsid w:val="00D36B1A"/>
    <w:rsid w:val="00D4034B"/>
    <w:rsid w:val="00D40E53"/>
    <w:rsid w:val="00D414FF"/>
    <w:rsid w:val="00D431F8"/>
    <w:rsid w:val="00D43389"/>
    <w:rsid w:val="00D453C4"/>
    <w:rsid w:val="00D45BD2"/>
    <w:rsid w:val="00D47FCB"/>
    <w:rsid w:val="00D51680"/>
    <w:rsid w:val="00D54510"/>
    <w:rsid w:val="00D54E50"/>
    <w:rsid w:val="00D55A62"/>
    <w:rsid w:val="00D57CF4"/>
    <w:rsid w:val="00D60D5C"/>
    <w:rsid w:val="00D612F5"/>
    <w:rsid w:val="00D62DD2"/>
    <w:rsid w:val="00D63591"/>
    <w:rsid w:val="00D63E45"/>
    <w:rsid w:val="00D64D44"/>
    <w:rsid w:val="00D6637D"/>
    <w:rsid w:val="00D66BC3"/>
    <w:rsid w:val="00D70497"/>
    <w:rsid w:val="00D70DA1"/>
    <w:rsid w:val="00D7142C"/>
    <w:rsid w:val="00D71C48"/>
    <w:rsid w:val="00D72662"/>
    <w:rsid w:val="00D74826"/>
    <w:rsid w:val="00D77605"/>
    <w:rsid w:val="00D77C1E"/>
    <w:rsid w:val="00D80B7F"/>
    <w:rsid w:val="00D80BF9"/>
    <w:rsid w:val="00D814FF"/>
    <w:rsid w:val="00D82819"/>
    <w:rsid w:val="00D86D9B"/>
    <w:rsid w:val="00D87568"/>
    <w:rsid w:val="00D87965"/>
    <w:rsid w:val="00D910A4"/>
    <w:rsid w:val="00D950F7"/>
    <w:rsid w:val="00D960D8"/>
    <w:rsid w:val="00D97235"/>
    <w:rsid w:val="00D9754B"/>
    <w:rsid w:val="00DA05EC"/>
    <w:rsid w:val="00DA27FC"/>
    <w:rsid w:val="00DA3A6A"/>
    <w:rsid w:val="00DB5D26"/>
    <w:rsid w:val="00DB6882"/>
    <w:rsid w:val="00DB6CB9"/>
    <w:rsid w:val="00DB7BC0"/>
    <w:rsid w:val="00DC152E"/>
    <w:rsid w:val="00DC29C2"/>
    <w:rsid w:val="00DC5B75"/>
    <w:rsid w:val="00DC6040"/>
    <w:rsid w:val="00DC7056"/>
    <w:rsid w:val="00DD10C0"/>
    <w:rsid w:val="00DD527A"/>
    <w:rsid w:val="00DD556D"/>
    <w:rsid w:val="00DD55C3"/>
    <w:rsid w:val="00DD78FB"/>
    <w:rsid w:val="00DD7A27"/>
    <w:rsid w:val="00DE4838"/>
    <w:rsid w:val="00DE64AA"/>
    <w:rsid w:val="00DF01B4"/>
    <w:rsid w:val="00DF12D9"/>
    <w:rsid w:val="00DF2CB3"/>
    <w:rsid w:val="00DF34EF"/>
    <w:rsid w:val="00DF48EA"/>
    <w:rsid w:val="00E007EF"/>
    <w:rsid w:val="00E03FE8"/>
    <w:rsid w:val="00E049AC"/>
    <w:rsid w:val="00E0648C"/>
    <w:rsid w:val="00E10779"/>
    <w:rsid w:val="00E140DD"/>
    <w:rsid w:val="00E1451A"/>
    <w:rsid w:val="00E15776"/>
    <w:rsid w:val="00E15D92"/>
    <w:rsid w:val="00E1617E"/>
    <w:rsid w:val="00E17B37"/>
    <w:rsid w:val="00E244C7"/>
    <w:rsid w:val="00E25ACA"/>
    <w:rsid w:val="00E260D4"/>
    <w:rsid w:val="00E2714C"/>
    <w:rsid w:val="00E27A94"/>
    <w:rsid w:val="00E31944"/>
    <w:rsid w:val="00E329E8"/>
    <w:rsid w:val="00E33DB7"/>
    <w:rsid w:val="00E34F17"/>
    <w:rsid w:val="00E37046"/>
    <w:rsid w:val="00E42FE5"/>
    <w:rsid w:val="00E458DC"/>
    <w:rsid w:val="00E47F90"/>
    <w:rsid w:val="00E50F65"/>
    <w:rsid w:val="00E521AB"/>
    <w:rsid w:val="00E5230D"/>
    <w:rsid w:val="00E53BE8"/>
    <w:rsid w:val="00E55A46"/>
    <w:rsid w:val="00E57495"/>
    <w:rsid w:val="00E60383"/>
    <w:rsid w:val="00E61BC2"/>
    <w:rsid w:val="00E6399E"/>
    <w:rsid w:val="00E676AC"/>
    <w:rsid w:val="00E70524"/>
    <w:rsid w:val="00E70C8D"/>
    <w:rsid w:val="00E71EAF"/>
    <w:rsid w:val="00E720D8"/>
    <w:rsid w:val="00E738B0"/>
    <w:rsid w:val="00E74B9E"/>
    <w:rsid w:val="00E7536C"/>
    <w:rsid w:val="00E76A83"/>
    <w:rsid w:val="00E83812"/>
    <w:rsid w:val="00E842A6"/>
    <w:rsid w:val="00E84FAB"/>
    <w:rsid w:val="00E870DF"/>
    <w:rsid w:val="00E9025A"/>
    <w:rsid w:val="00E93F8E"/>
    <w:rsid w:val="00E94C5D"/>
    <w:rsid w:val="00E94F70"/>
    <w:rsid w:val="00E959A8"/>
    <w:rsid w:val="00E97021"/>
    <w:rsid w:val="00EA0189"/>
    <w:rsid w:val="00EA099D"/>
    <w:rsid w:val="00EA3936"/>
    <w:rsid w:val="00EA3F6D"/>
    <w:rsid w:val="00EA486B"/>
    <w:rsid w:val="00EA5299"/>
    <w:rsid w:val="00EA60D1"/>
    <w:rsid w:val="00EA7171"/>
    <w:rsid w:val="00EA7F47"/>
    <w:rsid w:val="00EB5029"/>
    <w:rsid w:val="00EB71BA"/>
    <w:rsid w:val="00EC2414"/>
    <w:rsid w:val="00EC337E"/>
    <w:rsid w:val="00EC4DE5"/>
    <w:rsid w:val="00EC4E4D"/>
    <w:rsid w:val="00EC4E9F"/>
    <w:rsid w:val="00EC56D8"/>
    <w:rsid w:val="00EC5877"/>
    <w:rsid w:val="00EC5D94"/>
    <w:rsid w:val="00EC6331"/>
    <w:rsid w:val="00EC650B"/>
    <w:rsid w:val="00ED0E17"/>
    <w:rsid w:val="00ED47D7"/>
    <w:rsid w:val="00ED6BA2"/>
    <w:rsid w:val="00ED7C2E"/>
    <w:rsid w:val="00ED7ECF"/>
    <w:rsid w:val="00EE0A43"/>
    <w:rsid w:val="00EE1287"/>
    <w:rsid w:val="00EE444D"/>
    <w:rsid w:val="00EE7754"/>
    <w:rsid w:val="00EF3C01"/>
    <w:rsid w:val="00EF3DE0"/>
    <w:rsid w:val="00EF51E0"/>
    <w:rsid w:val="00EF5C73"/>
    <w:rsid w:val="00EF673C"/>
    <w:rsid w:val="00EF72AA"/>
    <w:rsid w:val="00EF7551"/>
    <w:rsid w:val="00F0414C"/>
    <w:rsid w:val="00F049BF"/>
    <w:rsid w:val="00F04AB0"/>
    <w:rsid w:val="00F10F89"/>
    <w:rsid w:val="00F12849"/>
    <w:rsid w:val="00F15F34"/>
    <w:rsid w:val="00F17E50"/>
    <w:rsid w:val="00F227AF"/>
    <w:rsid w:val="00F30A78"/>
    <w:rsid w:val="00F30E31"/>
    <w:rsid w:val="00F31292"/>
    <w:rsid w:val="00F31378"/>
    <w:rsid w:val="00F36080"/>
    <w:rsid w:val="00F365EF"/>
    <w:rsid w:val="00F40868"/>
    <w:rsid w:val="00F4153D"/>
    <w:rsid w:val="00F41B88"/>
    <w:rsid w:val="00F47191"/>
    <w:rsid w:val="00F52A34"/>
    <w:rsid w:val="00F537D7"/>
    <w:rsid w:val="00F5550B"/>
    <w:rsid w:val="00F56BF4"/>
    <w:rsid w:val="00F618B7"/>
    <w:rsid w:val="00F62CE7"/>
    <w:rsid w:val="00F64546"/>
    <w:rsid w:val="00F66F80"/>
    <w:rsid w:val="00F67493"/>
    <w:rsid w:val="00F67D71"/>
    <w:rsid w:val="00F70D71"/>
    <w:rsid w:val="00F710CA"/>
    <w:rsid w:val="00F71A60"/>
    <w:rsid w:val="00F71CD9"/>
    <w:rsid w:val="00F720D3"/>
    <w:rsid w:val="00F7233C"/>
    <w:rsid w:val="00F74C76"/>
    <w:rsid w:val="00F75F4C"/>
    <w:rsid w:val="00F764D6"/>
    <w:rsid w:val="00F82AF9"/>
    <w:rsid w:val="00F84FD0"/>
    <w:rsid w:val="00F85256"/>
    <w:rsid w:val="00F90722"/>
    <w:rsid w:val="00F93E88"/>
    <w:rsid w:val="00F94FFA"/>
    <w:rsid w:val="00F957CB"/>
    <w:rsid w:val="00F95F6B"/>
    <w:rsid w:val="00FA11AB"/>
    <w:rsid w:val="00FA3C94"/>
    <w:rsid w:val="00FA5AB8"/>
    <w:rsid w:val="00FA6019"/>
    <w:rsid w:val="00FA68A7"/>
    <w:rsid w:val="00FA69B5"/>
    <w:rsid w:val="00FA6F6A"/>
    <w:rsid w:val="00FB7064"/>
    <w:rsid w:val="00FC21AD"/>
    <w:rsid w:val="00FC240A"/>
    <w:rsid w:val="00FC42A9"/>
    <w:rsid w:val="00FC45AB"/>
    <w:rsid w:val="00FC4D7E"/>
    <w:rsid w:val="00FC4D80"/>
    <w:rsid w:val="00FC78AC"/>
    <w:rsid w:val="00FD0095"/>
    <w:rsid w:val="00FD0C35"/>
    <w:rsid w:val="00FD15E1"/>
    <w:rsid w:val="00FD435E"/>
    <w:rsid w:val="00FD604D"/>
    <w:rsid w:val="00FE03E9"/>
    <w:rsid w:val="00FE1156"/>
    <w:rsid w:val="00FE129B"/>
    <w:rsid w:val="00FE2ECC"/>
    <w:rsid w:val="00FE4FD3"/>
    <w:rsid w:val="00FE7271"/>
    <w:rsid w:val="00FF0747"/>
    <w:rsid w:val="00FF51CE"/>
    <w:rsid w:val="00FF73FF"/>
    <w:rsid w:val="034321D6"/>
    <w:rsid w:val="041D6335"/>
    <w:rsid w:val="05EC4069"/>
    <w:rsid w:val="061D6D0E"/>
    <w:rsid w:val="089D0788"/>
    <w:rsid w:val="08F8136C"/>
    <w:rsid w:val="098D703C"/>
    <w:rsid w:val="0C2F40C1"/>
    <w:rsid w:val="0C9B098C"/>
    <w:rsid w:val="0D176F04"/>
    <w:rsid w:val="10BE4C49"/>
    <w:rsid w:val="11B524F0"/>
    <w:rsid w:val="12633CFA"/>
    <w:rsid w:val="12DB6F74"/>
    <w:rsid w:val="15D8055B"/>
    <w:rsid w:val="17481711"/>
    <w:rsid w:val="177E005E"/>
    <w:rsid w:val="187F5606"/>
    <w:rsid w:val="19265A82"/>
    <w:rsid w:val="1B3E70B3"/>
    <w:rsid w:val="1C291EFA"/>
    <w:rsid w:val="1E2D5F4A"/>
    <w:rsid w:val="1F8D685B"/>
    <w:rsid w:val="200D799B"/>
    <w:rsid w:val="239F0F6A"/>
    <w:rsid w:val="26F07AEA"/>
    <w:rsid w:val="27EC7E96"/>
    <w:rsid w:val="2A81355A"/>
    <w:rsid w:val="2D786D08"/>
    <w:rsid w:val="30B05F05"/>
    <w:rsid w:val="33A54D27"/>
    <w:rsid w:val="363C5FCD"/>
    <w:rsid w:val="3724764D"/>
    <w:rsid w:val="37BA0E55"/>
    <w:rsid w:val="37EF1A09"/>
    <w:rsid w:val="387624AA"/>
    <w:rsid w:val="39047696"/>
    <w:rsid w:val="396B3311"/>
    <w:rsid w:val="39AE1450"/>
    <w:rsid w:val="3BA462A3"/>
    <w:rsid w:val="3F8D1375"/>
    <w:rsid w:val="3FB73CEC"/>
    <w:rsid w:val="40E35E83"/>
    <w:rsid w:val="41344930"/>
    <w:rsid w:val="41B810BD"/>
    <w:rsid w:val="440A7BCA"/>
    <w:rsid w:val="44136A7F"/>
    <w:rsid w:val="469D6230"/>
    <w:rsid w:val="48504CDD"/>
    <w:rsid w:val="493C6A78"/>
    <w:rsid w:val="495C7E9F"/>
    <w:rsid w:val="49C239B9"/>
    <w:rsid w:val="4C5C1B4F"/>
    <w:rsid w:val="4F3B2459"/>
    <w:rsid w:val="50D37CC2"/>
    <w:rsid w:val="529C2335"/>
    <w:rsid w:val="534529CD"/>
    <w:rsid w:val="55107A83"/>
    <w:rsid w:val="55325CA9"/>
    <w:rsid w:val="55861B78"/>
    <w:rsid w:val="55D3016F"/>
    <w:rsid w:val="56BA5480"/>
    <w:rsid w:val="59DB7BE7"/>
    <w:rsid w:val="5B1D0E53"/>
    <w:rsid w:val="5B206791"/>
    <w:rsid w:val="5BC052E6"/>
    <w:rsid w:val="5C6E6AF1"/>
    <w:rsid w:val="5E4A70E9"/>
    <w:rsid w:val="613B0F6B"/>
    <w:rsid w:val="63021D41"/>
    <w:rsid w:val="64882719"/>
    <w:rsid w:val="65A14123"/>
    <w:rsid w:val="68AD09A1"/>
    <w:rsid w:val="6E7116EB"/>
    <w:rsid w:val="6F8A5598"/>
    <w:rsid w:val="706B361B"/>
    <w:rsid w:val="717100DF"/>
    <w:rsid w:val="71A902CC"/>
    <w:rsid w:val="7379604F"/>
    <w:rsid w:val="75E63744"/>
    <w:rsid w:val="776B6408"/>
    <w:rsid w:val="78C31B1A"/>
    <w:rsid w:val="79674B9C"/>
    <w:rsid w:val="79BD2A0E"/>
    <w:rsid w:val="7B38059E"/>
    <w:rsid w:val="7B3E779F"/>
    <w:rsid w:val="7CCA791B"/>
    <w:rsid w:val="7DD06166"/>
  </w:rsids>
  <w:docVars>
    <w:docVar w:name="commondata" w:val="eyJoZGlkIjoiZWY0OTIzMGVkZTc5YzE1NzdhNmNhY2M5YTU4ODUyYTEifQ=="/>
  </w:docVars>
  <m:mathPr>
    <m:mathFont m:val="Cambria Math"/>
    <m:wrapRight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semiHidden="0" w:uiPriority="0" w:unhideWhenUsed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 w:semiHidden="0" w:uiPriority="0" w:qFormat="1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 w:qFormat="1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1" w:qFormat="1"/>
    <w:lsdException w:name="Body Text" w:semiHidden="0" w:uiPriority="0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 w:unhideWhenUsed="0" w:qFormat="1"/>
    <w:lsdException w:name="Hyperlink" w:qFormat="1"/>
    <w:lsdException w:name="FollowedHyperlink"/>
    <w:lsdException w:name="Strong" w:semiHidden="0" w:uiPriority="22" w:unhideWhenUsed="0" w:qFormat="1"/>
    <w:lsdException w:name="Emphasis" w:semiHidden="0" w:uiPriority="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 w:semiHidden="0" w:uiPriority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0" w:unhideWhenUsed="0" w:qFormat="1"/>
    <w:lsdException w:name="Table Theme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  <w:lang w:val="zh-CN" w:eastAsia="zh-CN"/>
    </w:rPr>
  </w:style>
  <w:style w:type="paragraph" w:styleId="Heading2">
    <w:name w:val="heading 2"/>
    <w:basedOn w:val="Normal"/>
    <w:next w:val="Normal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  <w:lang w:val="zh-CN" w:eastAsia="zh-CN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4"/>
    <w:unhideWhenUsed/>
    <w:qFormat/>
    <w:pPr>
      <w:jc w:val="left"/>
    </w:pPr>
  </w:style>
  <w:style w:type="paragraph" w:styleId="BodyText">
    <w:name w:val="Body Text"/>
    <w:basedOn w:val="Normal"/>
    <w:link w:val="Char7"/>
    <w:qFormat/>
    <w:pPr>
      <w:widowControl/>
      <w:shd w:val="clear" w:color="auto" w:fill="FFFFFF"/>
      <w:spacing w:line="312" w:lineRule="exact"/>
      <w:ind w:hanging="400"/>
      <w:jc w:val="distribute"/>
    </w:pPr>
    <w:rPr>
      <w:rFonts w:ascii="宋体" w:hAnsi="宋体"/>
      <w:kern w:val="0"/>
      <w:sz w:val="19"/>
      <w:szCs w:val="19"/>
      <w:shd w:val="clear" w:color="auto" w:fill="FFFFFF"/>
      <w:lang w:val="zh-CN" w:eastAsia="zh-CN"/>
    </w:rPr>
  </w:style>
  <w:style w:type="paragraph" w:styleId="BlockText">
    <w:name w:val="Block Text"/>
    <w:basedOn w:val="Normal"/>
    <w:uiPriority w:val="99"/>
    <w:semiHidden/>
    <w:qFormat/>
    <w:pPr>
      <w:spacing w:after="120"/>
      <w:ind w:left="1440" w:right="700" w:leftChars="700" w:rightChars="700"/>
    </w:pPr>
  </w:style>
  <w:style w:type="paragraph" w:styleId="PlainText">
    <w:name w:val="Plain Text"/>
    <w:basedOn w:val="Normal"/>
    <w:link w:val="Char3"/>
    <w:qFormat/>
    <w:rPr>
      <w:rFonts w:ascii="宋体" w:hAnsi="Courier New"/>
      <w:kern w:val="0"/>
      <w:sz w:val="20"/>
      <w:szCs w:val="21"/>
      <w:lang w:val="zh-CN" w:eastAsia="zh-CN"/>
    </w:rPr>
  </w:style>
  <w:style w:type="paragraph" w:styleId="BalloonText">
    <w:name w:val="Balloon Text"/>
    <w:basedOn w:val="Normal"/>
    <w:link w:val="Char"/>
    <w:uiPriority w:val="99"/>
    <w:semiHidden/>
    <w:unhideWhenUsed/>
    <w:qFormat/>
    <w:rPr>
      <w:kern w:val="0"/>
      <w:sz w:val="18"/>
      <w:szCs w:val="18"/>
      <w:lang w:val="zh-CN" w:eastAsia="zh-CN"/>
    </w:rPr>
  </w:style>
  <w:style w:type="paragraph" w:styleId="Footer">
    <w:name w:val="footer"/>
    <w:basedOn w:val="Normal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 w:eastAsia="zh-CN"/>
    </w:rPr>
  </w:style>
  <w:style w:type="paragraph" w:styleId="Header">
    <w:name w:val="header"/>
    <w:basedOn w:val="Normal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 w:eastAsia="zh-CN"/>
    </w:rPr>
  </w:style>
  <w:style w:type="paragraph" w:styleId="TOC2">
    <w:name w:val="toc 2"/>
    <w:basedOn w:val="Normal"/>
    <w:next w:val="Normal"/>
    <w:qFormat/>
    <w:pPr>
      <w:ind w:left="420" w:leftChars="200"/>
    </w:pPr>
  </w:style>
  <w:style w:type="paragraph" w:styleId="NormalWeb">
    <w:name w:val="Normal (Web)"/>
    <w:basedOn w:val="Normal"/>
    <w:link w:val="Char6"/>
    <w:unhideWhenUsed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  <w:lang w:val="zh-CN" w:eastAsia="zh-CN"/>
    </w:rPr>
  </w:style>
  <w:style w:type="paragraph" w:styleId="CommentSubject">
    <w:name w:val="annotation subject"/>
    <w:basedOn w:val="CommentText"/>
    <w:next w:val="CommentText"/>
    <w:link w:val="Char5"/>
    <w:uiPriority w:val="99"/>
    <w:semiHidden/>
    <w:unhideWhenUsed/>
    <w:qFormat/>
    <w:rPr>
      <w:b/>
      <w:bCs/>
      <w:kern w:val="0"/>
      <w:sz w:val="20"/>
      <w:szCs w:val="20"/>
      <w:lang w:val="zh-CN" w:eastAsia="zh-CN"/>
    </w:rPr>
  </w:style>
  <w:style w:type="table" w:styleId="TableGrid">
    <w:name w:val="Table Grid"/>
    <w:basedOn w:val="TableNormal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rPr>
      <w:color w:val="CC0000"/>
    </w:rPr>
  </w:style>
  <w:style w:type="character" w:styleId="Hyperlink">
    <w:name w:val="Hyperlink"/>
    <w:uiPriority w:val="99"/>
    <w:semiHidden/>
    <w:unhideWhenUsed/>
    <w:qFormat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qFormat/>
    <w:rPr>
      <w:sz w:val="21"/>
      <w:szCs w:val="21"/>
    </w:rPr>
  </w:style>
  <w:style w:type="paragraph" w:customStyle="1" w:styleId="0">
    <w:name w:val="正文_0"/>
    <w:link w:val="0Char"/>
    <w:qFormat/>
    <w:pPr>
      <w:widowControl w:val="0"/>
      <w:jc w:val="both"/>
    </w:pPr>
    <w:rPr>
      <w:rFonts w:ascii="Calibri" w:eastAsia="宋体" w:hAnsi="Calibri" w:cs="Times New Roman"/>
      <w:szCs w:val="24"/>
      <w:lang w:val="en-US" w:eastAsia="zh-CN" w:bidi="ar-SA"/>
    </w:rPr>
  </w:style>
  <w:style w:type="character" w:customStyle="1" w:styleId="0Char">
    <w:name w:val="正文_0 Char"/>
    <w:link w:val="0"/>
    <w:qFormat/>
    <w:rPr>
      <w:szCs w:val="24"/>
      <w:lang w:bidi="ar-SA"/>
    </w:rPr>
  </w:style>
  <w:style w:type="character" w:customStyle="1" w:styleId="Char">
    <w:name w:val="批注框文本 Char"/>
    <w:link w:val="BalloonText"/>
    <w:uiPriority w:val="99"/>
    <w:semiHidden/>
    <w:qFormat/>
    <w:rPr>
      <w:sz w:val="18"/>
      <w:szCs w:val="18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pPr>
      <w:widowControl/>
      <w:spacing w:line="300" w:lineRule="auto"/>
      <w:ind w:firstLine="200" w:firstLineChars="200"/>
    </w:pPr>
    <w:rPr>
      <w:rFonts w:ascii="Verdana" w:eastAsia="宋体" w:hAnsi="Verdana" w:cs="Times New Roman"/>
      <w:kern w:val="0"/>
      <w:szCs w:val="20"/>
      <w:lang w:eastAsia="en-US"/>
    </w:rPr>
  </w:style>
  <w:style w:type="character" w:customStyle="1" w:styleId="Char0">
    <w:name w:val="页眉 Char"/>
    <w:link w:val="Header"/>
    <w:uiPriority w:val="99"/>
    <w:qFormat/>
    <w:rPr>
      <w:sz w:val="18"/>
      <w:szCs w:val="18"/>
    </w:rPr>
  </w:style>
  <w:style w:type="character" w:customStyle="1" w:styleId="Char1">
    <w:name w:val="页脚 Char"/>
    <w:link w:val="Footer"/>
    <w:uiPriority w:val="99"/>
    <w:qFormat/>
    <w:rPr>
      <w:sz w:val="18"/>
      <w:szCs w:val="18"/>
    </w:rPr>
  </w:style>
  <w:style w:type="character" w:customStyle="1" w:styleId="apple-converted-space">
    <w:name w:val="apple-converted-space"/>
    <w:basedOn w:val="DefaultParagraphFont"/>
    <w:qFormat/>
  </w:style>
  <w:style w:type="paragraph" w:customStyle="1" w:styleId="00">
    <w:name w:val="普通(网站)_0"/>
    <w:basedOn w:val="0"/>
    <w:link w:val="Web1Char1"/>
    <w:qFormat/>
    <w:pPr>
      <w:widowControl/>
      <w:spacing w:before="100" w:beforeAutospacing="1" w:after="100" w:afterAutospacing="1"/>
      <w:jc w:val="left"/>
    </w:pPr>
    <w:rPr>
      <w:rFonts w:ascii="宋体" w:hAnsi="宋体"/>
      <w:sz w:val="24"/>
      <w:lang w:val="zh-CN" w:eastAsia="zh-CN"/>
    </w:rPr>
  </w:style>
  <w:style w:type="character" w:customStyle="1" w:styleId="Web1Char1">
    <w:name w:val="普通 (Web)1 Char1"/>
    <w:link w:val="00"/>
    <w:qFormat/>
    <w:rPr>
      <w:rFonts w:ascii="宋体" w:eastAsia="宋体" w:hAnsi="宋体" w:cs="宋体"/>
      <w:kern w:val="0"/>
      <w:sz w:val="24"/>
      <w:szCs w:val="24"/>
    </w:rPr>
  </w:style>
  <w:style w:type="paragraph" w:styleId="ListParagraph">
    <w:name w:val="List Paragraph"/>
    <w:basedOn w:val="Normal"/>
    <w:link w:val="Char2"/>
    <w:qFormat/>
    <w:pPr>
      <w:ind w:firstLine="420" w:firstLineChars="200"/>
    </w:pPr>
    <w:rPr>
      <w:kern w:val="0"/>
      <w:sz w:val="20"/>
      <w:szCs w:val="20"/>
      <w:lang w:val="zh-CN" w:eastAsia="zh-CN"/>
    </w:rPr>
  </w:style>
  <w:style w:type="character" w:customStyle="1" w:styleId="Char2">
    <w:name w:val="列出段落 Char"/>
    <w:link w:val="ListParagraph"/>
    <w:qFormat/>
    <w:rPr>
      <w:rFonts w:ascii="Calibri" w:eastAsia="宋体" w:hAnsi="Calibri" w:cs="Times New Roman"/>
    </w:rPr>
  </w:style>
  <w:style w:type="character" w:customStyle="1" w:styleId="Char3">
    <w:name w:val="纯文本 Char"/>
    <w:link w:val="PlainText"/>
    <w:qFormat/>
    <w:rPr>
      <w:rFonts w:ascii="宋体" w:eastAsia="宋体" w:hAnsi="Courier New" w:cs="Courier New"/>
      <w:szCs w:val="21"/>
    </w:rPr>
  </w:style>
  <w:style w:type="character" w:customStyle="1" w:styleId="Char20">
    <w:name w:val="纯文本 Char2"/>
    <w:qFormat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customStyle="1" w:styleId="01">
    <w:name w:val="纯文本_0"/>
    <w:basedOn w:val="Normal"/>
    <w:link w:val="Char2Char"/>
    <w:qFormat/>
    <w:rPr>
      <w:rFonts w:ascii="宋体" w:hAnsi="Courier New"/>
      <w:kern w:val="0"/>
      <w:sz w:val="20"/>
      <w:szCs w:val="21"/>
      <w:lang w:val="zh-CN" w:eastAsia="zh-CN"/>
    </w:rPr>
  </w:style>
  <w:style w:type="character" w:customStyle="1" w:styleId="Char2Char">
    <w:name w:val="纯文本 Char2 Char"/>
    <w:link w:val="01"/>
    <w:qFormat/>
    <w:rPr>
      <w:rFonts w:ascii="宋体" w:eastAsia="宋体" w:hAnsi="Courier New" w:cs="Courier New"/>
      <w:kern w:val="0"/>
      <w:sz w:val="20"/>
      <w:szCs w:val="21"/>
    </w:rPr>
  </w:style>
  <w:style w:type="paragraph" w:customStyle="1" w:styleId="NewNewNewNewNewNewNewNewNew">
    <w:name w:val="正文 New New New New New New New New New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paragraph" w:customStyle="1" w:styleId="NewNewNewNewNewNewNewNewNewNewNewNewNewNewNewNewNewNewNewNewNewNewNewNewNewNewNew">
    <w:name w:val="正文 New New New New New New New New New New New New New New New New New New New New New New New New New New New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paragraph" w:customStyle="1" w:styleId="NewNewNewNewNewNewNewNewNewNewNewNewNewNewNew">
    <w:name w:val="正文 New New New New New New New New New New New New New New New"/>
    <w:qFormat/>
    <w:pPr>
      <w:widowControl w:val="0"/>
      <w:jc w:val="both"/>
    </w:pPr>
    <w:rPr>
      <w:rFonts w:ascii="Calibri" w:eastAsia="宋体" w:hAnsi="Calibri" w:cs="Times New Roman"/>
      <w:kern w:val="2"/>
      <w:sz w:val="21"/>
      <w:lang w:val="en-US" w:eastAsia="zh-CN" w:bidi="ar-SA"/>
    </w:rPr>
  </w:style>
  <w:style w:type="paragraph" w:customStyle="1" w:styleId="000">
    <w:name w:val="正文_0_0"/>
    <w:qFormat/>
    <w:pPr>
      <w:widowControl w:val="0"/>
      <w:jc w:val="both"/>
    </w:pPr>
    <w:rPr>
      <w:rFonts w:ascii="Calibri" w:eastAsia="宋体" w:hAnsi="Calibri" w:cs="Times New Roman"/>
      <w:kern w:val="2"/>
      <w:sz w:val="21"/>
      <w:lang w:val="en-US" w:eastAsia="zh-CN" w:bidi="ar-SA"/>
    </w:rPr>
  </w:style>
  <w:style w:type="character" w:customStyle="1" w:styleId="Char4">
    <w:name w:val="批注文字 Char"/>
    <w:basedOn w:val="DefaultParagraphFont"/>
    <w:link w:val="CommentText"/>
    <w:uiPriority w:val="99"/>
    <w:qFormat/>
  </w:style>
  <w:style w:type="character" w:customStyle="1" w:styleId="Char5">
    <w:name w:val="批注主题 Char"/>
    <w:link w:val="CommentSubject"/>
    <w:uiPriority w:val="99"/>
    <w:semiHidden/>
    <w:qFormat/>
    <w:rPr>
      <w:b/>
      <w:bCs/>
    </w:rPr>
  </w:style>
  <w:style w:type="paragraph" w:customStyle="1" w:styleId="MTDisplayEquation">
    <w:name w:val="MTDisplayEquation"/>
    <w:basedOn w:val="Normal"/>
    <w:next w:val="Normal"/>
    <w:link w:val="MTDisplayEquationChar"/>
    <w:qFormat/>
    <w:pPr>
      <w:tabs>
        <w:tab w:val="center" w:pos="5040"/>
        <w:tab w:val="right" w:pos="9640"/>
      </w:tabs>
      <w:spacing w:line="288" w:lineRule="auto"/>
      <w:ind w:left="420" w:hanging="420" w:hangingChars="200"/>
      <w:jc w:val="left"/>
    </w:pPr>
    <w:rPr>
      <w:rFonts w:ascii="Times New Roman" w:hAnsi="Times New Roman"/>
      <w:szCs w:val="21"/>
      <w:lang w:val="zh-CN" w:eastAsia="zh-CN"/>
    </w:rPr>
  </w:style>
  <w:style w:type="character" w:customStyle="1" w:styleId="MTDisplayEquationChar">
    <w:name w:val="MTDisplayEquation Char"/>
    <w:link w:val="MTDisplayEquation"/>
    <w:qFormat/>
    <w:rPr>
      <w:rFonts w:ascii="Times New Roman" w:hAnsi="Times New Roman"/>
      <w:kern w:val="2"/>
      <w:sz w:val="21"/>
      <w:szCs w:val="21"/>
    </w:rPr>
  </w:style>
  <w:style w:type="character" w:customStyle="1" w:styleId="1Char">
    <w:name w:val="标题 1 Char"/>
    <w:link w:val="Heading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link w:val="Heading2"/>
    <w:uiPriority w:val="9"/>
    <w:qFormat/>
    <w:rPr>
      <w:rFonts w:ascii="宋体" w:hAnsi="宋体" w:cs="宋体"/>
      <w:b/>
      <w:bCs/>
      <w:sz w:val="36"/>
      <w:szCs w:val="36"/>
    </w:rPr>
  </w:style>
  <w:style w:type="paragraph" w:customStyle="1" w:styleId="DefaultParagraph">
    <w:name w:val="DefaultParagraph"/>
    <w:link w:val="DefaultParagraphChar"/>
    <w:qFormat/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customStyle="1" w:styleId="Char6">
    <w:name w:val="普通(网站) Char"/>
    <w:link w:val="NormalWeb"/>
    <w:qFormat/>
    <w:rPr>
      <w:rFonts w:ascii="宋体" w:hAnsi="宋体" w:cs="宋体"/>
      <w:sz w:val="24"/>
      <w:szCs w:val="24"/>
    </w:rPr>
  </w:style>
  <w:style w:type="character" w:customStyle="1" w:styleId="DefaultParagraphChar">
    <w:name w:val="DefaultParagraph Char"/>
    <w:link w:val="DefaultParagraph"/>
    <w:qFormat/>
    <w:locked/>
    <w:rPr>
      <w:kern w:val="2"/>
      <w:sz w:val="21"/>
      <w:szCs w:val="22"/>
      <w:lang w:bidi="ar-SA"/>
    </w:rPr>
  </w:style>
  <w:style w:type="paragraph" w:customStyle="1" w:styleId="1">
    <w:name w:val="正文1"/>
    <w:qFormat/>
    <w:pPr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character" w:customStyle="1" w:styleId="Char7">
    <w:name w:val="正文文本 Char"/>
    <w:link w:val="BodyText"/>
    <w:qFormat/>
    <w:rPr>
      <w:rFonts w:ascii="宋体" w:hAnsi="宋体"/>
      <w:sz w:val="19"/>
      <w:szCs w:val="19"/>
      <w:shd w:val="clear" w:color="auto" w:fill="FFFFFF"/>
    </w:rPr>
  </w:style>
  <w:style w:type="character" w:customStyle="1" w:styleId="Char10">
    <w:name w:val="正文文本 Char1"/>
    <w:uiPriority w:val="99"/>
    <w:semiHidden/>
    <w:qFormat/>
    <w:rPr>
      <w:kern w:val="2"/>
      <w:sz w:val="21"/>
      <w:szCs w:val="22"/>
    </w:rPr>
  </w:style>
  <w:style w:type="paragraph" w:styleId="NoSpacing">
    <w:name w:val="No Spacing"/>
    <w:uiPriority w:val="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character" w:customStyle="1" w:styleId="Char11">
    <w:name w:val="批注文字 Char1"/>
    <w:semiHidden/>
    <w:qFormat/>
    <w:locked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DefaultParagraphCharChar">
    <w:name w:val="DefaultParagraph Char Char"/>
    <w:qFormat/>
    <w:rPr>
      <w:rFonts w:ascii="Times New Roman"/>
      <w:kern w:val="2"/>
      <w:sz w:val="21"/>
      <w:szCs w:val="22"/>
    </w:rPr>
  </w:style>
  <w:style w:type="character" w:styleId="PlaceholderText">
    <w:name w:val="Placeholder Text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1.bin" /><Relationship Id="rId100" Type="http://schemas.openxmlformats.org/officeDocument/2006/relationships/oleObject" Target="embeddings/oleObject49.bin" /><Relationship Id="rId101" Type="http://schemas.openxmlformats.org/officeDocument/2006/relationships/image" Target="media/image48.wmf" /><Relationship Id="rId102" Type="http://schemas.openxmlformats.org/officeDocument/2006/relationships/oleObject" Target="embeddings/oleObject50.bin" /><Relationship Id="rId103" Type="http://schemas.openxmlformats.org/officeDocument/2006/relationships/image" Target="media/image49.wmf" /><Relationship Id="rId104" Type="http://schemas.openxmlformats.org/officeDocument/2006/relationships/oleObject" Target="embeddings/oleObject51.bin" /><Relationship Id="rId105" Type="http://schemas.openxmlformats.org/officeDocument/2006/relationships/image" Target="media/image50.wmf" /><Relationship Id="rId106" Type="http://schemas.openxmlformats.org/officeDocument/2006/relationships/oleObject" Target="embeddings/oleObject52.bin" /><Relationship Id="rId107" Type="http://schemas.openxmlformats.org/officeDocument/2006/relationships/image" Target="media/image51.wmf" /><Relationship Id="rId108" Type="http://schemas.openxmlformats.org/officeDocument/2006/relationships/oleObject" Target="embeddings/oleObject53.bin" /><Relationship Id="rId109" Type="http://schemas.openxmlformats.org/officeDocument/2006/relationships/image" Target="media/image52.wmf" /><Relationship Id="rId11" Type="http://schemas.openxmlformats.org/officeDocument/2006/relationships/image" Target="media/image6.wmf" /><Relationship Id="rId110" Type="http://schemas.openxmlformats.org/officeDocument/2006/relationships/oleObject" Target="embeddings/oleObject54.bin" /><Relationship Id="rId111" Type="http://schemas.openxmlformats.org/officeDocument/2006/relationships/image" Target="media/image53.png" /><Relationship Id="rId112" Type="http://schemas.openxmlformats.org/officeDocument/2006/relationships/image" Target="media/image54.wmf" /><Relationship Id="rId113" Type="http://schemas.openxmlformats.org/officeDocument/2006/relationships/oleObject" Target="embeddings/oleObject55.bin" /><Relationship Id="rId114" Type="http://schemas.openxmlformats.org/officeDocument/2006/relationships/image" Target="media/image55.png" /><Relationship Id="rId115" Type="http://schemas.openxmlformats.org/officeDocument/2006/relationships/image" Target="media/image56.wmf" /><Relationship Id="rId116" Type="http://schemas.openxmlformats.org/officeDocument/2006/relationships/oleObject" Target="embeddings/oleObject56.bin" /><Relationship Id="rId117" Type="http://schemas.openxmlformats.org/officeDocument/2006/relationships/image" Target="media/image57.png" /><Relationship Id="rId118" Type="http://schemas.openxmlformats.org/officeDocument/2006/relationships/image" Target="media/image58.png" /><Relationship Id="rId119" Type="http://schemas.openxmlformats.org/officeDocument/2006/relationships/image" Target="media/image59.wmf" /><Relationship Id="rId12" Type="http://schemas.openxmlformats.org/officeDocument/2006/relationships/oleObject" Target="embeddings/oleObject2.bin" /><Relationship Id="rId120" Type="http://schemas.openxmlformats.org/officeDocument/2006/relationships/oleObject" Target="embeddings/oleObject57.bin" /><Relationship Id="rId121" Type="http://schemas.openxmlformats.org/officeDocument/2006/relationships/image" Target="media/image60.png" /><Relationship Id="rId122" Type="http://schemas.openxmlformats.org/officeDocument/2006/relationships/image" Target="media/image61.wmf" /><Relationship Id="rId123" Type="http://schemas.openxmlformats.org/officeDocument/2006/relationships/oleObject" Target="embeddings/oleObject58.bin" /><Relationship Id="rId124" Type="http://schemas.openxmlformats.org/officeDocument/2006/relationships/image" Target="media/image62.wmf" /><Relationship Id="rId125" Type="http://schemas.openxmlformats.org/officeDocument/2006/relationships/oleObject" Target="embeddings/oleObject59.bin" /><Relationship Id="rId126" Type="http://schemas.openxmlformats.org/officeDocument/2006/relationships/image" Target="media/image63.wmf" /><Relationship Id="rId127" Type="http://schemas.openxmlformats.org/officeDocument/2006/relationships/oleObject" Target="embeddings/oleObject60.bin" /><Relationship Id="rId128" Type="http://schemas.openxmlformats.org/officeDocument/2006/relationships/image" Target="media/image64.wmf" /><Relationship Id="rId129" Type="http://schemas.openxmlformats.org/officeDocument/2006/relationships/oleObject" Target="embeddings/oleObject61.bin" /><Relationship Id="rId13" Type="http://schemas.openxmlformats.org/officeDocument/2006/relationships/image" Target="media/image7.wmf" /><Relationship Id="rId130" Type="http://schemas.openxmlformats.org/officeDocument/2006/relationships/image" Target="media/image65.wmf" /><Relationship Id="rId131" Type="http://schemas.openxmlformats.org/officeDocument/2006/relationships/oleObject" Target="embeddings/oleObject62.bin" /><Relationship Id="rId132" Type="http://schemas.openxmlformats.org/officeDocument/2006/relationships/image" Target="media/image66.wmf" /><Relationship Id="rId133" Type="http://schemas.openxmlformats.org/officeDocument/2006/relationships/oleObject" Target="embeddings/oleObject63.bin" /><Relationship Id="rId134" Type="http://schemas.openxmlformats.org/officeDocument/2006/relationships/image" Target="media/image67.wmf" /><Relationship Id="rId135" Type="http://schemas.openxmlformats.org/officeDocument/2006/relationships/oleObject" Target="embeddings/oleObject64.bin" /><Relationship Id="rId136" Type="http://schemas.openxmlformats.org/officeDocument/2006/relationships/image" Target="media/image68.wmf" /><Relationship Id="rId137" Type="http://schemas.openxmlformats.org/officeDocument/2006/relationships/oleObject" Target="embeddings/oleObject65.bin" /><Relationship Id="rId138" Type="http://schemas.openxmlformats.org/officeDocument/2006/relationships/oleObject" Target="embeddings/oleObject66.bin" /><Relationship Id="rId139" Type="http://schemas.openxmlformats.org/officeDocument/2006/relationships/image" Target="media/image69.wmf" /><Relationship Id="rId14" Type="http://schemas.openxmlformats.org/officeDocument/2006/relationships/oleObject" Target="embeddings/oleObject3.bin" /><Relationship Id="rId140" Type="http://schemas.openxmlformats.org/officeDocument/2006/relationships/oleObject" Target="embeddings/oleObject67.bin" /><Relationship Id="rId141" Type="http://schemas.openxmlformats.org/officeDocument/2006/relationships/image" Target="media/image70.wmf" /><Relationship Id="rId142" Type="http://schemas.openxmlformats.org/officeDocument/2006/relationships/oleObject" Target="embeddings/oleObject68.bin" /><Relationship Id="rId143" Type="http://schemas.openxmlformats.org/officeDocument/2006/relationships/oleObject" Target="embeddings/oleObject69.bin" /><Relationship Id="rId144" Type="http://schemas.openxmlformats.org/officeDocument/2006/relationships/image" Target="media/image71.wmf" /><Relationship Id="rId145" Type="http://schemas.openxmlformats.org/officeDocument/2006/relationships/oleObject" Target="embeddings/oleObject70.bin" /><Relationship Id="rId146" Type="http://schemas.openxmlformats.org/officeDocument/2006/relationships/image" Target="media/image72.wmf" /><Relationship Id="rId147" Type="http://schemas.openxmlformats.org/officeDocument/2006/relationships/oleObject" Target="embeddings/oleObject71.bin" /><Relationship Id="rId148" Type="http://schemas.openxmlformats.org/officeDocument/2006/relationships/image" Target="media/image73.wmf" /><Relationship Id="rId149" Type="http://schemas.openxmlformats.org/officeDocument/2006/relationships/oleObject" Target="embeddings/oleObject72.bin" /><Relationship Id="rId15" Type="http://schemas.openxmlformats.org/officeDocument/2006/relationships/image" Target="media/image8.wmf" /><Relationship Id="rId150" Type="http://schemas.openxmlformats.org/officeDocument/2006/relationships/oleObject" Target="embeddings/oleObject73.bin" /><Relationship Id="rId151" Type="http://schemas.openxmlformats.org/officeDocument/2006/relationships/image" Target="media/image74.wmf" /><Relationship Id="rId152" Type="http://schemas.openxmlformats.org/officeDocument/2006/relationships/oleObject" Target="embeddings/oleObject74.bin" /><Relationship Id="rId153" Type="http://schemas.openxmlformats.org/officeDocument/2006/relationships/image" Target="media/image75.wmf" /><Relationship Id="rId154" Type="http://schemas.openxmlformats.org/officeDocument/2006/relationships/oleObject" Target="embeddings/oleObject75.bin" /><Relationship Id="rId155" Type="http://schemas.openxmlformats.org/officeDocument/2006/relationships/image" Target="media/image76.wmf" /><Relationship Id="rId156" Type="http://schemas.openxmlformats.org/officeDocument/2006/relationships/oleObject" Target="embeddings/oleObject76.bin" /><Relationship Id="rId157" Type="http://schemas.openxmlformats.org/officeDocument/2006/relationships/image" Target="media/image77.wmf" /><Relationship Id="rId158" Type="http://schemas.openxmlformats.org/officeDocument/2006/relationships/oleObject" Target="embeddings/oleObject77.bin" /><Relationship Id="rId159" Type="http://schemas.openxmlformats.org/officeDocument/2006/relationships/image" Target="media/image78.wmf" /><Relationship Id="rId16" Type="http://schemas.openxmlformats.org/officeDocument/2006/relationships/oleObject" Target="embeddings/oleObject4.bin" /><Relationship Id="rId160" Type="http://schemas.openxmlformats.org/officeDocument/2006/relationships/oleObject" Target="embeddings/oleObject78.bin" /><Relationship Id="rId161" Type="http://schemas.openxmlformats.org/officeDocument/2006/relationships/oleObject" Target="embeddings/oleObject79.bin" /><Relationship Id="rId162" Type="http://schemas.openxmlformats.org/officeDocument/2006/relationships/oleObject" Target="embeddings/oleObject80.bin" /><Relationship Id="rId163" Type="http://schemas.openxmlformats.org/officeDocument/2006/relationships/image" Target="media/image79.wmf" /><Relationship Id="rId164" Type="http://schemas.openxmlformats.org/officeDocument/2006/relationships/oleObject" Target="embeddings/oleObject81.bin" /><Relationship Id="rId165" Type="http://schemas.openxmlformats.org/officeDocument/2006/relationships/image" Target="media/image80.wmf" /><Relationship Id="rId166" Type="http://schemas.openxmlformats.org/officeDocument/2006/relationships/oleObject" Target="embeddings/oleObject82.bin" /><Relationship Id="rId167" Type="http://schemas.openxmlformats.org/officeDocument/2006/relationships/image" Target="media/image81.wmf" /><Relationship Id="rId168" Type="http://schemas.openxmlformats.org/officeDocument/2006/relationships/oleObject" Target="embeddings/oleObject83.bin" /><Relationship Id="rId169" Type="http://schemas.openxmlformats.org/officeDocument/2006/relationships/image" Target="media/image82.wmf" /><Relationship Id="rId17" Type="http://schemas.openxmlformats.org/officeDocument/2006/relationships/image" Target="media/image9.wmf" /><Relationship Id="rId170" Type="http://schemas.openxmlformats.org/officeDocument/2006/relationships/oleObject" Target="embeddings/oleObject84.bin" /><Relationship Id="rId171" Type="http://schemas.openxmlformats.org/officeDocument/2006/relationships/oleObject" Target="embeddings/oleObject85.bin" /><Relationship Id="rId172" Type="http://schemas.openxmlformats.org/officeDocument/2006/relationships/oleObject" Target="embeddings/oleObject86.bin" /><Relationship Id="rId173" Type="http://schemas.openxmlformats.org/officeDocument/2006/relationships/oleObject" Target="embeddings/oleObject87.bin" /><Relationship Id="rId174" Type="http://schemas.openxmlformats.org/officeDocument/2006/relationships/image" Target="media/image83.wmf" /><Relationship Id="rId175" Type="http://schemas.openxmlformats.org/officeDocument/2006/relationships/oleObject" Target="embeddings/oleObject88.bin" /><Relationship Id="rId176" Type="http://schemas.openxmlformats.org/officeDocument/2006/relationships/image" Target="media/image84.png" /><Relationship Id="rId177" Type="http://schemas.openxmlformats.org/officeDocument/2006/relationships/image" Target="media/image85.wmf" /><Relationship Id="rId178" Type="http://schemas.openxmlformats.org/officeDocument/2006/relationships/oleObject" Target="embeddings/oleObject89.bin" /><Relationship Id="rId179" Type="http://schemas.openxmlformats.org/officeDocument/2006/relationships/image" Target="media/image86.wmf" /><Relationship Id="rId18" Type="http://schemas.openxmlformats.org/officeDocument/2006/relationships/oleObject" Target="embeddings/oleObject5.bin" /><Relationship Id="rId180" Type="http://schemas.openxmlformats.org/officeDocument/2006/relationships/oleObject" Target="embeddings/oleObject90.bin" /><Relationship Id="rId181" Type="http://schemas.openxmlformats.org/officeDocument/2006/relationships/image" Target="media/image87.wmf" /><Relationship Id="rId182" Type="http://schemas.openxmlformats.org/officeDocument/2006/relationships/oleObject" Target="embeddings/oleObject91.bin" /><Relationship Id="rId183" Type="http://schemas.openxmlformats.org/officeDocument/2006/relationships/image" Target="media/image88.wmf" /><Relationship Id="rId184" Type="http://schemas.openxmlformats.org/officeDocument/2006/relationships/oleObject" Target="embeddings/oleObject92.bin" /><Relationship Id="rId185" Type="http://schemas.openxmlformats.org/officeDocument/2006/relationships/image" Target="media/image89.wmf" /><Relationship Id="rId186" Type="http://schemas.openxmlformats.org/officeDocument/2006/relationships/oleObject" Target="embeddings/oleObject93.bin" /><Relationship Id="rId187" Type="http://schemas.openxmlformats.org/officeDocument/2006/relationships/image" Target="media/image90.wmf" /><Relationship Id="rId188" Type="http://schemas.openxmlformats.org/officeDocument/2006/relationships/oleObject" Target="embeddings/oleObject94.bin" /><Relationship Id="rId189" Type="http://schemas.openxmlformats.org/officeDocument/2006/relationships/image" Target="media/image91.wmf" /><Relationship Id="rId19" Type="http://schemas.openxmlformats.org/officeDocument/2006/relationships/image" Target="media/image10.wmf" /><Relationship Id="rId190" Type="http://schemas.openxmlformats.org/officeDocument/2006/relationships/oleObject" Target="embeddings/oleObject95.bin" /><Relationship Id="rId191" Type="http://schemas.openxmlformats.org/officeDocument/2006/relationships/oleObject" Target="embeddings/oleObject96.bin" /><Relationship Id="rId192" Type="http://schemas.openxmlformats.org/officeDocument/2006/relationships/oleObject" Target="embeddings/oleObject97.bin" /><Relationship Id="rId193" Type="http://schemas.openxmlformats.org/officeDocument/2006/relationships/image" Target="media/image92.wmf" /><Relationship Id="rId194" Type="http://schemas.openxmlformats.org/officeDocument/2006/relationships/oleObject" Target="embeddings/oleObject98.bin" /><Relationship Id="rId195" Type="http://schemas.openxmlformats.org/officeDocument/2006/relationships/image" Target="media/image93.wmf" /><Relationship Id="rId196" Type="http://schemas.openxmlformats.org/officeDocument/2006/relationships/oleObject" Target="embeddings/oleObject99.bin" /><Relationship Id="rId197" Type="http://schemas.openxmlformats.org/officeDocument/2006/relationships/image" Target="media/image94.wmf" /><Relationship Id="rId198" Type="http://schemas.openxmlformats.org/officeDocument/2006/relationships/oleObject" Target="embeddings/oleObject100.bin" /><Relationship Id="rId199" Type="http://schemas.openxmlformats.org/officeDocument/2006/relationships/oleObject" Target="embeddings/oleObject101.bin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6.bin" /><Relationship Id="rId200" Type="http://schemas.openxmlformats.org/officeDocument/2006/relationships/oleObject" Target="embeddings/oleObject102.bin" /><Relationship Id="rId201" Type="http://schemas.openxmlformats.org/officeDocument/2006/relationships/oleObject" Target="embeddings/oleObject103.bin" /><Relationship Id="rId202" Type="http://schemas.openxmlformats.org/officeDocument/2006/relationships/image" Target="media/image95.wmf" /><Relationship Id="rId203" Type="http://schemas.openxmlformats.org/officeDocument/2006/relationships/oleObject" Target="embeddings/oleObject104.bin" /><Relationship Id="rId204" Type="http://schemas.openxmlformats.org/officeDocument/2006/relationships/image" Target="media/image96.wmf" /><Relationship Id="rId205" Type="http://schemas.openxmlformats.org/officeDocument/2006/relationships/oleObject" Target="embeddings/oleObject105.bin" /><Relationship Id="rId206" Type="http://schemas.openxmlformats.org/officeDocument/2006/relationships/image" Target="media/image97.wmf" /><Relationship Id="rId207" Type="http://schemas.openxmlformats.org/officeDocument/2006/relationships/oleObject" Target="embeddings/oleObject106.bin" /><Relationship Id="rId208" Type="http://schemas.openxmlformats.org/officeDocument/2006/relationships/oleObject" Target="embeddings/oleObject107.bin" /><Relationship Id="rId209" Type="http://schemas.openxmlformats.org/officeDocument/2006/relationships/oleObject" Target="embeddings/oleObject108.bin" /><Relationship Id="rId21" Type="http://schemas.openxmlformats.org/officeDocument/2006/relationships/image" Target="media/image11.wmf" /><Relationship Id="rId210" Type="http://schemas.openxmlformats.org/officeDocument/2006/relationships/image" Target="media/image98.wmf" /><Relationship Id="rId211" Type="http://schemas.openxmlformats.org/officeDocument/2006/relationships/oleObject" Target="embeddings/oleObject109.bin" /><Relationship Id="rId212" Type="http://schemas.openxmlformats.org/officeDocument/2006/relationships/image" Target="media/image99.wmf" /><Relationship Id="rId213" Type="http://schemas.openxmlformats.org/officeDocument/2006/relationships/oleObject" Target="embeddings/oleObject110.bin" /><Relationship Id="rId214" Type="http://schemas.openxmlformats.org/officeDocument/2006/relationships/oleObject" Target="embeddings/oleObject111.bin" /><Relationship Id="rId215" Type="http://schemas.openxmlformats.org/officeDocument/2006/relationships/image" Target="media/image100.wmf" /><Relationship Id="rId216" Type="http://schemas.openxmlformats.org/officeDocument/2006/relationships/oleObject" Target="embeddings/oleObject112.bin" /><Relationship Id="rId217" Type="http://schemas.openxmlformats.org/officeDocument/2006/relationships/image" Target="media/image101.wmf" /><Relationship Id="rId218" Type="http://schemas.openxmlformats.org/officeDocument/2006/relationships/oleObject" Target="embeddings/oleObject113.bin" /><Relationship Id="rId219" Type="http://schemas.openxmlformats.org/officeDocument/2006/relationships/header" Target="header1.xml" /><Relationship Id="rId22" Type="http://schemas.openxmlformats.org/officeDocument/2006/relationships/oleObject" Target="embeddings/oleObject7.bin" /><Relationship Id="rId220" Type="http://schemas.openxmlformats.org/officeDocument/2006/relationships/footer" Target="footer1.xml" /><Relationship Id="rId221" Type="http://schemas.openxmlformats.org/officeDocument/2006/relationships/theme" Target="theme/theme1.xml" /><Relationship Id="rId222" Type="http://schemas.openxmlformats.org/officeDocument/2006/relationships/styles" Target="styles.xml" /><Relationship Id="rId23" Type="http://schemas.openxmlformats.org/officeDocument/2006/relationships/image" Target="media/image12.wmf" /><Relationship Id="rId24" Type="http://schemas.openxmlformats.org/officeDocument/2006/relationships/oleObject" Target="embeddings/oleObject8.bin" /><Relationship Id="rId25" Type="http://schemas.openxmlformats.org/officeDocument/2006/relationships/image" Target="media/image13.wmf" /><Relationship Id="rId26" Type="http://schemas.openxmlformats.org/officeDocument/2006/relationships/oleObject" Target="embeddings/oleObject9.bin" /><Relationship Id="rId27" Type="http://schemas.openxmlformats.org/officeDocument/2006/relationships/image" Target="media/image14.wmf" /><Relationship Id="rId28" Type="http://schemas.openxmlformats.org/officeDocument/2006/relationships/oleObject" Target="embeddings/oleObject10.bin" /><Relationship Id="rId29" Type="http://schemas.openxmlformats.org/officeDocument/2006/relationships/image" Target="media/image15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1.bin" /><Relationship Id="rId31" Type="http://schemas.openxmlformats.org/officeDocument/2006/relationships/image" Target="media/image16.wmf" /><Relationship Id="rId32" Type="http://schemas.openxmlformats.org/officeDocument/2006/relationships/oleObject" Target="embeddings/oleObject12.bin" /><Relationship Id="rId33" Type="http://schemas.openxmlformats.org/officeDocument/2006/relationships/image" Target="media/image17.png" /><Relationship Id="rId34" Type="http://schemas.openxmlformats.org/officeDocument/2006/relationships/image" Target="media/image18.wmf" /><Relationship Id="rId35" Type="http://schemas.openxmlformats.org/officeDocument/2006/relationships/oleObject" Target="embeddings/oleObject13.bin" /><Relationship Id="rId36" Type="http://schemas.openxmlformats.org/officeDocument/2006/relationships/image" Target="media/image19.wmf" /><Relationship Id="rId37" Type="http://schemas.openxmlformats.org/officeDocument/2006/relationships/oleObject" Target="embeddings/oleObject14.bin" /><Relationship Id="rId38" Type="http://schemas.openxmlformats.org/officeDocument/2006/relationships/image" Target="media/image20.wmf" /><Relationship Id="rId39" Type="http://schemas.openxmlformats.org/officeDocument/2006/relationships/oleObject" Target="embeddings/oleObject15.bin" /><Relationship Id="rId4" Type="http://schemas.openxmlformats.org/officeDocument/2006/relationships/customXml" Target="../customXml/item1.xml" /><Relationship Id="rId40" Type="http://schemas.openxmlformats.org/officeDocument/2006/relationships/image" Target="media/image21.wmf" /><Relationship Id="rId41" Type="http://schemas.openxmlformats.org/officeDocument/2006/relationships/oleObject" Target="embeddings/oleObject16.bin" /><Relationship Id="rId42" Type="http://schemas.openxmlformats.org/officeDocument/2006/relationships/image" Target="media/image22.wmf" /><Relationship Id="rId43" Type="http://schemas.openxmlformats.org/officeDocument/2006/relationships/oleObject" Target="embeddings/oleObject17.bin" /><Relationship Id="rId44" Type="http://schemas.openxmlformats.org/officeDocument/2006/relationships/image" Target="media/image23.wmf" /><Relationship Id="rId45" Type="http://schemas.openxmlformats.org/officeDocument/2006/relationships/oleObject" Target="embeddings/oleObject18.bin" /><Relationship Id="rId46" Type="http://schemas.openxmlformats.org/officeDocument/2006/relationships/oleObject" Target="embeddings/oleObject19.bin" /><Relationship Id="rId47" Type="http://schemas.openxmlformats.org/officeDocument/2006/relationships/oleObject" Target="embeddings/oleObject20.bin" /><Relationship Id="rId48" Type="http://schemas.openxmlformats.org/officeDocument/2006/relationships/oleObject" Target="embeddings/oleObject21.bin" /><Relationship Id="rId49" Type="http://schemas.openxmlformats.org/officeDocument/2006/relationships/image" Target="media/image24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2.bin" /><Relationship Id="rId51" Type="http://schemas.openxmlformats.org/officeDocument/2006/relationships/oleObject" Target="embeddings/oleObject23.bin" /><Relationship Id="rId52" Type="http://schemas.openxmlformats.org/officeDocument/2006/relationships/oleObject" Target="embeddings/oleObject24.bin" /><Relationship Id="rId53" Type="http://schemas.openxmlformats.org/officeDocument/2006/relationships/oleObject" Target="embeddings/oleObject25.bin" /><Relationship Id="rId54" Type="http://schemas.openxmlformats.org/officeDocument/2006/relationships/image" Target="media/image25.wmf" /><Relationship Id="rId55" Type="http://schemas.openxmlformats.org/officeDocument/2006/relationships/oleObject" Target="embeddings/oleObject26.bin" /><Relationship Id="rId56" Type="http://schemas.openxmlformats.org/officeDocument/2006/relationships/image" Target="media/image26.wmf" /><Relationship Id="rId57" Type="http://schemas.openxmlformats.org/officeDocument/2006/relationships/oleObject" Target="embeddings/oleObject27.bin" /><Relationship Id="rId58" Type="http://schemas.openxmlformats.org/officeDocument/2006/relationships/image" Target="media/image27.wmf" /><Relationship Id="rId59" Type="http://schemas.openxmlformats.org/officeDocument/2006/relationships/oleObject" Target="embeddings/oleObject28.bin" /><Relationship Id="rId6" Type="http://schemas.openxmlformats.org/officeDocument/2006/relationships/image" Target="media/image2.png" /><Relationship Id="rId60" Type="http://schemas.openxmlformats.org/officeDocument/2006/relationships/image" Target="media/image28.png" /><Relationship Id="rId61" Type="http://schemas.openxmlformats.org/officeDocument/2006/relationships/image" Target="media/image29.wmf" /><Relationship Id="rId62" Type="http://schemas.openxmlformats.org/officeDocument/2006/relationships/oleObject" Target="embeddings/oleObject29.bin" /><Relationship Id="rId63" Type="http://schemas.openxmlformats.org/officeDocument/2006/relationships/image" Target="media/image30.wmf" /><Relationship Id="rId64" Type="http://schemas.openxmlformats.org/officeDocument/2006/relationships/oleObject" Target="embeddings/oleObject30.bin" /><Relationship Id="rId65" Type="http://schemas.openxmlformats.org/officeDocument/2006/relationships/image" Target="media/image31.wmf" /><Relationship Id="rId66" Type="http://schemas.openxmlformats.org/officeDocument/2006/relationships/oleObject" Target="embeddings/oleObject31.bin" /><Relationship Id="rId67" Type="http://schemas.openxmlformats.org/officeDocument/2006/relationships/image" Target="media/image32.wmf" /><Relationship Id="rId68" Type="http://schemas.openxmlformats.org/officeDocument/2006/relationships/oleObject" Target="embeddings/oleObject32.bin" /><Relationship Id="rId69" Type="http://schemas.openxmlformats.org/officeDocument/2006/relationships/image" Target="media/image33.wmf" /><Relationship Id="rId7" Type="http://schemas.openxmlformats.org/officeDocument/2006/relationships/image" Target="media/image3.png" /><Relationship Id="rId70" Type="http://schemas.openxmlformats.org/officeDocument/2006/relationships/oleObject" Target="embeddings/oleObject33.bin" /><Relationship Id="rId71" Type="http://schemas.openxmlformats.org/officeDocument/2006/relationships/image" Target="media/image34.wmf" /><Relationship Id="rId72" Type="http://schemas.openxmlformats.org/officeDocument/2006/relationships/oleObject" Target="embeddings/oleObject34.bin" /><Relationship Id="rId73" Type="http://schemas.openxmlformats.org/officeDocument/2006/relationships/image" Target="media/image35.wmf" /><Relationship Id="rId74" Type="http://schemas.openxmlformats.org/officeDocument/2006/relationships/oleObject" Target="embeddings/oleObject35.bin" /><Relationship Id="rId75" Type="http://schemas.openxmlformats.org/officeDocument/2006/relationships/image" Target="media/image36.wmf" /><Relationship Id="rId76" Type="http://schemas.openxmlformats.org/officeDocument/2006/relationships/oleObject" Target="embeddings/oleObject36.bin" /><Relationship Id="rId77" Type="http://schemas.openxmlformats.org/officeDocument/2006/relationships/image" Target="media/image37.wmf" /><Relationship Id="rId78" Type="http://schemas.openxmlformats.org/officeDocument/2006/relationships/oleObject" Target="embeddings/oleObject37.bin" /><Relationship Id="rId79" Type="http://schemas.openxmlformats.org/officeDocument/2006/relationships/image" Target="media/image38.wmf" /><Relationship Id="rId8" Type="http://schemas.openxmlformats.org/officeDocument/2006/relationships/image" Target="media/image4.png" /><Relationship Id="rId80" Type="http://schemas.openxmlformats.org/officeDocument/2006/relationships/oleObject" Target="embeddings/oleObject38.bin" /><Relationship Id="rId81" Type="http://schemas.openxmlformats.org/officeDocument/2006/relationships/oleObject" Target="embeddings/oleObject39.bin" /><Relationship Id="rId82" Type="http://schemas.openxmlformats.org/officeDocument/2006/relationships/image" Target="media/image39.wmf" /><Relationship Id="rId83" Type="http://schemas.openxmlformats.org/officeDocument/2006/relationships/oleObject" Target="embeddings/oleObject40.bin" /><Relationship Id="rId84" Type="http://schemas.openxmlformats.org/officeDocument/2006/relationships/image" Target="media/image40.wmf" /><Relationship Id="rId85" Type="http://schemas.openxmlformats.org/officeDocument/2006/relationships/oleObject" Target="embeddings/oleObject41.bin" /><Relationship Id="rId86" Type="http://schemas.openxmlformats.org/officeDocument/2006/relationships/image" Target="media/image41.wmf" /><Relationship Id="rId87" Type="http://schemas.openxmlformats.org/officeDocument/2006/relationships/oleObject" Target="embeddings/oleObject42.bin" /><Relationship Id="rId88" Type="http://schemas.openxmlformats.org/officeDocument/2006/relationships/image" Target="media/image42.wmf" /><Relationship Id="rId89" Type="http://schemas.openxmlformats.org/officeDocument/2006/relationships/oleObject" Target="embeddings/oleObject43.bin" /><Relationship Id="rId9" Type="http://schemas.openxmlformats.org/officeDocument/2006/relationships/image" Target="media/image5.wmf" /><Relationship Id="rId90" Type="http://schemas.openxmlformats.org/officeDocument/2006/relationships/image" Target="media/image43.wmf" /><Relationship Id="rId91" Type="http://schemas.openxmlformats.org/officeDocument/2006/relationships/oleObject" Target="embeddings/oleObject44.bin" /><Relationship Id="rId92" Type="http://schemas.openxmlformats.org/officeDocument/2006/relationships/image" Target="media/image44.wmf" /><Relationship Id="rId93" Type="http://schemas.openxmlformats.org/officeDocument/2006/relationships/oleObject" Target="embeddings/oleObject45.bin" /><Relationship Id="rId94" Type="http://schemas.openxmlformats.org/officeDocument/2006/relationships/image" Target="media/image45.wmf" /><Relationship Id="rId95" Type="http://schemas.openxmlformats.org/officeDocument/2006/relationships/oleObject" Target="embeddings/oleObject46.bin" /><Relationship Id="rId96" Type="http://schemas.openxmlformats.org/officeDocument/2006/relationships/oleObject" Target="embeddings/oleObject47.bin" /><Relationship Id="rId97" Type="http://schemas.openxmlformats.org/officeDocument/2006/relationships/image" Target="media/image46.wmf" /><Relationship Id="rId98" Type="http://schemas.openxmlformats.org/officeDocument/2006/relationships/oleObject" Target="embeddings/oleObject48.bin" /><Relationship Id="rId99" Type="http://schemas.openxmlformats.org/officeDocument/2006/relationships/image" Target="media/image47.wmf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107.png" /><Relationship Id="rId2" Type="http://schemas.openxmlformats.org/officeDocument/2006/relationships/image" Target="media/image102.png" /><Relationship Id="rId3" Type="http://schemas.openxmlformats.org/officeDocument/2006/relationships/image" Target="media/image104.png" /><Relationship Id="rId4" Type="http://schemas.openxmlformats.org/officeDocument/2006/relationships/image" Target="media/image105.png" /><Relationship Id="rId5" Type="http://schemas.openxmlformats.org/officeDocument/2006/relationships/image" Target="media/image106.png" /><Relationship Id="rId6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02.png" /><Relationship Id="rId2" Type="http://schemas.openxmlformats.org/officeDocument/2006/relationships/image" Target="media/image103.jpeg" /><Relationship Id="rId3" Type="http://schemas.openxmlformats.org/officeDocument/2006/relationships/image" Target="media/image104.png" /><Relationship Id="rId4" Type="http://schemas.openxmlformats.org/officeDocument/2006/relationships/image" Target="media/image105.png" /><Relationship Id="rId5" Type="http://schemas.openxmlformats.org/officeDocument/2006/relationships/image" Target="media/image106.png" /><Relationship Id="rId6" Type="http://schemas.openxmlformats.org/officeDocument/2006/relationships/image" Target="file:///D:\qq&#25991;&#20214;\712321467\Image\C2C\Image2\%7B75232B38-A165-1FB7-499C-2E1C792CACB5%7D.png" TargetMode="External" /></Relationships>
</file>

<file path=word/_rels/settings.xml.rels><?xml version="1.0" encoding="utf-8" standalone="yes"?><Relationships xmlns="http://schemas.openxmlformats.org/package/2006/relationships"><Relationship Id="rId1" Type="http://schemas.openxmlformats.org/officeDocument/2006/relationships/attachedTemplate" Target="file:///C:\Program%20Files\HXJP\hxjp.dot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/>
    <customShpInfo spid="_x0000_s2051"/>
    <customShpInfo spid="_x0000_s2052"/>
    <customShpInfo spid="_x0000_s2054"/>
    <customShpInfo spid="_x0000_s2056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1030"/>
    <customShpInfo spid="_x0000_s1031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hxjp</Template>
  <TotalTime>1</TotalTime>
  <Pages>7</Pages>
  <Words>3418</Words>
  <Characters>4534</Characters>
  <Application>Microsoft Office Word</Application>
  <DocSecurity>0</DocSecurity>
  <Lines>40</Lines>
  <Paragraphs>11</Paragraphs>
  <ScaleCrop>false</ScaleCrop>
  <Company>Microsoft</Company>
  <LinksUpToDate>false</LinksUpToDate>
  <CharactersWithSpaces>4944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张奉国</dc:creator>
  <cp:lastModifiedBy>猛哥</cp:lastModifiedBy>
  <cp:revision>107</cp:revision>
  <cp:lastPrinted>2017-04-20T05:31:00Z</cp:lastPrinted>
  <dcterms:created xsi:type="dcterms:W3CDTF">2018-04-24T09:10:00Z</dcterms:created>
  <dcterms:modified xsi:type="dcterms:W3CDTF">2024-10-31T15:17:03Z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