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0ED3D5">
      <w:pPr>
        <w:spacing w:line="240" w:lineRule="auto"/>
        <w:jc w:val="center"/>
      </w:pPr>
      <w:r>
        <w:rPr>
          <w:rFonts w:ascii="Times New Roman" w:hAnsi="Times New Roman" w:eastAsia="Times New Roman" w:cs="Times New Roman"/>
          <w:b/>
          <w:sz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11087100</wp:posOffset>
            </wp:positionH>
            <wp:positionV relativeFrom="topMargin">
              <wp:posOffset>11061700</wp:posOffset>
            </wp:positionV>
            <wp:extent cx="254000" cy="342900"/>
            <wp:effectExtent l="0" t="0" r="12700" b="0"/>
            <wp:wrapNone/>
            <wp:docPr id="100068" name="图片 1000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68" name="图片 10006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b/>
          <w:sz w:val="32"/>
        </w:rPr>
        <w:t>2024-2025</w:t>
      </w:r>
      <w:r>
        <w:rPr>
          <w:rFonts w:ascii="宋体" w:hAnsi="宋体" w:eastAsia="宋体" w:cs="宋体"/>
          <w:b/>
          <w:sz w:val="32"/>
        </w:rPr>
        <w:t>学年北京市海淀区高三（上）期末化学试卷</w:t>
      </w:r>
    </w:p>
    <w:p w14:paraId="147D7CD4">
      <w:pPr>
        <w:numPr>
          <w:ilvl w:val="0"/>
          <w:numId w:val="0"/>
        </w:numPr>
        <w:spacing w:line="240" w:lineRule="auto"/>
        <w:ind w:left="0"/>
        <w:jc w:val="left"/>
      </w:pPr>
      <w:r>
        <w:rPr>
          <w:rFonts w:ascii="黑体" w:hAnsi="黑体" w:eastAsia="黑体" w:cs="黑体"/>
          <w:b w:val="0"/>
          <w:sz w:val="21"/>
        </w:rPr>
        <w:t>一、单选题：本大题共</w:t>
      </w:r>
      <w:r>
        <w:rPr>
          <w:rFonts w:ascii="Times New Roman" w:hAnsi="Times New Roman" w:eastAsia="Times New Roman" w:cs="Times New Roman"/>
          <w:b/>
          <w:sz w:val="21"/>
        </w:rPr>
        <w:t>14</w:t>
      </w:r>
      <w:r>
        <w:rPr>
          <w:rFonts w:ascii="黑体" w:hAnsi="黑体" w:eastAsia="黑体" w:cs="黑体"/>
          <w:b w:val="0"/>
          <w:sz w:val="21"/>
        </w:rPr>
        <w:t>小题，共</w:t>
      </w:r>
      <w:r>
        <w:rPr>
          <w:rFonts w:ascii="Times New Roman" w:hAnsi="Times New Roman" w:eastAsia="Times New Roman" w:cs="Times New Roman"/>
          <w:b/>
          <w:sz w:val="21"/>
        </w:rPr>
        <w:t>42</w:t>
      </w:r>
      <w:r>
        <w:rPr>
          <w:rFonts w:ascii="黑体" w:hAnsi="黑体" w:eastAsia="黑体" w:cs="黑体"/>
          <w:b w:val="0"/>
          <w:sz w:val="21"/>
        </w:rPr>
        <w:t>分。</w:t>
      </w:r>
    </w:p>
    <w:p w14:paraId="60BBD3B4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.</w:t>
      </w:r>
      <w:bookmarkStart w:id="0" w:name="b7473df7-29d5-4d7c-95b8-3848a440ee00"/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是钾元素的一种较稳定的核素，其衰变后产生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Ar</m:t>
        </m:r>
      </m:oMath>
      <w:r>
        <w:rPr>
          <w:rFonts w:ascii="宋体" w:hAnsi="宋体" w:eastAsia="宋体" w:cs="宋体"/>
          <w:kern w:val="0"/>
          <w:szCs w:val="21"/>
        </w:rPr>
        <w:t>。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的半衰期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放射性元素的原子核有半数发生衰变所需的时间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长达</w:t>
      </w:r>
      <w:r>
        <w:rPr>
          <w:rFonts w:ascii="Times New Roman" w:hAnsi="Times New Roman" w:eastAsia="Times New Roman" w:cs="Times New Roman"/>
          <w:kern w:val="0"/>
          <w:szCs w:val="21"/>
        </w:rPr>
        <w:t>13</w:t>
      </w:r>
      <w:r>
        <w:rPr>
          <w:rFonts w:ascii="宋体" w:hAnsi="宋体" w:eastAsia="宋体" w:cs="宋体"/>
          <w:kern w:val="0"/>
          <w:szCs w:val="21"/>
        </w:rPr>
        <w:t>亿年，故常用于古老岩石的年代测定。下列说法不正确的是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0"/>
    </w:p>
    <w:p w14:paraId="592275BE">
      <w:pPr>
        <w:numPr>
          <w:ilvl w:val="0"/>
          <w:numId w:val="0"/>
        </w:numPr>
        <w:tabs>
          <w:tab w:val="left" w:pos="4200"/>
        </w:tabs>
        <w:spacing w:line="240" w:lineRule="auto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的原子核内有</w:t>
      </w:r>
      <w:r>
        <w:rPr>
          <w:rFonts w:ascii="Times New Roman" w:hAnsi="Times New Roman" w:eastAsia="Times New Roman" w:cs="Times New Roman"/>
          <w:kern w:val="0"/>
          <w:szCs w:val="21"/>
        </w:rPr>
        <w:t>21</w:t>
      </w:r>
      <w:r>
        <w:rPr>
          <w:rFonts w:ascii="宋体" w:hAnsi="宋体" w:eastAsia="宋体" w:cs="宋体"/>
          <w:kern w:val="0"/>
          <w:szCs w:val="21"/>
        </w:rPr>
        <w:t>个中子</w:t>
      </w:r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m:oMath>
        <m:sSup>
          <m:sSupPr/>
          <m:e>
            <m:r>
              <m:rPr/>
              <m:t> </m:t>
            </m:r>
          </m:e>
          <m:sup>
            <m:r>
              <m:rPr/>
              <m:t>39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均易失去一个电子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可通过质谱法区分</w:t>
      </w:r>
      <m:oMath>
        <m:sSup>
          <m:sSupPr/>
          <m:e>
            <m:r>
              <m:rPr/>
              <m:t> </m:t>
            </m:r>
          </m:e>
          <m:sup>
            <m:r>
              <m:rPr/>
              <m:t>39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衰变为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Ar</m:t>
        </m:r>
      </m:oMath>
      <w:r>
        <w:rPr>
          <w:rFonts w:ascii="宋体" w:hAnsi="宋体" w:eastAsia="宋体" w:cs="宋体"/>
          <w:kern w:val="0"/>
          <w:szCs w:val="21"/>
        </w:rPr>
        <w:t>的过程属于化学变化</w:t>
      </w:r>
    </w:p>
    <w:p w14:paraId="7DC3887B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" w:name="e67a6016-9524-434c-8919-9cb1ec924cec"/>
      <w:r>
        <w:rPr>
          <w:rFonts w:ascii="宋体" w:hAnsi="宋体" w:eastAsia="宋体" w:cs="宋体"/>
          <w:kern w:val="0"/>
          <w:szCs w:val="21"/>
        </w:rPr>
        <w:t>下列化学用语或图示表达正确的是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1"/>
    </w:p>
    <w:p w14:paraId="20F9FB54">
      <w:pPr>
        <w:numPr>
          <w:ilvl w:val="0"/>
          <w:numId w:val="0"/>
        </w:numPr>
        <w:tabs>
          <w:tab w:val="left" w:pos="4200"/>
        </w:tabs>
        <w:spacing w:line="240" w:lineRule="auto"/>
        <w:jc w:val="left"/>
        <w:textAlignment w:val="center"/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m:oMath>
        <m:r>
          <m:rPr/>
          <m:t>2</m:t>
        </m:r>
        <m:sSub>
          <m:sSubPr/>
          <m:e>
            <m:r>
              <m:rPr/>
              <m:t>p</m:t>
            </m:r>
          </m:e>
          <m:sub>
            <m:r>
              <m:rPr/>
              <m:t>z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的电子云图为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609600" cy="600075"/>
            <wp:effectExtent l="0" t="0" r="0" b="0"/>
            <wp:docPr id="1025" name="Image 1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Image 102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的电子式为：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61975" cy="247650"/>
            <wp:effectExtent l="0" t="0" r="0" b="0"/>
            <wp:docPr id="1026" name="Image 1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Image 102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乙炔的结构简式为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C=C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m:oMath>
        <m:sSup>
          <m:sSupPr/>
          <m:e>
            <m:r>
              <m:rPr/>
              <m:t>O</m:t>
            </m:r>
          </m:e>
          <m:sup>
            <m:r>
              <m:rPr/>
              <m:t>2−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的离子结构示意图为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42925" cy="561975"/>
            <wp:effectExtent l="0" t="0" r="0" b="0"/>
            <wp:docPr id="1027" name="Image 1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Image 102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F87803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.</w:t>
      </w:r>
      <w:bookmarkStart w:id="2" w:name="a475ba75-110f-430d-8e50-9060b608232e"/>
      <w:r>
        <w:rPr>
          <w:rFonts w:ascii="宋体" w:hAnsi="宋体" w:eastAsia="宋体" w:cs="宋体"/>
          <w:kern w:val="0"/>
          <w:szCs w:val="21"/>
        </w:rPr>
        <w:t>下列说法正确的是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2"/>
    </w:p>
    <w:p w14:paraId="7953E3C5">
      <w:pPr>
        <w:numPr>
          <w:ilvl w:val="0"/>
          <w:numId w:val="0"/>
        </w:numPr>
        <w:tabs>
          <w:tab w:val="left" w:pos="4200"/>
        </w:tabs>
        <w:spacing w:line="240" w:lineRule="auto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淀粉能与银氨溶液发生银镜反应</w:t>
      </w:r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两个氨基酸分子缩合最多生成一个水分子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脂肪酸可与甘油发生酯化反应</w:t>
      </w:r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葡萄糖、蛋白质、油脂均可发生水解反应</w:t>
      </w:r>
    </w:p>
    <w:p w14:paraId="4AEA9665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ascii="宋体" w:hAnsi="宋体" w:eastAsia="宋体" w:cs="宋体"/>
          <w:kern w:val="0"/>
          <w:szCs w:val="21"/>
        </w:rPr>
        <w:t>.</w:t>
      </w:r>
      <w:bookmarkStart w:id="3" w:name="2b8c1597-2601-47ce-a38c-8795c3060f9c"/>
      <w:r>
        <w:rPr>
          <w:rFonts w:ascii="宋体" w:hAnsi="宋体" w:eastAsia="宋体" w:cs="宋体"/>
          <w:kern w:val="0"/>
          <w:szCs w:val="21"/>
        </w:rPr>
        <w:t>下列物质性质不能由元素周期律推测的是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3"/>
    </w:p>
    <w:p w14:paraId="3C978C4D">
      <w:pPr>
        <w:numPr>
          <w:ilvl w:val="0"/>
          <w:numId w:val="0"/>
        </w:numPr>
        <w:tabs>
          <w:tab w:val="left" w:pos="4200"/>
        </w:tabs>
        <w:spacing w:line="240" w:lineRule="auto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热稳定性：</w:t>
      </w:r>
      <m:oMath>
        <m:r>
          <m:rPr/>
          <m:t>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&gt;P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沸点：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O&gt;HF</m:t>
        </m:r>
      </m:oMath>
      <w: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氧化性：</w:t>
      </w:r>
      <m:oMath>
        <m:r>
          <m:rPr/>
          <m:t>B</m:t>
        </m:r>
        <m:sSub>
          <m:sSubPr/>
          <m:e>
            <m:r>
              <m:rPr/>
              <m:t>r</m:t>
            </m:r>
          </m:e>
          <m:sub>
            <m:r>
              <m:rPr/>
              <m:t>2</m:t>
            </m:r>
          </m:sub>
        </m:sSub>
        <m:r>
          <m:rPr/>
          <m:t>&gt;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碱性：</w:t>
      </w:r>
      <m:oMath>
        <m:r>
          <m:rPr/>
          <m:t>NaOH&gt;Mg(OH</m:t>
        </m:r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</w:p>
    <w:p w14:paraId="59373156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</w:pPr>
      <w:r>
        <w:rPr>
          <w:rFonts w:ascii="Times New Roman" w:hAnsi="Times New Roman" w:eastAsia="Times New Roman" w:cs="Times New Roman"/>
          <w:kern w:val="0"/>
          <w:szCs w:val="21"/>
        </w:rPr>
        <w:t>5</w:t>
      </w:r>
      <w:r>
        <w:rPr>
          <w:rFonts w:ascii="宋体" w:hAnsi="宋体" w:eastAsia="宋体" w:cs="宋体"/>
          <w:kern w:val="0"/>
          <w:szCs w:val="21"/>
        </w:rPr>
        <w:t>.</w:t>
      </w:r>
      <w:bookmarkStart w:id="4" w:name="12bae5f5-b404-4211-8f78-a9c975786717"/>
      <w:r>
        <w:rPr>
          <w:rFonts w:ascii="宋体" w:hAnsi="宋体" w:eastAsia="宋体" w:cs="宋体"/>
          <w:kern w:val="0"/>
          <w:szCs w:val="21"/>
        </w:rPr>
        <w:t>下列实验中，不能达到实验目的的是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</w:p>
    <w:tbl>
      <w:tblPr>
        <w:tblStyle w:val="15"/>
        <w:tblW w:w="4750" w:type="pct"/>
        <w:tblInd w:w="3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68"/>
        <w:gridCol w:w="1714"/>
        <w:gridCol w:w="2046"/>
        <w:gridCol w:w="2767"/>
      </w:tblGrid>
      <w:tr w14:paraId="7E450575"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tcW w:w="4558" w:type="dxa"/>
            <w:tcBorders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2" w:type="dxa"/>
              <w:bottom w:w="20" w:type="dxa"/>
              <w:right w:w="20" w:type="dxa"/>
            </w:tcMar>
            <w:vAlign w:val="center"/>
          </w:tcPr>
          <w:p w14:paraId="630099CD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A.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由</w:t>
            </w:r>
            <m:oMath>
              <m:r>
                <m:rPr/>
                <m:t>FeC</m:t>
              </m:r>
              <m:sSub>
                <m:sSubPr/>
                <m:e>
                  <m:r>
                    <m:rPr/>
                    <m:t>l</m:t>
                  </m:r>
                </m:e>
                <m:sub>
                  <m:r>
                    <m:rPr/>
                    <m:t>3</m:t>
                  </m:r>
                </m:sub>
              </m:sSub>
              <m:r>
                <m:rPr>
                  <m:sty m:val="b"/>
                </m:rPr>
                <m:t>⋅</m:t>
              </m:r>
              <m:r>
                <m:rPr/>
                <m:t>6</m:t>
              </m:r>
              <m:sSub>
                <m:sSubPr/>
                <m:e>
                  <m:r>
                    <m:rPr/>
                    <m:t>H</m:t>
                  </m:r>
                </m:e>
                <m:sub>
                  <m:r>
                    <m:rPr/>
                    <m:t>2</m:t>
                  </m:r>
                </m:sub>
              </m:sSub>
              <m:r>
                <m:rPr/>
                <m:t>O</m:t>
              </m:r>
            </m:oMath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制备无水</w:t>
            </w:r>
            <m:oMath>
              <m:r>
                <m:rPr/>
                <m:t>FeC</m:t>
              </m:r>
              <m:sSub>
                <m:sSubPr/>
                <m:e>
                  <m:r>
                    <m:rPr/>
                    <m:t>l</m:t>
                  </m:r>
                </m:e>
                <m:sub>
                  <m:r>
                    <m:rPr/>
                    <m:t>3</m:t>
                  </m:r>
                </m:sub>
              </m:sSub>
            </m:oMath>
          </w:p>
        </w:tc>
        <w:tc>
          <w:tcPr>
            <w:tcW w:w="2125" w:type="dxa"/>
            <w:tcBorders>
              <w:left w:val="inset" w:color="000000" w:sz="4" w:space="0"/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0" w:type="dxa"/>
            </w:tcMar>
            <w:vAlign w:val="center"/>
          </w:tcPr>
          <w:p w14:paraId="37581A04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B.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实验室制氯气</w:t>
            </w:r>
          </w:p>
        </w:tc>
        <w:tc>
          <w:tcPr>
            <w:tcW w:w="2860" w:type="dxa"/>
            <w:tcBorders>
              <w:left w:val="inset" w:color="000000" w:sz="4" w:space="0"/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0" w:type="dxa"/>
            </w:tcMar>
            <w:vAlign w:val="center"/>
          </w:tcPr>
          <w:p w14:paraId="45FC5CAB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C.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萃取碘水中的碘单质</w:t>
            </w:r>
          </w:p>
        </w:tc>
        <w:tc>
          <w:tcPr>
            <w:tcW w:w="3838" w:type="dxa"/>
            <w:tcBorders>
              <w:left w:val="inset" w:color="000000" w:sz="4" w:space="0"/>
              <w:bottom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2" w:type="dxa"/>
            </w:tcMar>
            <w:vAlign w:val="center"/>
          </w:tcPr>
          <w:p w14:paraId="37A581A2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D.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验证氨易溶于水且溶液呈碱性</w:t>
            </w:r>
          </w:p>
        </w:tc>
      </w:tr>
      <w:tr w14:paraId="485CE20B"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tcBorders>
              <w:top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2" w:type="dxa"/>
              <w:bottom w:w="22" w:type="dxa"/>
              <w:right w:w="20" w:type="dxa"/>
            </w:tcMar>
            <w:vAlign w:val="center"/>
          </w:tcPr>
          <w:p w14:paraId="2BD0F99D">
            <w:pPr>
              <w:spacing w:line="240" w:lineRule="auto"/>
              <w:textAlignment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kern w:val="0"/>
                <w:sz w:val="24"/>
                <w:szCs w:val="24"/>
                <w:u w:val="none"/>
              </w:rPr>
              <w:drawing>
                <wp:inline distT="0" distB="0" distL="0" distR="0">
                  <wp:extent cx="876300" cy="990600"/>
                  <wp:effectExtent l="0" t="0" r="0" b="0"/>
                  <wp:docPr id="1028" name="Image 1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Image 10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630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inset" w:color="000000" w:sz="4" w:space="0"/>
              <w:left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0" w:type="dxa"/>
            </w:tcMar>
            <w:vAlign w:val="center"/>
          </w:tcPr>
          <w:p w14:paraId="2AF57A79">
            <w:pPr>
              <w:spacing w:line="240" w:lineRule="auto"/>
              <w:textAlignment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kern w:val="0"/>
                <w:sz w:val="24"/>
                <w:szCs w:val="24"/>
                <w:u w:val="none"/>
              </w:rPr>
              <w:drawing>
                <wp:inline distT="0" distB="0" distL="0" distR="0">
                  <wp:extent cx="866775" cy="1190625"/>
                  <wp:effectExtent l="0" t="0" r="0" b="0"/>
                  <wp:docPr id="1029" name="Image 10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9" name="Image 10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inset" w:color="000000" w:sz="4" w:space="0"/>
              <w:left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0" w:type="dxa"/>
            </w:tcMar>
            <w:vAlign w:val="center"/>
          </w:tcPr>
          <w:p w14:paraId="346119C7">
            <w:pPr>
              <w:spacing w:line="240" w:lineRule="auto"/>
              <w:textAlignment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kern w:val="0"/>
                <w:sz w:val="24"/>
                <w:szCs w:val="24"/>
                <w:u w:val="none"/>
              </w:rPr>
              <w:drawing>
                <wp:inline distT="0" distB="0" distL="0" distR="0">
                  <wp:extent cx="885825" cy="1047750"/>
                  <wp:effectExtent l="0" t="0" r="0" b="0"/>
                  <wp:docPr id="1030" name="Image 1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0" name="Image 10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82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inset" w:color="000000" w:sz="4" w:space="0"/>
              <w:lef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2" w:type="dxa"/>
            </w:tcMar>
            <w:vAlign w:val="center"/>
          </w:tcPr>
          <w:p w14:paraId="5D8E5DCC">
            <w:pPr>
              <w:spacing w:line="240" w:lineRule="auto"/>
              <w:textAlignment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kern w:val="0"/>
                <w:sz w:val="24"/>
                <w:szCs w:val="24"/>
                <w:u w:val="none"/>
              </w:rPr>
              <w:drawing>
                <wp:inline distT="0" distB="0" distL="0" distR="0">
                  <wp:extent cx="1219200" cy="1266825"/>
                  <wp:effectExtent l="0" t="0" r="0" b="0"/>
                  <wp:docPr id="1031" name="Image 1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1" name="Image 10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00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4"/>
    </w:tbl>
    <w:p w14:paraId="59EC5DDA">
      <w:pPr>
        <w:numPr>
          <w:ilvl w:val="0"/>
          <w:numId w:val="0"/>
        </w:numPr>
        <w:tabs>
          <w:tab w:val="left" w:pos="2310"/>
          <w:tab w:val="left" w:pos="4200"/>
          <w:tab w:val="left" w:pos="6090"/>
        </w:tabs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A. A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Cs w:val="21"/>
        </w:rPr>
        <w:t>B. B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Cs w:val="21"/>
        </w:rPr>
        <w:t>C. 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Cs w:val="21"/>
        </w:rPr>
        <w:t>D. D</w:t>
      </w:r>
    </w:p>
    <w:p w14:paraId="622B477D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6</w:t>
      </w:r>
      <w:r>
        <w:rPr>
          <w:rFonts w:ascii="宋体" w:hAnsi="宋体" w:eastAsia="宋体" w:cs="宋体"/>
          <w:kern w:val="0"/>
          <w:szCs w:val="21"/>
        </w:rPr>
        <w:t>.</w:t>
      </w:r>
      <w:bookmarkStart w:id="5" w:name="f8e82484-138c-4abd-90c6-1ff28d89c1b3"/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76200</wp:posOffset>
            </wp:positionV>
            <wp:extent cx="1590675" cy="1619250"/>
            <wp:effectExtent l="0" t="0" r="0" b="0"/>
            <wp:wrapSquare wrapText="left"/>
            <wp:docPr id="1032" name="Image 1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Image 103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kern w:val="0"/>
          <w:szCs w:val="21"/>
        </w:rPr>
        <w:t>碱性锌锰干电池的结构示意图如图。该电池放电时发生反应：</w:t>
      </w:r>
      <m:oMath>
        <m:r>
          <m:rPr/>
          <m:t>Zn+2Mn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O=ZnO+2MnOOH</m:t>
        </m:r>
      </m:oMath>
      <w:r>
        <w:rPr>
          <w:rFonts w:ascii="宋体" w:hAnsi="宋体" w:eastAsia="宋体" w:cs="宋体"/>
          <w:kern w:val="0"/>
          <w:szCs w:val="21"/>
        </w:rPr>
        <w:t>。下列说法正确的是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5"/>
    </w:p>
    <w:p w14:paraId="202FB734">
      <w:pPr>
        <w:numPr>
          <w:ilvl w:val="0"/>
          <w:numId w:val="0"/>
        </w:numPr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A. Zn</w:t>
      </w:r>
      <w:r>
        <w:rPr>
          <w:rFonts w:ascii="宋体" w:hAnsi="宋体" w:eastAsia="宋体" w:cs="宋体"/>
          <w:kern w:val="0"/>
          <w:szCs w:val="21"/>
        </w:rPr>
        <w:t>发生还原反应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正极发生反应</w:t>
      </w:r>
      <m:oMath>
        <m:r>
          <m:rPr/>
          <m:t>Mn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+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=MnOOH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电池工作时</w:t>
      </w:r>
      <m:oMath>
        <m:r>
          <m:rPr/>
          <m:t>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向正极方向移动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理论上，每转移</w:t>
      </w:r>
      <m:oMath>
        <m:r>
          <m:rPr/>
          <m:t>0.1mol</m:t>
        </m:r>
      </m:oMath>
      <w:r>
        <w:rPr>
          <w:rFonts w:ascii="宋体" w:hAnsi="宋体" w:eastAsia="宋体" w:cs="宋体"/>
          <w:kern w:val="0"/>
          <w:szCs w:val="21"/>
        </w:rPr>
        <w:t>电子，有</w:t>
      </w:r>
      <m:oMath>
        <m:r>
          <m:rPr/>
          <m:t>8.8gMnOOH</m:t>
        </m:r>
      </m:oMath>
      <w:r>
        <w:rPr>
          <w:rFonts w:ascii="宋体" w:hAnsi="宋体" w:eastAsia="宋体" w:cs="宋体"/>
          <w:kern w:val="0"/>
          <w:szCs w:val="21"/>
        </w:rPr>
        <w:t>生成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7</w:t>
      </w:r>
      <w:r>
        <w:rPr>
          <w:rFonts w:ascii="宋体" w:hAnsi="宋体" w:eastAsia="宋体" w:cs="宋体"/>
          <w:kern w:val="0"/>
          <w:szCs w:val="21"/>
        </w:rPr>
        <w:t>.</w:t>
      </w:r>
      <w:bookmarkStart w:id="6" w:name="da37ad24-49d9-421f-a950-7b05eceaf653"/>
      <w:r>
        <w:rPr>
          <w:rFonts w:ascii="宋体" w:hAnsi="宋体" w:eastAsia="宋体" w:cs="宋体"/>
          <w:kern w:val="0"/>
          <w:szCs w:val="21"/>
        </w:rPr>
        <w:t>下列实验现象与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的电离平衡无关的是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6"/>
    </w:p>
    <w:p w14:paraId="54500091">
      <w:pPr>
        <w:numPr>
          <w:ilvl w:val="0"/>
          <w:numId w:val="0"/>
        </w:numPr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向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溶液中加入酚酞，溶液变红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向饱和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溶液中通入少量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气体，生成淡黄色沉淀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加热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溶液，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减小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m:oMath>
        <m:sSup>
          <m:sSupPr/>
          <m:e>
            <m:r>
              <m:rPr/>
              <m:t>25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时，将</w:t>
      </w:r>
      <m:oMath>
        <m:r>
          <m:rPr/>
          <m:t>pH=6</m:t>
        </m:r>
      </m:oMath>
      <w:r>
        <w:rPr>
          <w:rFonts w:ascii="宋体" w:hAnsi="宋体" w:eastAsia="宋体" w:cs="宋体"/>
          <w:kern w:val="0"/>
          <w:szCs w:val="21"/>
        </w:rPr>
        <w:t>的盐酸稀释</w:t>
      </w:r>
      <w:r>
        <w:rPr>
          <w:rFonts w:ascii="Times New Roman" w:hAnsi="Times New Roman" w:eastAsia="Times New Roman" w:cs="Times New Roman"/>
          <w:kern w:val="0"/>
          <w:szCs w:val="21"/>
        </w:rPr>
        <w:t>10</w:t>
      </w:r>
      <w:r>
        <w:rPr>
          <w:rFonts w:ascii="宋体" w:hAnsi="宋体" w:eastAsia="宋体" w:cs="宋体"/>
          <w:kern w:val="0"/>
          <w:szCs w:val="21"/>
        </w:rPr>
        <w:t>倍，溶液</w:t>
      </w:r>
      <m:oMath>
        <m:r>
          <m:rPr/>
          <m:t>pH&lt;7</m:t>
        </m:r>
      </m:oMath>
    </w:p>
    <w:p w14:paraId="2E105C33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ascii="宋体" w:hAnsi="宋体" w:eastAsia="宋体" w:cs="宋体"/>
          <w:kern w:val="0"/>
          <w:szCs w:val="21"/>
        </w:rPr>
        <w:t>.</w:t>
      </w:r>
      <w:bookmarkStart w:id="7" w:name="a8bd17c5-86af-4337-997e-02bca24e2eeb"/>
      <w:r>
        <w:rPr>
          <w:rFonts w:ascii="宋体" w:hAnsi="宋体" w:eastAsia="宋体" w:cs="宋体"/>
          <w:kern w:val="0"/>
          <w:szCs w:val="21"/>
        </w:rPr>
        <w:t>西替利嗪是一种抗过敏药，其结构简式如图。下列关于西替利嗪的说法正确的是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7"/>
    </w:p>
    <w:tbl>
      <w:tblPr>
        <w:tblStyle w:val="5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35"/>
      </w:tblGrid>
      <w:tr w14:paraId="33D5EC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5" w:hRule="atLeast"/>
          <w:jc w:val="center"/>
        </w:trPr>
        <w:tc>
          <w:tcPr>
            <w:tcW w:w="4035" w:type="dxa"/>
            <w:noWrap w:val="0"/>
            <w:tcMar>
              <w:top w:w="20" w:type="dxa"/>
              <w:left w:w="20" w:type="dxa"/>
              <w:bottom w:w="22" w:type="dxa"/>
              <w:right w:w="22" w:type="dxa"/>
            </w:tcMar>
            <w:vAlign w:val="center"/>
          </w:tcPr>
          <w:p w14:paraId="109B5B6F">
            <w:pPr>
              <w:numPr>
                <w:ilvl w:val="0"/>
                <w:numId w:val="0"/>
              </w:numPr>
              <w:shd w:val="clear" w:color="auto" w:fill="auto"/>
              <w:spacing w:line="240" w:lineRule="auto"/>
              <w:ind w:left="0"/>
              <w:jc w:val="left"/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anchor distT="0" distB="0" distL="114300" distR="114300" simplePos="0" relativeHeight="251661312" behindDoc="0" locked="0" layoutInCell="1" allowOverlap="0">
                  <wp:simplePos x="0" y="0"/>
                  <wp:positionH relativeFrom="column">
                    <wp:align>center</wp:align>
                  </wp:positionH>
                  <wp:positionV relativeFrom="line">
                    <wp:posOffset>0</wp:posOffset>
                  </wp:positionV>
                  <wp:extent cx="2562225" cy="880110"/>
                  <wp:effectExtent l="0" t="0" r="9525" b="15240"/>
                  <wp:wrapTopAndBottom/>
                  <wp:docPr id="1033" name="Image 10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3" name="Image 10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225" cy="880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123EFF58">
      <w:pPr>
        <w:numPr>
          <w:ilvl w:val="0"/>
          <w:numId w:val="0"/>
        </w:numPr>
        <w:tabs>
          <w:tab w:val="left" w:pos="4200"/>
        </w:tabs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极易溶于水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可以发生取代反应和加成反应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分子内含有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个手性碳原子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能与</w:t>
      </w:r>
      <w:r>
        <w:rPr>
          <w:rFonts w:ascii="Times New Roman" w:hAnsi="Times New Roman" w:eastAsia="Times New Roman" w:cs="Times New Roman"/>
          <w:kern w:val="0"/>
          <w:szCs w:val="21"/>
        </w:rPr>
        <w:t>NaOH</w:t>
      </w:r>
      <w:r>
        <w:rPr>
          <w:rFonts w:ascii="宋体" w:hAnsi="宋体" w:eastAsia="宋体" w:cs="宋体"/>
          <w:kern w:val="0"/>
          <w:szCs w:val="21"/>
        </w:rPr>
        <w:t>溶液反应，不能与盐酸反应</w:t>
      </w:r>
    </w:p>
    <w:p w14:paraId="40645E36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9</w:t>
      </w:r>
      <w:r>
        <w:rPr>
          <w:rFonts w:ascii="宋体" w:hAnsi="宋体" w:eastAsia="宋体" w:cs="宋体"/>
          <w:kern w:val="0"/>
          <w:szCs w:val="21"/>
        </w:rPr>
        <w:t>.</w:t>
      </w:r>
      <w:bookmarkStart w:id="8" w:name="85c0eea8-d3ab-4f16-a01b-ee864627d84b"/>
      <w:r>
        <w:rPr>
          <w:rFonts w:ascii="宋体" w:hAnsi="宋体" w:eastAsia="宋体" w:cs="宋体"/>
          <w:kern w:val="0"/>
          <w:szCs w:val="21"/>
        </w:rPr>
        <w:t>下列三种方法均可得到氘化氢</w:t>
      </w:r>
      <m:oMath>
        <m:r>
          <m:rPr/>
          <m:t>(HD)</m:t>
        </m:r>
      </m:oMath>
      <w:r>
        <w:rPr>
          <w:rFonts w:ascii="宋体" w:hAnsi="宋体" w:eastAsia="宋体" w:cs="宋体"/>
          <w:kern w:val="0"/>
          <w:szCs w:val="21"/>
        </w:rPr>
        <w:t>：①电解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；②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与</w:t>
      </w:r>
      <w:r>
        <w:rPr>
          <w:rFonts w:ascii="Times New Roman" w:hAnsi="Times New Roman" w:eastAsia="Times New Roman" w:cs="Times New Roman"/>
          <w:kern w:val="0"/>
          <w:szCs w:val="21"/>
        </w:rPr>
        <w:t>NaH</w:t>
      </w:r>
      <w:r>
        <w:rPr>
          <w:rFonts w:ascii="宋体" w:hAnsi="宋体" w:eastAsia="宋体" w:cs="宋体"/>
          <w:kern w:val="0"/>
          <w:szCs w:val="21"/>
        </w:rPr>
        <w:t>反应；③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LiAl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反应。下列说法不正确的是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8"/>
    </w:p>
    <w:p w14:paraId="22EFC5E8">
      <w:pPr>
        <w:numPr>
          <w:ilvl w:val="0"/>
          <w:numId w:val="0"/>
        </w:numPr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方法②中反应的化学方程式为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O+NaH=NaOD+HD↑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方法②得到的产品纯度比方法①的高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方法③能得到</w:t>
      </w:r>
      <w:r>
        <w:rPr>
          <w:rFonts w:ascii="Times New Roman" w:hAnsi="Times New Roman" w:eastAsia="Times New Roman" w:cs="Times New Roman"/>
          <w:kern w:val="0"/>
          <w:szCs w:val="21"/>
        </w:rPr>
        <w:t>HD</w:t>
      </w:r>
      <w:r>
        <w:rPr>
          <w:rFonts w:ascii="宋体" w:hAnsi="宋体" w:eastAsia="宋体" w:cs="宋体"/>
          <w:kern w:val="0"/>
          <w:szCs w:val="21"/>
        </w:rPr>
        <w:t>，说明电负性：</w:t>
      </w:r>
      <m:oMath>
        <m:r>
          <m:rPr/>
          <m:t>Al&lt;H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质量相同的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所含质子数相同</w:t>
      </w:r>
    </w:p>
    <w:p w14:paraId="3281EADC">
      <w:pPr>
        <w:numPr>
          <w:ilvl w:val="0"/>
          <w:numId w:val="0"/>
        </w:numPr>
        <w:shd w:val="clear" w:color="auto" w:fill="auto"/>
        <w:spacing w:line="240" w:lineRule="auto"/>
        <w:ind w:left="0"/>
        <w:jc w:val="both"/>
        <w:textAlignment w:val="center"/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</w:pPr>
      <w:bookmarkStart w:id="19" w:name="_GoBack"/>
      <w:bookmarkEnd w:id="19"/>
      <w:r>
        <w:rPr>
          <w:rFonts w:ascii="Times New Roman" w:hAnsi="Times New Roman" w:eastAsia="Times New Roman" w:cs="Times New Roman"/>
          <w:kern w:val="0"/>
          <w:szCs w:val="21"/>
        </w:rPr>
        <w:t>10</w:t>
      </w:r>
      <w:r>
        <w:rPr>
          <w:rFonts w:ascii="宋体" w:hAnsi="宋体" w:eastAsia="宋体" w:cs="宋体"/>
          <w:kern w:val="0"/>
          <w:szCs w:val="21"/>
        </w:rPr>
        <w:t>.</w:t>
      </w:r>
      <w:bookmarkStart w:id="9" w:name="ab0d91ee-86f4-43dc-b2c5-56e34ff3a867"/>
      <w:r>
        <w:rPr>
          <w:rFonts w:ascii="Times New Roman" w:hAnsi="Times New Roman" w:eastAsia="Times New Roman" w:cs="Times New Roman"/>
          <w:kern w:val="0"/>
          <w:szCs w:val="21"/>
        </w:rPr>
        <w:t>HCHO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HCOOH</w:t>
      </w:r>
      <w:r>
        <w:rPr>
          <w:rFonts w:ascii="宋体" w:hAnsi="宋体" w:eastAsia="宋体" w:cs="宋体"/>
          <w:kern w:val="0"/>
          <w:szCs w:val="21"/>
        </w:rPr>
        <w:t>是大气中常见的污染物，它们之间反应的可能路径如图。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2570480" cy="1590675"/>
            <wp:effectExtent l="0" t="0" r="1270" b="9525"/>
            <wp:docPr id="1034" name="Image 10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Image 103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048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8173D">
      <w:pPr>
        <w:numPr>
          <w:ilvl w:val="0"/>
          <w:numId w:val="0"/>
        </w:numPr>
        <w:shd w:val="clear" w:color="auto" w:fill="auto"/>
        <w:spacing w:line="240" w:lineRule="auto"/>
        <w:ind w:left="0"/>
        <w:jc w:val="both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Cs w:val="21"/>
        </w:rPr>
        <w:t>下列说法正确的是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9"/>
    </w:p>
    <w:p w14:paraId="4DE96EB0">
      <w:pPr>
        <w:numPr>
          <w:ilvl w:val="0"/>
          <w:numId w:val="0"/>
        </w:numPr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总反应的速率主要由</w:t>
      </w:r>
      <m:oMath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决定</w:t>
      </w:r>
      <w:r>
        <w:rPr>
          <w:rFonts w:hint="eastAsia" w:ascii="宋体" w:cs="宋体"/>
          <w:kern w:val="0"/>
          <w:szCs w:val="21"/>
          <w:lang w:val="en-US" w:eastAsia="zh-CN"/>
        </w:rPr>
        <w:t xml:space="preserve">                 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该路径中，</w:t>
      </w:r>
      <w:r>
        <w:rPr>
          <w:rFonts w:ascii="Times New Roman" w:hAnsi="Times New Roman" w:eastAsia="Times New Roman" w:cs="Times New Roman"/>
          <w:kern w:val="0"/>
          <w:szCs w:val="21"/>
        </w:rPr>
        <w:t>HCHO</w:t>
      </w:r>
      <w:r>
        <w:rPr>
          <w:rFonts w:ascii="宋体" w:hAnsi="宋体" w:eastAsia="宋体" w:cs="宋体"/>
          <w:kern w:val="0"/>
          <w:szCs w:val="21"/>
        </w:rPr>
        <w:t>与</w:t>
      </w:r>
      <w:r>
        <w:rPr>
          <w:rFonts w:ascii="Times New Roman" w:hAnsi="Times New Roman" w:eastAsia="Times New Roman" w:cs="Times New Roman"/>
          <w:kern w:val="0"/>
          <w:szCs w:val="21"/>
        </w:rPr>
        <w:t>HCOOH</w:t>
      </w:r>
      <w:r>
        <w:rPr>
          <w:rFonts w:ascii="宋体" w:hAnsi="宋体" w:eastAsia="宋体" w:cs="宋体"/>
          <w:kern w:val="0"/>
          <w:szCs w:val="21"/>
        </w:rPr>
        <w:t>发生取代反应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 HCHO</w:t>
      </w:r>
      <w:r>
        <w:rPr>
          <w:rFonts w:ascii="宋体" w:hAnsi="宋体" w:eastAsia="宋体" w:cs="宋体"/>
          <w:kern w:val="0"/>
          <w:szCs w:val="21"/>
        </w:rPr>
        <w:t>与</w:t>
      </w:r>
      <w:r>
        <w:rPr>
          <w:rFonts w:ascii="Times New Roman" w:hAnsi="Times New Roman" w:eastAsia="Times New Roman" w:cs="Times New Roman"/>
          <w:kern w:val="0"/>
          <w:szCs w:val="21"/>
        </w:rPr>
        <w:t>HCOOH</w:t>
      </w:r>
      <w:r>
        <w:rPr>
          <w:rFonts w:ascii="宋体" w:hAnsi="宋体" w:eastAsia="宋体" w:cs="宋体"/>
          <w:kern w:val="0"/>
          <w:szCs w:val="21"/>
        </w:rPr>
        <w:t>反应时，</w:t>
      </w:r>
      <m:oMath>
        <m:r>
          <m:rPr/>
          <m:t>ΔH&gt;0</m:t>
        </m:r>
      </m:oMath>
      <w:r>
        <m:rPr/>
        <w:rPr>
          <w:rFonts w:hint="eastAsia"/>
          <w:i w:val="0"/>
          <w:lang w:val="en-US" w:eastAsia="zh-CN"/>
        </w:rPr>
        <w:t xml:space="preserve">                         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维持中间体的相互作用中，①和②均为氢键</w:t>
      </w:r>
    </w:p>
    <w:p w14:paraId="0088A227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11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0" w:name="3ed5af44-23d8-40a5-afba-7ff38476ad27"/>
      <w:r>
        <w:rPr>
          <w:rFonts w:ascii="宋体" w:hAnsi="宋体" w:eastAsia="宋体" w:cs="宋体"/>
          <w:kern w:val="0"/>
          <w:szCs w:val="21"/>
        </w:rPr>
        <w:t>下列方程式与所给事实不相符的是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10"/>
    </w:p>
    <w:p w14:paraId="281DB004">
      <w:pPr>
        <w:numPr>
          <w:ilvl w:val="0"/>
          <w:numId w:val="0"/>
        </w:numPr>
        <w:spacing w:line="240" w:lineRule="auto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铜与稀硝酸反应：</w:t>
      </w:r>
      <m:oMath>
        <m:r>
          <m:rPr/>
          <m:t>3Cu+8HN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稀</w:t>
      </w:r>
      <m:oMath>
        <m:r>
          <m:rPr/>
          <m:t>)=3Cu(N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  <m:r>
          <m:rPr/>
          <m:t>+2NO↑+4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用</w:t>
      </w:r>
      <m:oMath>
        <m:r>
          <m:rPr/>
          <m:t>NaHC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溶液检验邻羟基苯甲酸中的羧基：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3305175" cy="581025"/>
            <wp:effectExtent l="0" t="0" r="0" b="0"/>
            <wp:docPr id="1035" name="Image 1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Image 103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用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作沉淀剂，处理废水中的</w:t>
      </w:r>
      <m:oMath>
        <m:r>
          <m:rPr/>
          <m:t>P</m:t>
        </m:r>
        <m:sSup>
          <m:sSupPr/>
          <m:e>
            <m:r>
              <m:rPr/>
              <m:t>b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：</w:t>
      </w:r>
      <m:oMath>
        <m:sSup>
          <m:sSupPr/>
          <m:e>
            <m:r>
              <m:rPr/>
              <m:t>S</m:t>
            </m:r>
          </m:e>
          <m:sup>
            <m:r>
              <m:rPr/>
              <m:t>2−</m:t>
            </m:r>
          </m:sup>
        </m:sSup>
        <m:r>
          <m:rPr/>
          <m:t>+P</m:t>
        </m:r>
        <m:sSup>
          <m:sSupPr/>
          <m:e>
            <m:r>
              <m:rPr/>
              <m:t>b</m:t>
            </m:r>
          </m:e>
          <m:sup>
            <m:r>
              <m:rPr/>
              <m:t>2+</m:t>
            </m:r>
          </m:sup>
        </m:sSup>
        <m:r>
          <m:rPr/>
          <m:t>=PbS↓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向</w:t>
      </w:r>
      <m:oMath>
        <m:r>
          <m:rPr/>
          <m:t>CuS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溶液中滴加足量浓氨水：</w:t>
      </w:r>
      <m:oMath>
        <m:r>
          <m:rPr/>
          <m:t>C</m:t>
        </m:r>
        <m:sSup>
          <m:sSupPr/>
          <m:e>
            <m:r>
              <m:rPr/>
              <m:t>u</m:t>
            </m:r>
          </m:e>
          <m:sup>
            <m:r>
              <m:rPr/>
              <m:t>2+</m:t>
            </m:r>
          </m:sup>
        </m:sSup>
        <m:r>
          <m:rPr/>
          <m:t>+4N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>
            <m:sty m:val="b"/>
          </m:rPr>
          <m:t>⋅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O=[Cu(N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2+</m:t>
            </m:r>
          </m:sup>
        </m:sSup>
        <m:r>
          <m:rPr/>
          <m:t>+4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</w:p>
    <w:p w14:paraId="4CDF2E0B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12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1" w:name="05ff235f-cdae-490f-8368-8e55fe5fa20f"/>
      <w:r>
        <w:rPr>
          <w:rFonts w:ascii="宋体" w:hAnsi="宋体" w:eastAsia="宋体" w:cs="宋体"/>
          <w:kern w:val="0"/>
          <w:szCs w:val="21"/>
        </w:rPr>
        <w:t>我国科研团队利用酯交换、缩聚两步法成功制备了具有高力学强度的异山梨醇型聚碳酸酯</w:t>
      </w:r>
      <m:oMath>
        <m:r>
          <m:rPr/>
          <m:t>(PBIC)</m:t>
        </m:r>
      </m:oMath>
      <w:r>
        <w:rPr>
          <w:rFonts w:ascii="宋体" w:hAnsi="宋体" w:eastAsia="宋体" w:cs="宋体"/>
          <w:kern w:val="0"/>
          <w:szCs w:val="21"/>
        </w:rPr>
        <w:t>，合成路线如图。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368165" cy="1498600"/>
            <wp:effectExtent l="0" t="0" r="13335" b="6350"/>
            <wp:docPr id="1036" name="Image 1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Image 103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8165" cy="149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下列说法不正确的是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11"/>
    </w:p>
    <w:p w14:paraId="7B6FE538">
      <w:pPr>
        <w:numPr>
          <w:ilvl w:val="0"/>
          <w:numId w:val="0"/>
        </w:numPr>
        <w:spacing w:line="240" w:lineRule="auto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碳酸二甲酯中，碳原子的杂化方式有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种</w:t>
      </w:r>
      <w:r>
        <w:rPr>
          <w:rFonts w:hint="eastAsia" w:ascii="宋体" w:cs="宋体"/>
          <w:kern w:val="0"/>
          <w:szCs w:val="21"/>
          <w:lang w:val="en-US" w:eastAsia="zh-CN"/>
        </w:rPr>
        <w:t xml:space="preserve">           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异山梨醇中的官能团为羟基和醚键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缩聚过程脱除的小分子为甲醇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1mol PBIC</w:t>
      </w:r>
      <w:r>
        <w:rPr>
          <w:rFonts w:ascii="宋体" w:hAnsi="宋体" w:eastAsia="宋体" w:cs="宋体"/>
          <w:kern w:val="0"/>
          <w:szCs w:val="21"/>
        </w:rPr>
        <w:t>时，理论上参加反应的丁二醇的物质的量为</w:t>
      </w:r>
      <w:r>
        <w:rPr>
          <w:rFonts w:ascii="Times New Roman" w:hAnsi="Times New Roman" w:eastAsia="Times New Roman" w:cs="Times New Roman"/>
          <w:kern w:val="0"/>
          <w:szCs w:val="21"/>
        </w:rPr>
        <w:t>mmol</w:t>
      </w:r>
    </w:p>
    <w:p w14:paraId="34D34DE1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13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2" w:name="0890f8d7-b8a0-46ef-b4f9-46df39215f6a"/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76200</wp:posOffset>
            </wp:positionV>
            <wp:extent cx="1962150" cy="1704975"/>
            <wp:effectExtent l="0" t="0" r="0" b="0"/>
            <wp:wrapSquare wrapText="left"/>
            <wp:docPr id="1037" name="Image 1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7" name="Image 103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kern w:val="0"/>
          <w:szCs w:val="21"/>
        </w:rPr>
        <w:t>实验室常用磷酸二氢钾</w:t>
      </w:r>
      <m:oMath>
        <m:r>
          <m:rPr/>
          <m:t>(K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和磷酸氢二钠</w:t>
      </w:r>
      <m:oMath>
        <m:r>
          <m:rPr/>
          <m:t>(N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配制成磷酸盐缓冲溶液，以保存有生物活性的样品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如蛋白激酶等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。室温下，</w:t>
      </w:r>
      <w:r>
        <w:rPr>
          <w:rFonts w:ascii="Times New Roman" w:hAnsi="Times New Roman" w:eastAsia="Times New Roman" w:cs="Times New Roman"/>
          <w:kern w:val="0"/>
          <w:szCs w:val="21"/>
        </w:rPr>
        <w:t>1L</w:t>
      </w:r>
      <w:r>
        <w:rPr>
          <w:rFonts w:ascii="宋体" w:hAnsi="宋体" w:eastAsia="宋体" w:cs="宋体"/>
          <w:kern w:val="0"/>
          <w:szCs w:val="21"/>
        </w:rPr>
        <w:t>某磷酸盐缓冲溶液中含有</w:t>
      </w:r>
      <m:oMath>
        <m:r>
          <m:rPr/>
          <m:t>0.1molK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0.1molN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.Ca(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可溶，</w:t>
      </w:r>
      <m:oMath>
        <m:r>
          <m:rPr/>
          <m:t>CaHP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a</m:t>
            </m:r>
          </m:e>
          <m:sub>
            <m:r>
              <m:rPr/>
              <m:t>3</m:t>
            </m:r>
          </m:sub>
        </m:sSub>
        <m:r>
          <m:rPr/>
          <m:t>(P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难溶。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m:oMath>
        <m:r>
          <m:rPr/>
          <m:t>.</m:t>
        </m:r>
      </m:oMath>
      <w:r>
        <w:rPr>
          <w:rFonts w:ascii="宋体" w:hAnsi="宋体" w:eastAsia="宋体" w:cs="宋体"/>
          <w:kern w:val="0"/>
          <w:szCs w:val="21"/>
        </w:rPr>
        <w:t>室温下，不同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时，溶液中含磷微粒的物质的量分数如图。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下列关于该缓冲溶液的说法不正确的是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12"/>
    </w:p>
    <w:p w14:paraId="1DB07506">
      <w:pPr>
        <w:spacing w:line="240" w:lineRule="auto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溶液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约为</w:t>
      </w:r>
      <w:r>
        <w:rPr>
          <w:rFonts w:ascii="Times New Roman" w:hAnsi="Times New Roman" w:eastAsia="Times New Roman" w:cs="Times New Roman"/>
          <w:kern w:val="0"/>
          <w:szCs w:val="21"/>
        </w:rPr>
        <w:t>7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)+c(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)+c(HP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)+c(P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3−</m:t>
            </m:r>
          </m:sup>
        </m:sSubSup>
        <m:r>
          <m:rPr/>
          <m:t>)=0.2mol</m:t>
        </m:r>
        <m:r>
          <m:rPr>
            <m:sty m:val="b"/>
          </m:rPr>
          <m:t>⋅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w:r>
        <w:rPr>
          <w:rFonts w:ascii="宋体" w:hAnsi="宋体" w:eastAsia="宋体" w:cs="宋体"/>
          <w:kern w:val="0"/>
          <w:szCs w:val="21"/>
        </w:rPr>
        <w:t>通入</w:t>
      </w:r>
      <m:oMath>
        <m:r>
          <m:rPr/>
          <m:t>0.05molHCl</m:t>
        </m:r>
      </m:oMath>
      <w:r>
        <w:rPr>
          <w:rFonts w:ascii="宋体" w:hAnsi="宋体" w:eastAsia="宋体" w:cs="宋体"/>
          <w:kern w:val="0"/>
          <w:szCs w:val="21"/>
        </w:rPr>
        <w:t>气体后，溶液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小于</w:t>
      </w:r>
      <w:r>
        <w:rPr>
          <w:rFonts w:ascii="Times New Roman" w:hAnsi="Times New Roman" w:eastAsia="Times New Roman" w:cs="Times New Roman"/>
          <w:kern w:val="0"/>
          <w:szCs w:val="21"/>
        </w:rPr>
        <w:t>6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加入</w:t>
      </w:r>
      <m:oMath>
        <m:r>
          <m:rPr/>
          <m:t>CaC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激活蛋白激酶时，溶液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可能降低</w:t>
      </w:r>
    </w:p>
    <w:p w14:paraId="652338C0">
      <w:pPr>
        <w:numPr>
          <w:ilvl w:val="0"/>
          <w:numId w:val="0"/>
        </w:numPr>
        <w:shd w:val="clear" w:color="auto" w:fill="auto"/>
        <w:spacing w:line="240" w:lineRule="auto"/>
        <w:ind w:left="0"/>
        <w:jc w:val="center"/>
        <w:textAlignment w:val="center"/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14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3" w:name="6a97c625-35e6-40db-8a36-0453e21f9370"/>
      <w:r>
        <w:rPr>
          <w:rFonts w:ascii="宋体" w:hAnsi="宋体" w:eastAsia="宋体" w:cs="宋体"/>
          <w:kern w:val="0"/>
          <w:szCs w:val="21"/>
        </w:rPr>
        <w:t>合成气</w:t>
      </w:r>
      <m:oMath>
        <m:r>
          <m:rPr/>
          <m:t>(CO</m:t>
        </m:r>
      </m:oMath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混合气体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在生产中有重要应用。铁基氧载体可以实现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重整制备合成气，过程如图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。不同温度下，氧化室中气体的体积分数如图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3917950" cy="1882775"/>
            <wp:effectExtent l="0" t="0" r="6350" b="3175"/>
            <wp:docPr id="1038" name="Image 1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" name="Image 103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7950" cy="188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5D7F4E">
      <w:pPr>
        <w:numPr>
          <w:ilvl w:val="0"/>
          <w:numId w:val="0"/>
        </w:numPr>
        <w:shd w:val="clear" w:color="auto" w:fill="auto"/>
        <w:spacing w:line="240" w:lineRule="auto"/>
        <w:ind w:left="0"/>
        <w:jc w:val="both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Cs w:val="21"/>
        </w:rPr>
        <w:t>下列说法不正确的是</w:t>
      </w:r>
      <w:r>
        <w:rPr>
          <w:rFonts w:ascii="Times New Roman" w:hAnsi="Times New Roman" w:eastAsia="Times New Roman" w:cs="Times New Roman"/>
          <w:kern w:val="0"/>
          <w:szCs w:val="21"/>
        </w:rPr>
        <w:t>(    )</w:t>
      </w:r>
      <w:bookmarkEnd w:id="13"/>
    </w:p>
    <w:p w14:paraId="3A3DC1D6">
      <w:pPr>
        <w:numPr>
          <w:ilvl w:val="0"/>
          <w:numId w:val="0"/>
        </w:numPr>
        <w:spacing w:line="240" w:lineRule="auto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 xml:space="preserve">A. </w:t>
      </w:r>
      <w:r>
        <w:rPr>
          <w:rFonts w:ascii="宋体" w:hAnsi="宋体" w:eastAsia="宋体" w:cs="宋体"/>
          <w:kern w:val="0"/>
          <w:szCs w:val="21"/>
        </w:rPr>
        <w:t>氧化室中的主要反应为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  <m:r>
          <m:rPr/>
          <m:t>+F</m:t>
        </m:r>
        <m:sSub>
          <m:sSubPr/>
          <m:e>
            <m:r>
              <m:rPr/>
              <m:t>e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39" name="Image 1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" name="Image 103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CO+3FeO+2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B. </w:t>
      </w:r>
      <w:r>
        <w:rPr>
          <w:rFonts w:ascii="宋体" w:hAnsi="宋体" w:eastAsia="宋体" w:cs="宋体"/>
          <w:kern w:val="0"/>
          <w:szCs w:val="21"/>
        </w:rPr>
        <w:t>由图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可知，若</w:t>
      </w:r>
      <m:oMath>
        <m:r>
          <m:rPr/>
          <m:t>FeO/F</m:t>
        </m:r>
        <m:sSub>
          <m:sSubPr/>
          <m:e>
            <m:r>
              <m:rPr/>
              <m:t>e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实现循环，理论上所得合成气中</w:t>
      </w:r>
      <m:oMath>
        <m:r>
          <m:rPr/>
          <m:t>n(CO)</m:t>
        </m:r>
      </m:oMath>
      <w:r>
        <w:rPr>
          <w:rFonts w:ascii="宋体" w:hAnsi="宋体" w:eastAsia="宋体" w:cs="宋体"/>
          <w:kern w:val="0"/>
          <w:szCs w:val="21"/>
        </w:rPr>
        <w:t>：</w:t>
      </w:r>
      <m:oMath>
        <m:r>
          <m:rPr/>
          <m:t>n(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)=1</m:t>
        </m:r>
      </m:oMath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C. </w:t>
      </w:r>
      <m:oMath>
        <m:r>
          <m:rPr/>
          <m:t>500∼</m:t>
        </m:r>
        <m:sSup>
          <m:sSupPr/>
          <m:e>
            <m:r>
              <m:rPr/>
              <m:t>650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时，氧化室中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比</w:t>
      </w:r>
      <w:r>
        <w:rPr>
          <w:rFonts w:ascii="Times New Roman" w:hAnsi="Times New Roman" w:eastAsia="Times New Roman" w:cs="Times New Roman"/>
          <w:kern w:val="0"/>
          <w:szCs w:val="21"/>
        </w:rPr>
        <w:t>CO</w:t>
      </w:r>
      <w:r>
        <w:rPr>
          <w:rFonts w:ascii="宋体" w:hAnsi="宋体" w:eastAsia="宋体" w:cs="宋体"/>
          <w:kern w:val="0"/>
          <w:szCs w:val="21"/>
        </w:rPr>
        <w:t>更易发生副反应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D. </w:t>
      </w:r>
      <w:r>
        <w:rPr>
          <w:rFonts w:ascii="宋体" w:hAnsi="宋体" w:eastAsia="宋体" w:cs="宋体"/>
          <w:kern w:val="0"/>
          <w:szCs w:val="21"/>
        </w:rPr>
        <w:t>该方法既可制备有价值的合成气，又可减少温室气体的排放</w:t>
      </w:r>
    </w:p>
    <w:p w14:paraId="7BF9F1BC">
      <w:pPr>
        <w:numPr>
          <w:ilvl w:val="0"/>
          <w:numId w:val="0"/>
        </w:numPr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黑体" w:hAnsi="黑体" w:eastAsia="黑体" w:cs="黑体"/>
          <w:b w:val="0"/>
          <w:sz w:val="21"/>
        </w:rPr>
        <w:t>二、流程题：本大题共</w:t>
      </w:r>
      <w:r>
        <w:rPr>
          <w:rFonts w:ascii="Times New Roman" w:hAnsi="Times New Roman" w:eastAsia="Times New Roman" w:cs="Times New Roman"/>
          <w:b/>
          <w:sz w:val="21"/>
        </w:rPr>
        <w:t>1</w:t>
      </w:r>
      <w:r>
        <w:rPr>
          <w:rFonts w:ascii="黑体" w:hAnsi="黑体" w:eastAsia="黑体" w:cs="黑体"/>
          <w:b w:val="0"/>
          <w:sz w:val="21"/>
        </w:rPr>
        <w:t>小题，共</w:t>
      </w:r>
      <w:r>
        <w:rPr>
          <w:rFonts w:ascii="Times New Roman" w:hAnsi="Times New Roman" w:eastAsia="Times New Roman" w:cs="Times New Roman"/>
          <w:b/>
          <w:sz w:val="21"/>
        </w:rPr>
        <w:t>11</w:t>
      </w:r>
      <w:r>
        <w:rPr>
          <w:rFonts w:ascii="黑体" w:hAnsi="黑体" w:eastAsia="黑体" w:cs="黑体"/>
          <w:b w:val="0"/>
          <w:sz w:val="21"/>
        </w:rPr>
        <w:t>分。</w:t>
      </w:r>
    </w:p>
    <w:p w14:paraId="22884327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15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4" w:name="af78b6fb-9243-4a93-b6fe-b4e31a4259d7"/>
      <w:r>
        <w:rPr>
          <w:rFonts w:ascii="宋体" w:hAnsi="宋体" w:eastAsia="宋体" w:cs="宋体"/>
          <w:kern w:val="0"/>
          <w:szCs w:val="21"/>
        </w:rPr>
        <w:t>钌</w:t>
      </w:r>
      <m:oMath>
        <m:r>
          <m:rPr/>
          <m:t>(Ru)</m:t>
        </m:r>
      </m:oMath>
      <w:r>
        <w:rPr>
          <w:rFonts w:ascii="宋体" w:hAnsi="宋体" w:eastAsia="宋体" w:cs="宋体"/>
          <w:kern w:val="0"/>
          <w:szCs w:val="21"/>
        </w:rPr>
        <w:t>是贵金属，在医疗、催化等方面有重要应用。熔融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氧化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蒸馏法是工业上回收废钌催化剂中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的一种方法，流程如图。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524500" cy="885825"/>
            <wp:effectExtent l="0" t="0" r="0" b="0"/>
            <wp:docPr id="1040" name="Image 1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0" name="Image 104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45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.Ru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易挥发，加热时容易分解成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m:oMath>
        <m:r>
          <m:rPr/>
          <m:t>.</m:t>
        </m:r>
      </m:oMath>
      <w:r>
        <w:rPr>
          <w:rFonts w:ascii="宋体" w:hAnsi="宋体" w:eastAsia="宋体" w:cs="宋体"/>
          <w:kern w:val="0"/>
          <w:szCs w:val="21"/>
        </w:rPr>
        <w:t>随温度升高，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溶解度增大。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废钌催化剂中的钌单质和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经碱熔焙烧生成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，其中</w:t>
      </w:r>
      <m:oMath>
        <m:r>
          <m:rPr/>
          <m:t>KN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的作用是______。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如图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所示，蒸馏温度高于</w:t>
      </w:r>
      <m:oMath>
        <m:sSup>
          <m:sSupPr/>
          <m:e>
            <m:r>
              <m:rPr/>
              <m:t>80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蒸馏收率随着温度的升高而降低，可能的原因是______。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162550" cy="1733550"/>
            <wp:effectExtent l="0" t="0" r="0" b="0"/>
            <wp:docPr id="1041" name="Image 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" name="Image 104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氧化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蒸馏时选用硫酸酸化而非盐酸，原因是______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用离子方程式表示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获得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  <m:r>
          <m:rPr>
            <m:sty m:val="b"/>
          </m:rPr>
          <m:t>⋅</m:t>
        </m:r>
        <m:r>
          <m:rPr/>
          <m:t>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晶体的操作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包括加热浓缩、______、______。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用交替电解法可剥落旧电极表面的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催化涂层，再用熔融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氧化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蒸馏法回收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.</m:t>
        </m:r>
      </m:oMath>
      <w:r>
        <w:rPr>
          <w:rFonts w:ascii="宋体" w:hAnsi="宋体" w:eastAsia="宋体" w:cs="宋体"/>
          <w:kern w:val="0"/>
          <w:szCs w:val="21"/>
        </w:rPr>
        <w:t>电解时会生成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，新生成的含钌物质在电极上的附着力弱。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m:oMath>
        <m:r>
          <m:rPr/>
          <m:t>.</m:t>
        </m:r>
      </m:oMath>
      <w:r>
        <w:rPr>
          <w:rFonts w:ascii="宋体" w:hAnsi="宋体" w:eastAsia="宋体" w:cs="宋体"/>
          <w:kern w:val="0"/>
          <w:szCs w:val="21"/>
        </w:rPr>
        <w:t>电解一段时间后，惰性阳极可能被部分氧化，导电能力降低。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①交替电解装置如图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，每隔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m:oMath>
        <m:r>
          <m:rPr/>
          <m:t>5−6</m:t>
        </m:r>
      </m:oMath>
      <w:r>
        <w:rPr>
          <w:rFonts w:ascii="宋体" w:hAnsi="宋体" w:eastAsia="宋体" w:cs="宋体"/>
          <w:kern w:val="0"/>
          <w:szCs w:val="21"/>
        </w:rPr>
        <w:t>分钟改变一次电流方向。电解时两电极上均有少量气泡产生。刚通电时，阳极的电极反应式为______、______。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②用交替电解法剥落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涂层的效率较高，可能的原因有______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填序号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含钌物质可同时从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两电极上脱落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b.</m:t>
        </m:r>
      </m:oMath>
      <w:r>
        <w:rPr>
          <w:rFonts w:ascii="宋体" w:hAnsi="宋体" w:eastAsia="宋体" w:cs="宋体"/>
          <w:kern w:val="0"/>
          <w:szCs w:val="21"/>
        </w:rPr>
        <w:t>阴极上，全部电子均用于还原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m:oMath>
        <m:r>
          <m:rPr/>
          <m:t>c.</m:t>
        </m:r>
      </m:oMath>
      <w:r>
        <w:rPr>
          <w:rFonts w:ascii="宋体" w:hAnsi="宋体" w:eastAsia="宋体" w:cs="宋体"/>
          <w:kern w:val="0"/>
          <w:szCs w:val="21"/>
        </w:rPr>
        <w:t>电流变向后，部分氧化的阳极被还原，电阻减小</w:t>
      </w:r>
      <w:bookmarkEnd w:id="14"/>
    </w:p>
    <w:p w14:paraId="331D6B3C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黑体" w:hAnsi="黑体" w:eastAsia="黑体" w:cs="黑体"/>
          <w:b w:val="0"/>
          <w:sz w:val="21"/>
        </w:rPr>
        <w:t>三、实验题：本大题共</w:t>
      </w:r>
      <w:r>
        <w:rPr>
          <w:rFonts w:ascii="Times New Roman" w:hAnsi="Times New Roman" w:eastAsia="Times New Roman" w:cs="Times New Roman"/>
          <w:b/>
          <w:sz w:val="21"/>
        </w:rPr>
        <w:t>1</w:t>
      </w:r>
      <w:r>
        <w:rPr>
          <w:rFonts w:ascii="黑体" w:hAnsi="黑体" w:eastAsia="黑体" w:cs="黑体"/>
          <w:b w:val="0"/>
          <w:sz w:val="21"/>
        </w:rPr>
        <w:t>小题，共</w:t>
      </w:r>
      <w:r>
        <w:rPr>
          <w:rFonts w:ascii="Times New Roman" w:hAnsi="Times New Roman" w:eastAsia="Times New Roman" w:cs="Times New Roman"/>
          <w:b/>
          <w:sz w:val="21"/>
        </w:rPr>
        <w:t>12</w:t>
      </w:r>
      <w:r>
        <w:rPr>
          <w:rFonts w:ascii="黑体" w:hAnsi="黑体" w:eastAsia="黑体" w:cs="黑体"/>
          <w:b w:val="0"/>
          <w:sz w:val="21"/>
        </w:rPr>
        <w:t>分。</w:t>
      </w:r>
    </w:p>
    <w:p w14:paraId="10BA2E94">
      <w:pPr>
        <w:numPr>
          <w:ilvl w:val="0"/>
          <w:numId w:val="0"/>
        </w:numPr>
        <w:shd w:val="clear" w:color="auto" w:fill="auto"/>
        <w:spacing w:line="240" w:lineRule="auto"/>
        <w:ind w:left="0"/>
        <w:jc w:val="center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16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5" w:name="76a5492a-4ee4-4f3f-8ab7-d1602503cf02"/>
      <w:r>
        <w:rPr>
          <w:rFonts w:ascii="宋体" w:hAnsi="宋体" w:eastAsia="宋体" w:cs="宋体"/>
          <w:kern w:val="0"/>
          <w:szCs w:val="21"/>
        </w:rPr>
        <w:t>某小组同学用图装置探究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与亚铁盐溶液的反应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夹持装置略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已知：稀溶液中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的水合离子几乎无色；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+4C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黄色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3669030" cy="1404620"/>
            <wp:effectExtent l="0" t="0" r="7620" b="5080"/>
            <wp:docPr id="1042" name="Image 1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" name="Image 104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030" cy="140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操作：向</w:t>
      </w:r>
      <m:oMath>
        <m:r>
          <m:rPr/>
          <m:t>0.56g</m:t>
        </m:r>
      </m:oMath>
      <w:r>
        <w:rPr>
          <w:rFonts w:ascii="宋体" w:hAnsi="宋体" w:eastAsia="宋体" w:cs="宋体"/>
          <w:kern w:val="0"/>
          <w:szCs w:val="21"/>
        </w:rPr>
        <w:t>铁粉中迅速加入</w:t>
      </w:r>
      <w:r>
        <w:rPr>
          <w:rFonts w:ascii="Times New Roman" w:hAnsi="Times New Roman" w:eastAsia="Times New Roman" w:cs="Times New Roman"/>
          <w:kern w:val="0"/>
          <w:szCs w:val="21"/>
        </w:rPr>
        <w:t>10mL</w:t>
      </w:r>
      <w:r>
        <w:rPr>
          <w:rFonts w:ascii="宋体" w:hAnsi="宋体" w:eastAsia="宋体" w:cs="宋体"/>
          <w:kern w:val="0"/>
          <w:szCs w:val="21"/>
        </w:rPr>
        <w:t>试剂</w:t>
      </w:r>
      <w:r>
        <w:rPr>
          <w:rFonts w:ascii="Times New Roman" w:hAnsi="Times New Roman" w:eastAsia="Times New Roman" w:cs="Times New Roman"/>
          <w:kern w:val="0"/>
          <w:szCs w:val="21"/>
        </w:rPr>
        <w:t>X</w:t>
      </w:r>
      <w:r>
        <w:rPr>
          <w:rFonts w:ascii="宋体" w:hAnsi="宋体" w:eastAsia="宋体" w:cs="宋体"/>
          <w:kern w:val="0"/>
          <w:szCs w:val="21"/>
        </w:rPr>
        <w:t>，塞紧试管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上的胶塞，立即打开活塞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，待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中铁粉完全溶解后，关闭活塞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，打开活塞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中现象如下表。</w:t>
      </w:r>
    </w:p>
    <w:tbl>
      <w:tblPr>
        <w:tblStyle w:val="17"/>
        <w:tblW w:w="4750" w:type="pct"/>
        <w:tblInd w:w="2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90"/>
        <w:gridCol w:w="2215"/>
        <w:gridCol w:w="3814"/>
        <w:gridCol w:w="2472"/>
      </w:tblGrid>
      <w:tr w14:paraId="240D608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tcW w:w="790" w:type="dxa"/>
            <w:vMerge w:val="restart"/>
            <w:tcBorders>
              <w:bottom w:val="nil"/>
            </w:tcBorders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3B80AD1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215" w:type="dxa"/>
            <w:vMerge w:val="restart"/>
            <w:tcBorders>
              <w:bottom w:val="nil"/>
            </w:tcBorders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E059B72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试剂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X</w:t>
            </w:r>
          </w:p>
        </w:tc>
        <w:tc>
          <w:tcPr>
            <w:tcW w:w="5260" w:type="dxa"/>
            <w:gridSpan w:val="2"/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CDCAE6E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C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中现象</w:t>
            </w:r>
          </w:p>
        </w:tc>
      </w:tr>
      <w:tr w14:paraId="2AFABE1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vMerge w:val="continue"/>
            <w:vAlign w:val="center"/>
          </w:tcPr>
          <w:p w14:paraId="4A008345">
            <w:pPr>
              <w:keepNext/>
              <w:spacing w:line="240" w:lineRule="auto"/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</w:pPr>
          </w:p>
        </w:tc>
        <w:tc>
          <w:tcPr>
            <w:vMerge w:val="continue"/>
            <w:vAlign w:val="center"/>
          </w:tcPr>
          <w:p w14:paraId="4AC9EA49">
            <w:pPr>
              <w:keepNext/>
              <w:spacing w:line="240" w:lineRule="auto"/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</w:pP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D340FF1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打开活塞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a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后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C2E5845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打开活塞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b</w:t>
            </w: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后</w:t>
            </w:r>
          </w:p>
        </w:tc>
      </w:tr>
      <w:tr w14:paraId="112F2CD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3E289C6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Ⅰ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98ABD9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>
              <m:r>
                <m:rPr/>
                <m:t>6mol</m:t>
              </m:r>
              <m:r>
                <m:rPr>
                  <m:sty m:val="b"/>
                </m:rPr>
                <m:t>⋅</m:t>
              </m:r>
              <m:sSup>
                <m:sSupPr/>
                <m:e>
                  <m:r>
                    <m:rPr/>
                    <m:t>L</m:t>
                  </m:r>
                </m:e>
                <m:sup>
                  <m:r>
                    <m:rPr/>
                    <m:t>−1</m:t>
                  </m:r>
                </m:sup>
              </m:sSup>
            </m:oMath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盐酸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0C2FB57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有大量气泡产生，铁粉逐渐减少，无色溶液迅速变黄，后逐渐变为浅绿色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AC855C0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溶液逐渐变为浅黄色，产生极少量淡黄色沉淀</w:t>
            </w:r>
          </w:p>
        </w:tc>
      </w:tr>
      <w:tr w14:paraId="75BE94D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D026D42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Ⅱ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EFAE84A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>
              <m:r>
                <m:rPr/>
                <m:t>12mol</m:t>
              </m:r>
              <m:r>
                <m:rPr>
                  <m:sty m:val="b"/>
                </m:rPr>
                <m:t>⋅</m:t>
              </m:r>
              <m:sSup>
                <m:sSupPr/>
                <m:e>
                  <m:r>
                    <m:rPr/>
                    <m:t>L</m:t>
                  </m:r>
                </m:e>
                <m:sup>
                  <m:r>
                    <m:rPr/>
                    <m:t>−1</m:t>
                  </m:r>
                </m:sup>
              </m:sSup>
            </m:oMath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盐酸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4CAFD74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有大量气泡产生，铁粉逐渐减少，无色溶液迅速变黄，后逐渐变为浅绿色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C6C0FA7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溶液逐渐变为黄色，产生少量淡黄色沉淀</w:t>
            </w:r>
          </w:p>
        </w:tc>
      </w:tr>
      <w:tr w14:paraId="30FE209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4071288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Ⅲ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0EA8C43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>
              <m:r>
                <m:rPr/>
                <m:t>3mol</m:t>
              </m:r>
              <m:r>
                <m:rPr>
                  <m:sty m:val="b"/>
                </m:rPr>
                <m:t>⋅</m:t>
              </m:r>
              <m:sSup>
                <m:sSupPr/>
                <m:e>
                  <m:r>
                    <m:rPr/>
                    <m:t>L</m:t>
                  </m:r>
                </m:e>
                <m:sup>
                  <m:r>
                    <m:rPr/>
                    <m:t>−1</m:t>
                  </m:r>
                </m:sup>
              </m:sSup>
            </m:oMath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硫酸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43854FD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有大量气泡产生，铁粉逐渐减少，无色溶液逐渐变为浅绿色</w:t>
            </w:r>
          </w:p>
        </w:tc>
        <w:tc>
          <w:tcPr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AB6A2A5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无明显变化</w:t>
            </w:r>
          </w:p>
        </w:tc>
      </w:tr>
    </w:tbl>
    <w:p w14:paraId="235D6418">
      <w:pPr>
        <w:spacing w:line="240" w:lineRule="auto"/>
        <w:rPr>
          <w:rFonts w:ascii="Times New Roman" w:hAnsi="Times New Roman" w:eastAsia="Times New Roman" w:cs="Times New Roman"/>
          <w:kern w:val="0"/>
          <w:sz w:val="24"/>
          <w:szCs w:val="24"/>
        </w:rPr>
      </w:pP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后，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中反应的化学方程式为______。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上述实验中，打开活塞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一段时间后关闭，再打开活塞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，目的是______。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期间，实验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∼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中的现象有相同也有不同。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①实验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中，试管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内无色溶液均先变黄，再逐渐变为浅绿色。溶液由黄色变为浅绿色的原因是______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用离子方程式表示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②实验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中，溶液始终未变黄，可能的原因是______。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经检验，实验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中的淡黄色沉淀为硫单质。甲同学猜想可能是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自身发生歧化反应，乙同学通过实验排除了这种可能性，其实验操作及现象为______。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综合上述实验，可以得出的结论是______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结合化学用语说明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bookmarkEnd w:id="15"/>
    </w:p>
    <w:p w14:paraId="6F505C14">
      <w:pPr>
        <w:numPr>
          <w:ilvl w:val="0"/>
          <w:numId w:val="0"/>
        </w:numPr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黑体" w:hAnsi="黑体" w:eastAsia="黑体" w:cs="黑体"/>
          <w:b w:val="0"/>
          <w:sz w:val="21"/>
        </w:rPr>
        <w:t>四、简答题：本大题共</w:t>
      </w:r>
      <w:r>
        <w:rPr>
          <w:rFonts w:ascii="Times New Roman" w:hAnsi="Times New Roman" w:eastAsia="Times New Roman" w:cs="Times New Roman"/>
          <w:b/>
          <w:sz w:val="21"/>
        </w:rPr>
        <w:t>2</w:t>
      </w:r>
      <w:r>
        <w:rPr>
          <w:rFonts w:ascii="黑体" w:hAnsi="黑体" w:eastAsia="黑体" w:cs="黑体"/>
          <w:b w:val="0"/>
          <w:sz w:val="21"/>
        </w:rPr>
        <w:t>小题，共</w:t>
      </w:r>
      <w:r>
        <w:rPr>
          <w:rFonts w:ascii="Times New Roman" w:hAnsi="Times New Roman" w:eastAsia="Times New Roman" w:cs="Times New Roman"/>
          <w:b/>
          <w:sz w:val="21"/>
        </w:rPr>
        <w:t>23</w:t>
      </w:r>
      <w:r>
        <w:rPr>
          <w:rFonts w:ascii="黑体" w:hAnsi="黑体" w:eastAsia="黑体" w:cs="黑体"/>
          <w:b w:val="0"/>
          <w:sz w:val="21"/>
        </w:rPr>
        <w:t>分。</w:t>
      </w:r>
    </w:p>
    <w:p w14:paraId="3FF9A4B8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17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6" w:name="d4d88352-ed6d-4e4a-b29e-be8e020ccead"/>
      <w:r>
        <w:rPr>
          <w:rFonts w:ascii="宋体" w:hAnsi="宋体" w:eastAsia="宋体" w:cs="宋体"/>
          <w:kern w:val="0"/>
          <w:szCs w:val="21"/>
        </w:rPr>
        <w:t>氯碱工业是以电解饱和食盐水为基础的工业，电解装置的示意图如图。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电解饱和食盐水总反应的化学方程式为______。电解时需加盐酸控制阳极区溶液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 pH</w:t>
      </w:r>
      <w:r>
        <w:rPr>
          <w:rFonts w:ascii="宋体" w:hAnsi="宋体" w:eastAsia="宋体" w:cs="宋体"/>
          <w:kern w:val="0"/>
          <w:szCs w:val="21"/>
        </w:rPr>
        <w:t>在</w:t>
      </w:r>
      <m:oMath>
        <m:r>
          <m:rPr/>
          <m:t>2∼3</m:t>
        </m:r>
      </m:oMath>
      <w:r>
        <w:rPr>
          <w:rFonts w:ascii="宋体" w:hAnsi="宋体" w:eastAsia="宋体" w:cs="宋体"/>
          <w:kern w:val="0"/>
          <w:szCs w:val="21"/>
        </w:rPr>
        <w:t>，结合生产目的解释原因：______。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储存饱和食盐水的金属设备容易发生电化学腐蚀，食盐水的流动和搅拌会加剧腐蚀，原因是______。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淡盐水补食盐后可循环利用，但其中溶解的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会部分转化为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，造成设备腐蚀。需向淡盐水中加入盐酸脱除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，补全该反应的离子方程式：______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□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</m:t>
        </m:r>
      </m:oMath>
      <w:r>
        <w:rPr>
          <w:rFonts w:ascii="宋体" w:hAnsi="宋体" w:eastAsia="宋体" w:cs="宋体"/>
          <w:kern w:val="0"/>
          <w:szCs w:val="21"/>
        </w:rPr>
        <w:t>□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</m:t>
        </m:r>
      </m:oMath>
      <w:r>
        <w:rPr>
          <w:rFonts w:ascii="宋体" w:hAnsi="宋体" w:eastAsia="宋体" w:cs="宋体"/>
          <w:kern w:val="0"/>
          <w:szCs w:val="21"/>
        </w:rPr>
        <w:t>□_____</w:t>
      </w:r>
      <w:r>
        <w:rPr>
          <w:rFonts w:ascii="Times New Roman" w:hAnsi="Times New Roman" w:eastAsia="Times New Roman" w:cs="Times New Roman"/>
          <w:kern w:val="0"/>
          <w:szCs w:val="21"/>
        </w:rPr>
        <w:t>=</w:t>
      </w:r>
      <w:r>
        <w:rPr>
          <w:rFonts w:ascii="宋体" w:hAnsi="宋体" w:eastAsia="宋体" w:cs="宋体"/>
          <w:kern w:val="0"/>
          <w:szCs w:val="21"/>
        </w:rPr>
        <w:t>□_____</w:t>
      </w:r>
      <w:r>
        <w:rPr>
          <w:rFonts w:ascii="Times New Roman" w:hAnsi="Times New Roman" w:eastAsia="Times New Roman" w:cs="Times New Roman"/>
          <w:kern w:val="0"/>
          <w:szCs w:val="21"/>
        </w:rPr>
        <w:t>+</w:t>
      </w:r>
      <w:r>
        <w:rPr>
          <w:rFonts w:ascii="宋体" w:hAnsi="宋体" w:eastAsia="宋体" w:cs="宋体"/>
          <w:kern w:val="0"/>
          <w:szCs w:val="21"/>
        </w:rPr>
        <w:t>□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阳离子交换膜是一种复合高分子材料，其靠近阴极的一侧富含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，可排斥阴离子，因而具有离子选择透过性。若阳极室酸性过强，阳离子交换膜的选择透过性会降低，原因是______。</w:t>
      </w:r>
      <w:bookmarkEnd w:id="16"/>
    </w:p>
    <w:tbl>
      <w:tblPr>
        <w:tblStyle w:val="5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5"/>
      </w:tblGrid>
      <w:tr w14:paraId="19BF71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30" w:hRule="atLeast"/>
          <w:jc w:val="center"/>
        </w:trPr>
        <w:tc>
          <w:tcPr>
            <w:tcW w:w="4275" w:type="dxa"/>
            <w:noWrap w:val="0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FF34420">
            <w:pPr>
              <w:numPr>
                <w:ilvl w:val="0"/>
                <w:numId w:val="0"/>
              </w:numPr>
              <w:shd w:val="clear" w:color="auto" w:fill="auto"/>
              <w:spacing w:line="240" w:lineRule="auto"/>
              <w:ind w:left="0"/>
              <w:jc w:val="left"/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anchor distT="0" distB="0" distL="114300" distR="114300" simplePos="0" relativeHeight="251663360" behindDoc="0" locked="0" layoutInCell="1" allowOverlap="0">
                  <wp:simplePos x="0" y="0"/>
                  <wp:positionH relativeFrom="column">
                    <wp:posOffset>464820</wp:posOffset>
                  </wp:positionH>
                  <wp:positionV relativeFrom="line">
                    <wp:posOffset>0</wp:posOffset>
                  </wp:positionV>
                  <wp:extent cx="2237105" cy="1316355"/>
                  <wp:effectExtent l="0" t="0" r="10795" b="17145"/>
                  <wp:wrapTopAndBottom/>
                  <wp:docPr id="1043" name="Image 10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3" name="Image 10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7105" cy="131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D0CE8BF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18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7" w:name="2ea49ebc-164b-4158-bd7f-3918bc6bede2"/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是一种密度小，强度大的金属。钛合金也有广泛应用。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将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的基态原子价电子轨道表示式补充完整：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419225" cy="371475"/>
            <wp:effectExtent l="0" t="0" r="0" b="0"/>
            <wp:docPr id="1044" name="Image 1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" name="Image 104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(2)Ti</m:t>
        </m:r>
      </m:oMath>
      <w:r>
        <w:rPr>
          <w:rFonts w:ascii="宋体" w:hAnsi="宋体" w:eastAsia="宋体" w:cs="宋体"/>
          <w:kern w:val="0"/>
          <w:szCs w:val="21"/>
        </w:rPr>
        <w:t>的三种四卤化物的熔点如表。</w:t>
      </w:r>
    </w:p>
    <w:tbl>
      <w:tblPr>
        <w:tblStyle w:val="15"/>
        <w:tblW w:w="0" w:type="auto"/>
        <w:tblInd w:w="3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22"/>
        <w:gridCol w:w="1570"/>
        <w:gridCol w:w="1630"/>
        <w:gridCol w:w="1618"/>
      </w:tblGrid>
      <w:tr w14:paraId="4CB07250"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tcW w:w="1722" w:type="dxa"/>
            <w:tcBorders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2" w:type="dxa"/>
              <w:bottom w:w="20" w:type="dxa"/>
              <w:right w:w="20" w:type="dxa"/>
            </w:tcMar>
            <w:vAlign w:val="center"/>
          </w:tcPr>
          <w:p w14:paraId="4E167C2D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四卤化物</w:t>
            </w:r>
          </w:p>
        </w:tc>
        <w:tc>
          <w:tcPr>
            <w:tcW w:w="1570" w:type="dxa"/>
            <w:tcBorders>
              <w:left w:val="inset" w:color="000000" w:sz="4" w:space="0"/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0" w:type="dxa"/>
            </w:tcMar>
            <w:vAlign w:val="center"/>
          </w:tcPr>
          <w:p w14:paraId="7033C4F0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m:rPr/>
                  <m:t>TiC</m:t>
                </m:r>
                <m:sSub>
                  <m:sSubPr/>
                  <m:e>
                    <m:r>
                      <m:rPr/>
                      <m:t>l</m:t>
                    </m:r>
                  </m:e>
                  <m:sub>
                    <m:r>
                      <m:rPr/>
                      <m:t>4</m:t>
                    </m:r>
                  </m:sub>
                </m:sSub>
              </m:oMath>
            </m:oMathPara>
          </w:p>
        </w:tc>
        <w:tc>
          <w:tcPr>
            <w:tcW w:w="1630" w:type="dxa"/>
            <w:tcBorders>
              <w:left w:val="inset" w:color="000000" w:sz="4" w:space="0"/>
              <w:bottom w:val="inset" w:color="000000" w:sz="4" w:space="0"/>
              <w:right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0" w:type="dxa"/>
            </w:tcMar>
            <w:vAlign w:val="center"/>
          </w:tcPr>
          <w:p w14:paraId="2160D8B9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m:rPr/>
                  <m:t>TiB</m:t>
                </m:r>
                <m:sSub>
                  <m:sSubPr/>
                  <m:e>
                    <m:r>
                      <m:rPr/>
                      <m:t>r</m:t>
                    </m:r>
                  </m:e>
                  <m:sub>
                    <m:r>
                      <m:rPr/>
                      <m:t>4</m:t>
                    </m:r>
                  </m:sub>
                </m:sSub>
              </m:oMath>
            </m:oMathPara>
          </w:p>
        </w:tc>
        <w:tc>
          <w:tcPr>
            <w:tcW w:w="1618" w:type="dxa"/>
            <w:tcBorders>
              <w:left w:val="inset" w:color="000000" w:sz="4" w:space="0"/>
              <w:bottom w:val="inset" w:color="000000" w:sz="4" w:space="0"/>
            </w:tcBorders>
            <w:noWrap w:val="0"/>
            <w:tcMar>
              <w:top w:w="22" w:type="dxa"/>
              <w:left w:w="20" w:type="dxa"/>
              <w:bottom w:w="20" w:type="dxa"/>
              <w:right w:w="22" w:type="dxa"/>
            </w:tcMar>
            <w:vAlign w:val="center"/>
          </w:tcPr>
          <w:p w14:paraId="0D44F903">
            <w:pPr>
              <w:keepNext/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m:rPr/>
                  <m:t>Ti</m:t>
                </m:r>
                <m:sSub>
                  <m:sSubPr/>
                  <m:e>
                    <m:r>
                      <m:rPr/>
                      <m:t>I</m:t>
                    </m:r>
                  </m:e>
                  <m:sub>
                    <m:r>
                      <m:rPr/>
                      <m:t>4</m:t>
                    </m:r>
                  </m:sub>
                </m:sSub>
              </m:oMath>
            </m:oMathPara>
          </w:p>
        </w:tc>
      </w:tr>
      <w:tr w14:paraId="1E8C9295"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</w:trPr>
        <w:tc>
          <w:tcPr>
            <w:tcBorders>
              <w:top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2" w:type="dxa"/>
              <w:bottom w:w="22" w:type="dxa"/>
              <w:right w:w="20" w:type="dxa"/>
            </w:tcMar>
            <w:vAlign w:val="center"/>
          </w:tcPr>
          <w:p w14:paraId="0A8B2A67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熔点</w:t>
            </w:r>
            <m:oMath>
              <m:sSup>
                <m:sSupPr/>
                <m:e>
                  <m:r>
                    <m:rPr/>
                    <m:t>/</m:t>
                  </m:r>
                </m:e>
                <m:sup>
                  <m:r>
                    <m:rPr/>
                    <m:t>∘</m:t>
                  </m:r>
                </m:sup>
              </m:sSup>
              <m:r>
                <m:rPr>
                  <m:sty m:val="p"/>
                </m:rPr>
                <m:t>C</m:t>
              </m:r>
            </m:oMath>
          </w:p>
        </w:tc>
        <w:tc>
          <w:tcPr>
            <w:tcBorders>
              <w:top w:val="inset" w:color="000000" w:sz="4" w:space="0"/>
              <w:left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0" w:type="dxa"/>
            </w:tcMar>
            <w:vAlign w:val="center"/>
          </w:tcPr>
          <w:p w14:paraId="3047B300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m:rPr/>
                  <m:t>−24.1</m:t>
                </m:r>
              </m:oMath>
            </m:oMathPara>
          </w:p>
        </w:tc>
        <w:tc>
          <w:tcPr>
            <w:tcBorders>
              <w:top w:val="inset" w:color="000000" w:sz="4" w:space="0"/>
              <w:left w:val="inset" w:color="000000" w:sz="4" w:space="0"/>
              <w:righ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0" w:type="dxa"/>
            </w:tcMar>
            <w:vAlign w:val="center"/>
          </w:tcPr>
          <w:p w14:paraId="3DDFE12B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m:rPr/>
                  <m:t>38.3</m:t>
                </m:r>
              </m:oMath>
            </m:oMathPara>
          </w:p>
        </w:tc>
        <w:tc>
          <w:tcPr>
            <w:tcBorders>
              <w:top w:val="inset" w:color="000000" w:sz="4" w:space="0"/>
              <w:left w:val="inset" w:color="000000" w:sz="4" w:space="0"/>
            </w:tcBorders>
            <w:noWrap w:val="0"/>
            <w:tcMar>
              <w:top w:w="20" w:type="dxa"/>
              <w:left w:w="20" w:type="dxa"/>
              <w:bottom w:w="22" w:type="dxa"/>
              <w:right w:w="22" w:type="dxa"/>
            </w:tcMar>
            <w:vAlign w:val="center"/>
          </w:tcPr>
          <w:p w14:paraId="6CBF1C82">
            <w:pPr>
              <w:spacing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kern w:val="0"/>
                <w:szCs w:val="21"/>
              </w:rPr>
              <w:t>155</w:t>
            </w:r>
          </w:p>
        </w:tc>
      </w:tr>
    </w:tbl>
    <w:p w14:paraId="4EF7C825">
      <w:pPr>
        <w:spacing w:line="240" w:lineRule="auto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m:oMath>
        <m:r>
          <m:rPr/>
          <m:t>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TiB</m:t>
        </m:r>
        <m:sSub>
          <m:sSubPr/>
          <m:e>
            <m:r>
              <m:rPr/>
              <m:t>r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Ti</m:t>
        </m:r>
        <m:sSub>
          <m:sSubPr/>
          <m:e>
            <m:r>
              <m:rPr/>
              <m:t>I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的熔点依次升高的原因是______。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可用于制备金属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。工业上常以</w:t>
      </w:r>
      <m:oMath>
        <m:r>
          <m:rPr/>
          <m:t>Ti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为原料制备</w:t>
      </w:r>
      <m:oMath>
        <m:r>
          <m:rPr/>
          <m:t>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，反应时需加入焦炭。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.Ti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(s)+2C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(g)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r>
          <m:rPr/>
          <m:t>(g)+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(g)Δ</m:t>
        </m:r>
        <m:sSub>
          <m:sSubPr/>
          <m:e>
            <m:r>
              <m:rPr/>
              <m:t>H</m:t>
            </m:r>
          </m:e>
          <m:sub>
            <m:r>
              <m:rPr/>
              <m:t>1</m:t>
            </m:r>
          </m:sub>
        </m:sSub>
        <m:r>
          <m:rPr/>
          <m:t>=+172kJ</m:t>
        </m:r>
        <m:r>
          <m:rPr>
            <m:sty m:val="b"/>
          </m:rPr>
          <m:t>⋅</m:t>
        </m:r>
        <m:r>
          <m:rPr/>
          <m:t>mo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  <m:sSub>
          <m:sSubPr/>
          <m:e>
            <m:r>
              <m:rPr/>
              <m:t>K</m:t>
            </m:r>
          </m:e>
          <m:sub>
            <m:r>
              <m:rPr/>
              <m:t>1</m:t>
            </m:r>
          </m:sub>
        </m:sSub>
        <m:r>
          <m:rPr/>
          <m:t>=</m:t>
        </m:r>
        <m:sSup>
          <m:sSupPr/>
          <m:e>
            <m:r>
              <m:rPr/>
              <m:t>10</m:t>
            </m:r>
          </m:e>
          <m:sup>
            <m:r>
              <m:rPr/>
              <m:t>−28.5</m:t>
            </m:r>
          </m:sup>
        </m:sSup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m:oMath>
        <m:r>
          <m:rPr/>
          <m:t>.2C(s)+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(g)=2CO(g)Δ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=−223kJ</m:t>
        </m:r>
        <m:r>
          <m:rPr>
            <m:sty m:val="b"/>
          </m:rPr>
          <m:t>⋅</m:t>
        </m:r>
        <m:r>
          <m:rPr/>
          <m:t>mo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  <m:r>
          <m:rPr/>
          <m:t>=</m:t>
        </m:r>
        <m:sSup>
          <m:sSupPr/>
          <m:e>
            <m:r>
              <m:rPr/>
              <m:t>10</m:t>
            </m:r>
          </m:e>
          <m:sup>
            <m:r>
              <m:rPr/>
              <m:t>48.1</m:t>
            </m:r>
          </m:sup>
        </m:sSup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从平衡移动角度解释加入焦炭的作用：______。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合金有良好的生物相容性，其晶体有</w:t>
      </w:r>
      <m:oMath>
        <m:r>
          <m:rPr/>
          <m:t>α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β</m:t>
        </m:r>
      </m:oMath>
      <w:r>
        <w:rPr>
          <w:rFonts w:ascii="宋体" w:hAnsi="宋体" w:eastAsia="宋体" w:cs="宋体"/>
          <w:kern w:val="0"/>
          <w:szCs w:val="21"/>
        </w:rPr>
        <w:t>两种立方晶胞结构，如图。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3257550" cy="1228725"/>
            <wp:effectExtent l="0" t="0" r="0" b="0"/>
            <wp:docPr id="1045" name="Image 1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" name="Image 104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755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①</w:t>
      </w:r>
      <m:oMath>
        <m:r>
          <m:rPr/>
          <m:t>α−T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中，</w:t>
      </w:r>
      <w:r>
        <w:rPr>
          <w:rFonts w:ascii="Times New Roman" w:hAnsi="Times New Roman" w:eastAsia="Times New Roman" w:cs="Times New Roman"/>
          <w:kern w:val="0"/>
          <w:szCs w:val="21"/>
        </w:rPr>
        <w:t>Au</w:t>
      </w:r>
      <w:r>
        <w:rPr>
          <w:rFonts w:ascii="宋体" w:hAnsi="宋体" w:eastAsia="宋体" w:cs="宋体"/>
          <w:kern w:val="0"/>
          <w:szCs w:val="21"/>
        </w:rPr>
        <w:t>周围最近且等距的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的个数为______。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②若</w:t>
      </w:r>
      <m:oMath>
        <m:r>
          <m:rPr/>
          <m:t>α−T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β−T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两种晶胞棱长分别为</w:t>
      </w:r>
      <w:r>
        <w:rPr>
          <w:rFonts w:ascii="Times New Roman" w:hAnsi="Times New Roman" w:eastAsia="Times New Roman" w:cs="Times New Roman"/>
          <w:kern w:val="0"/>
          <w:szCs w:val="21"/>
        </w:rPr>
        <w:t>anm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bnm</w:t>
      </w:r>
      <w:r>
        <w:rPr>
          <w:rFonts w:ascii="宋体" w:hAnsi="宋体" w:eastAsia="宋体" w:cs="宋体"/>
          <w:kern w:val="0"/>
          <w:szCs w:val="21"/>
        </w:rPr>
        <w:t>，则两种晶体的密度之比为______。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用滴定法测定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合金中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含量：取</w:t>
      </w:r>
      <w:r>
        <w:rPr>
          <w:rFonts w:ascii="Times New Roman" w:hAnsi="Times New Roman" w:eastAsia="Times New Roman" w:cs="Times New Roman"/>
          <w:kern w:val="0"/>
          <w:szCs w:val="21"/>
        </w:rPr>
        <w:t>ag</w:t>
      </w:r>
      <w:r>
        <w:rPr>
          <w:rFonts w:ascii="宋体" w:hAnsi="宋体" w:eastAsia="宋体" w:cs="宋体"/>
          <w:kern w:val="0"/>
          <w:szCs w:val="21"/>
        </w:rPr>
        <w:t>合金，加入足量浓硫酸共热，得到紫色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溶液，并在酸性条件下定容至</w:t>
      </w:r>
      <w:r>
        <w:rPr>
          <w:rFonts w:ascii="Times New Roman" w:hAnsi="Times New Roman" w:eastAsia="Times New Roman" w:cs="Times New Roman"/>
          <w:kern w:val="0"/>
          <w:szCs w:val="21"/>
        </w:rPr>
        <w:t>250mL</w:t>
      </w:r>
      <w:r>
        <w:rPr>
          <w:rFonts w:ascii="宋体" w:hAnsi="宋体" w:eastAsia="宋体" w:cs="宋体"/>
          <w:kern w:val="0"/>
          <w:szCs w:val="21"/>
        </w:rPr>
        <w:t>；取</w:t>
      </w:r>
      <w:r>
        <w:rPr>
          <w:rFonts w:ascii="Times New Roman" w:hAnsi="Times New Roman" w:eastAsia="Times New Roman" w:cs="Times New Roman"/>
          <w:kern w:val="0"/>
          <w:szCs w:val="21"/>
        </w:rPr>
        <w:t>25mL</w:t>
      </w:r>
      <w:r>
        <w:rPr>
          <w:rFonts w:ascii="宋体" w:hAnsi="宋体" w:eastAsia="宋体" w:cs="宋体"/>
          <w:kern w:val="0"/>
          <w:szCs w:val="21"/>
        </w:rPr>
        <w:t>溶液于锥形瓶中，以</w:t>
      </w:r>
      <w:r>
        <w:rPr>
          <w:rFonts w:ascii="Times New Roman" w:hAnsi="Times New Roman" w:eastAsia="Times New Roman" w:cs="Times New Roman"/>
          <w:kern w:val="0"/>
          <w:szCs w:val="21"/>
        </w:rPr>
        <w:t>KSCN</w:t>
      </w:r>
      <w:r>
        <w:rPr>
          <w:rFonts w:ascii="宋体" w:hAnsi="宋体" w:eastAsia="宋体" w:cs="宋体"/>
          <w:kern w:val="0"/>
          <w:szCs w:val="21"/>
        </w:rPr>
        <w:t>为指示剂，用</w:t>
      </w:r>
      <m:oMath>
        <m:r>
          <m:rPr/>
          <m:t>cmol</m:t>
        </m:r>
        <m:r>
          <m:rPr>
            <m:sty m:val="b"/>
          </m:rPr>
          <m:t>⋅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  <m:r>
          <m:rPr/>
          <m:t>F</m:t>
        </m:r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溶液进行滴定，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逐渐变为</w:t>
      </w:r>
      <m:oMath>
        <m:r>
          <m:rPr/>
          <m:t>TiOS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无色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，达到滴定终点时，消耗</w:t>
      </w:r>
      <m:oMath>
        <m:r>
          <m:rPr/>
          <m:t>F</m:t>
        </m:r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</w:t>
      </w:r>
      <w:r>
        <w:rPr>
          <w:rFonts w:ascii="Times New Roman" w:hAnsi="Times New Roman" w:eastAsia="Times New Roman" w:cs="Times New Roman"/>
          <w:kern w:val="0"/>
          <w:szCs w:val="21"/>
        </w:rPr>
        <w:t>VmL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①滴定过程</w:t>
      </w:r>
      <m:oMath>
        <m:r>
          <m:rPr/>
          <m:t>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被氧化为</w:t>
      </w:r>
      <m:oMath>
        <m:r>
          <m:rPr/>
          <m:t>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的离子方程式为______。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②滴定终点的现象：滴入最后一滴</w:t>
      </w:r>
      <m:oMath>
        <m:r>
          <m:rPr/>
          <m:t>F</m:t>
        </m:r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③合金中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的质量分数为______。</w:t>
      </w:r>
      <w:bookmarkEnd w:id="17"/>
    </w:p>
    <w:p w14:paraId="0AF82C18">
      <w:pPr>
        <w:numPr>
          <w:ilvl w:val="0"/>
          <w:numId w:val="0"/>
        </w:numPr>
        <w:spacing w:line="24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黑体" w:hAnsi="黑体" w:eastAsia="黑体" w:cs="黑体"/>
          <w:b w:val="0"/>
          <w:sz w:val="21"/>
        </w:rPr>
        <w:t>五、推断题：本大题共</w:t>
      </w:r>
      <w:r>
        <w:rPr>
          <w:rFonts w:ascii="Times New Roman" w:hAnsi="Times New Roman" w:eastAsia="Times New Roman" w:cs="Times New Roman"/>
          <w:b/>
          <w:sz w:val="21"/>
        </w:rPr>
        <w:t>1</w:t>
      </w:r>
      <w:r>
        <w:rPr>
          <w:rFonts w:ascii="黑体" w:hAnsi="黑体" w:eastAsia="黑体" w:cs="黑体"/>
          <w:b w:val="0"/>
          <w:sz w:val="21"/>
        </w:rPr>
        <w:t>小题，共</w:t>
      </w:r>
      <w:r>
        <w:rPr>
          <w:rFonts w:ascii="Times New Roman" w:hAnsi="Times New Roman" w:eastAsia="Times New Roman" w:cs="Times New Roman"/>
          <w:b/>
          <w:sz w:val="21"/>
        </w:rPr>
        <w:t>12</w:t>
      </w:r>
      <w:r>
        <w:rPr>
          <w:rFonts w:ascii="黑体" w:hAnsi="黑体" w:eastAsia="黑体" w:cs="黑体"/>
          <w:b w:val="0"/>
          <w:sz w:val="21"/>
        </w:rPr>
        <w:t>分。</w:t>
      </w:r>
    </w:p>
    <w:p w14:paraId="742587A4">
      <w:pPr>
        <w:numPr>
          <w:ilvl w:val="0"/>
          <w:numId w:val="0"/>
        </w:numPr>
        <w:shd w:val="clear" w:color="auto" w:fill="auto"/>
        <w:spacing w:line="24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Cs w:val="21"/>
        </w:rPr>
        <w:t>19</w:t>
      </w:r>
      <w:r>
        <w:rPr>
          <w:rFonts w:ascii="宋体" w:hAnsi="宋体" w:eastAsia="宋体" w:cs="宋体"/>
          <w:kern w:val="0"/>
          <w:szCs w:val="21"/>
        </w:rPr>
        <w:t>.</w:t>
      </w:r>
      <w:bookmarkStart w:id="18" w:name="b275de85-7a62-4c8a-81c0-f4a35d862820"/>
      <w:r>
        <w:rPr>
          <w:rFonts w:ascii="宋体" w:hAnsi="宋体" w:eastAsia="宋体" w:cs="宋体"/>
          <w:kern w:val="0"/>
          <w:szCs w:val="21"/>
        </w:rPr>
        <w:t>瓢虫分泌的生物碱可用于研发杀虫剂，瓢虫生物碱前体化合物</w:t>
      </w:r>
      <w:r>
        <w:rPr>
          <w:rFonts w:ascii="Times New Roman" w:hAnsi="Times New Roman" w:eastAsia="Times New Roman" w:cs="Times New Roman"/>
          <w:kern w:val="0"/>
          <w:szCs w:val="21"/>
        </w:rPr>
        <w:t>L</w:t>
      </w:r>
      <w:r>
        <w:rPr>
          <w:rFonts w:ascii="宋体" w:hAnsi="宋体" w:eastAsia="宋体" w:cs="宋体"/>
          <w:kern w:val="0"/>
          <w:szCs w:val="21"/>
        </w:rPr>
        <w:t>的合成路线如图。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050155" cy="2264410"/>
            <wp:effectExtent l="0" t="0" r="17145" b="2540"/>
            <wp:docPr id="1046" name="Image 1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6" name="Image 1046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0155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已知：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m:oMath>
        <m:r>
          <m:rPr/>
          <m:t>.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131310" cy="522605"/>
            <wp:effectExtent l="0" t="0" r="2540" b="10795"/>
            <wp:docPr id="1047" name="Image 1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7" name="Image 1047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131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m:oMath>
        <m:r>
          <m:rPr/>
          <m:t>.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672965" cy="527050"/>
            <wp:effectExtent l="0" t="0" r="13335" b="6350"/>
            <wp:docPr id="1048" name="Image 1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8" name="Image 104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2965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m:oMath>
        <m:r>
          <m:rPr/>
          <m:t>(1)P</m:t>
        </m:r>
      </m:oMath>
      <w:r>
        <w:rPr>
          <w:rFonts w:ascii="宋体" w:hAnsi="宋体" w:eastAsia="宋体" w:cs="宋体"/>
          <w:kern w:val="0"/>
          <w:szCs w:val="21"/>
        </w:rPr>
        <w:t>的结构简式是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，用乙酸和甲醇合成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的化学方程式为______。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(2)B→C</m:t>
        </m:r>
      </m:oMath>
      <w:r>
        <w:rPr>
          <w:rFonts w:ascii="宋体" w:hAnsi="宋体" w:eastAsia="宋体" w:cs="宋体"/>
          <w:kern w:val="0"/>
          <w:szCs w:val="21"/>
        </w:rPr>
        <w:t>的反应类型是______。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(3)C</m:t>
        </m:r>
      </m:oMath>
      <w:r>
        <w:rPr>
          <w:rFonts w:ascii="宋体" w:hAnsi="宋体" w:eastAsia="宋体" w:cs="宋体"/>
          <w:kern w:val="0"/>
          <w:szCs w:val="21"/>
        </w:rPr>
        <w:t>中官能团的名称是______。用虚线标注出</w:t>
      </w:r>
      <m:oMath>
        <m:r>
          <m:rPr/>
          <m:t>C→D</m:t>
        </m:r>
      </m:oMath>
      <w:r>
        <w:rPr>
          <w:rFonts w:ascii="宋体" w:hAnsi="宋体" w:eastAsia="宋体" w:cs="宋体"/>
          <w:kern w:val="0"/>
          <w:szCs w:val="21"/>
        </w:rPr>
        <w:t>时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的断键位置：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238250" cy="923925"/>
            <wp:effectExtent l="0" t="0" r="0" b="0"/>
            <wp:docPr id="1049" name="Image 1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9" name="Image 1049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br w:type="textWrapping"/>
      </w:r>
      <m:oMath>
        <m:r>
          <m:rPr/>
          <m:t>(4)E</m:t>
        </m:r>
      </m:oMath>
      <w:r>
        <w:rPr>
          <w:rFonts w:ascii="宋体" w:hAnsi="宋体" w:eastAsia="宋体" w:cs="宋体"/>
          <w:kern w:val="0"/>
          <w:szCs w:val="21"/>
        </w:rPr>
        <w:t>中不含醛基，含有一个五元环，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的结构简式为______。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(5)I</m:t>
        </m:r>
      </m:oMath>
      <w:r>
        <w:rPr>
          <w:rFonts w:ascii="宋体" w:hAnsi="宋体" w:eastAsia="宋体" w:cs="宋体"/>
          <w:kern w:val="0"/>
          <w:szCs w:val="21"/>
        </w:rPr>
        <w:t>的核磁共振氢谱有两组峰，峰面积之比为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以物质的量之比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的化学方程式为______。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(6)J</m:t>
        </m:r>
      </m:oMath>
      <w:r>
        <w:rPr>
          <w:rFonts w:ascii="宋体" w:hAnsi="宋体" w:eastAsia="宋体" w:cs="宋体"/>
          <w:kern w:val="0"/>
          <w:szCs w:val="21"/>
        </w:rPr>
        <w:t>中含有三个六元环，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的结构简式为______。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(7)K→L</m:t>
        </m:r>
      </m:oMath>
      <w:r>
        <w:rPr>
          <w:rFonts w:ascii="宋体" w:hAnsi="宋体" w:eastAsia="宋体" w:cs="宋体"/>
          <w:kern w:val="0"/>
          <w:szCs w:val="21"/>
        </w:rPr>
        <w:t>过程中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转变为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理论上发生反应的</w:t>
      </w:r>
      <w:r>
        <w:rPr>
          <w:rFonts w:ascii="Times New Roman" w:hAnsi="Times New Roman" w:eastAsia="Times New Roman" w:cs="Times New Roman"/>
          <w:kern w:val="0"/>
          <w:szCs w:val="21"/>
        </w:rPr>
        <w:t>K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的物质的量之比为______。</w:t>
      </w:r>
      <w:bookmarkEnd w:id="18"/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page"/>
      </w:r>
    </w:p>
    <w:p w14:paraId="1E5B2195">
      <w:pPr>
        <w:numPr>
          <w:ilvl w:val="0"/>
          <w:numId w:val="0"/>
        </w:numPr>
        <w:shd w:val="clear" w:color="auto" w:fill="auto"/>
        <w:spacing w:line="360" w:lineRule="auto"/>
        <w:ind w:left="0"/>
        <w:jc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b/>
          <w:sz w:val="32"/>
        </w:rPr>
        <w:t>答案和解析</w:t>
      </w:r>
    </w:p>
    <w:p w14:paraId="509445E3">
      <w:pPr>
        <w:numPr>
          <w:ilvl w:val="0"/>
          <w:numId w:val="0"/>
        </w:numPr>
        <w:shd w:val="clear" w:color="auto" w:fill="auto"/>
        <w:spacing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21C80844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A.K</m:t>
        </m:r>
      </m:oMath>
      <w:r>
        <w:rPr>
          <w:rFonts w:ascii="宋体" w:hAnsi="宋体" w:eastAsia="宋体" w:cs="宋体"/>
          <w:kern w:val="0"/>
          <w:szCs w:val="21"/>
        </w:rPr>
        <w:t>为</w:t>
      </w:r>
      <w:r>
        <w:rPr>
          <w:rFonts w:ascii="Times New Roman" w:hAnsi="Times New Roman" w:eastAsia="Times New Roman" w:cs="Times New Roman"/>
          <w:kern w:val="0"/>
          <w:szCs w:val="21"/>
        </w:rPr>
        <w:t>19</w:t>
      </w:r>
      <w:r>
        <w:rPr>
          <w:rFonts w:ascii="宋体" w:hAnsi="宋体" w:eastAsia="宋体" w:cs="宋体"/>
          <w:kern w:val="0"/>
          <w:szCs w:val="21"/>
        </w:rPr>
        <w:t>号元素，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的原子核内中子数</w:t>
      </w:r>
      <w:r>
        <w:rPr>
          <w:rFonts w:ascii="Times New Roman" w:hAnsi="Times New Roman" w:eastAsia="Times New Roman" w:cs="Times New Roman"/>
          <w:kern w:val="0"/>
          <w:szCs w:val="21"/>
        </w:rPr>
        <w:t>=</w:t>
      </w:r>
      <w:r>
        <w:rPr>
          <w:rFonts w:ascii="宋体" w:hAnsi="宋体" w:eastAsia="宋体" w:cs="宋体"/>
          <w:kern w:val="0"/>
          <w:szCs w:val="21"/>
        </w:rPr>
        <w:t>质量数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质子数</w:t>
      </w:r>
      <m:oMath>
        <m:r>
          <m:rPr/>
          <m:t>=40−19=21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m:oMath>
        <m:sSup>
          <m:sSupPr/>
          <m:e>
            <m:r>
              <m:rPr/>
              <m:t> </m:t>
            </m:r>
          </m:e>
          <m:sup>
            <m:r>
              <m:rPr/>
              <m:t>39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最外层均有一个电子，均易失去一个电子，故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质谱法测定物质的相对分子质量，因此可通过质谱法区分</w:t>
      </w:r>
      <m:oMath>
        <m:sSup>
          <m:sSupPr/>
          <m:e>
            <m:r>
              <m:rPr/>
              <m:t> </m:t>
            </m:r>
          </m:e>
          <m:sup>
            <m:r>
              <m:rPr/>
              <m:t>39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衰变为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Ar</m:t>
        </m:r>
      </m:oMath>
      <w:r>
        <w:rPr>
          <w:rFonts w:ascii="宋体" w:hAnsi="宋体" w:eastAsia="宋体" w:cs="宋体"/>
          <w:kern w:val="0"/>
          <w:szCs w:val="21"/>
        </w:rPr>
        <w:t>的过程属于核反应，不属于化学变化，故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中子数</w:t>
      </w:r>
      <w:r>
        <w:rPr>
          <w:rFonts w:ascii="Times New Roman" w:hAnsi="Times New Roman" w:eastAsia="Times New Roman" w:cs="Times New Roman"/>
          <w:kern w:val="0"/>
          <w:szCs w:val="21"/>
        </w:rPr>
        <w:t>=</w:t>
      </w:r>
      <w:r>
        <w:rPr>
          <w:rFonts w:ascii="宋体" w:hAnsi="宋体" w:eastAsia="宋体" w:cs="宋体"/>
          <w:kern w:val="0"/>
          <w:szCs w:val="21"/>
        </w:rPr>
        <w:t>质量数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质子数；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m:oMath>
        <m:sSup>
          <m:sSupPr/>
          <m:e>
            <m:r>
              <m:rPr/>
              <m:t> </m:t>
            </m:r>
          </m:e>
          <m:sup>
            <m:r>
              <m:rPr/>
              <m:t>39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p>
          <m:sSupPr/>
          <m:e>
            <m:r>
              <m:rPr/>
              <m:t> </m:t>
            </m:r>
          </m:e>
          <m:sup>
            <m:r>
              <m:rPr/>
              <m:t>40</m:t>
            </m:r>
          </m:sup>
        </m:sSup>
        <m:r>
          <m:rPr/>
          <m:t>K</m:t>
        </m:r>
      </m:oMath>
      <w:r>
        <w:rPr>
          <w:rFonts w:ascii="宋体" w:hAnsi="宋体" w:eastAsia="宋体" w:cs="宋体"/>
          <w:kern w:val="0"/>
          <w:szCs w:val="21"/>
        </w:rPr>
        <w:t>最外层均有一个电子；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质谱法测定物质的相对分子质量；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核反应不属于化学变化。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本题主要考查原子的组成和结构，为基础知识的考查，题目难度不大。</w:t>
      </w:r>
    </w:p>
    <w:p w14:paraId="70CEAC94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2.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7A667875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A.p</m:t>
        </m:r>
      </m:oMath>
      <w:r>
        <w:rPr>
          <w:rFonts w:ascii="宋体" w:hAnsi="宋体" w:eastAsia="宋体" w:cs="宋体"/>
          <w:kern w:val="0"/>
          <w:szCs w:val="21"/>
        </w:rPr>
        <w:t>能级的电子云图为哑铃形，</w:t>
      </w:r>
      <m:oMath>
        <m:r>
          <m:rPr/>
          <m:t>2</m:t>
        </m:r>
        <m:sSub>
          <m:sSubPr/>
          <m:e>
            <m:r>
              <m:rPr/>
              <m:t>p</m:t>
            </m:r>
          </m:e>
          <m:sub>
            <m:r>
              <m:rPr/>
              <m:t>z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的电子云图为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609600" cy="600075"/>
            <wp:effectExtent l="0" t="0" r="0" b="0"/>
            <wp:docPr id="1050" name="Image 1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" name="Image 105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分子中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原子间共用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对电子对，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原子最外层电子数为</w:t>
      </w: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ascii="宋体" w:hAnsi="宋体" w:eastAsia="宋体" w:cs="宋体"/>
          <w:kern w:val="0"/>
          <w:szCs w:val="21"/>
        </w:rPr>
        <w:t>，其电子式为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23875" cy="161925"/>
            <wp:effectExtent l="0" t="0" r="0" b="0"/>
            <wp:docPr id="1051" name="Image 1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1" name="Image 105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C=C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是乙烯的结构简式，乙炔的结构简式为</w:t>
      </w:r>
      <m:oMath>
        <m:r>
          <m:rPr/>
          <m:t>CH≡CH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sSup>
          <m:sSupPr/>
          <m:e>
            <m:r>
              <m:rPr/>
              <m:t>O</m:t>
            </m:r>
          </m:e>
          <m:sup>
            <m:r>
              <m:rPr/>
              <m:t>2−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的质子数为</w:t>
      </w: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ascii="宋体" w:hAnsi="宋体" w:eastAsia="宋体" w:cs="宋体"/>
          <w:kern w:val="0"/>
          <w:szCs w:val="21"/>
        </w:rPr>
        <w:t>，最外层电子数为</w:t>
      </w: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ascii="宋体" w:hAnsi="宋体" w:eastAsia="宋体" w:cs="宋体"/>
          <w:kern w:val="0"/>
          <w:szCs w:val="21"/>
        </w:rPr>
        <w:t>，其结构示意图为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781050" cy="695325"/>
            <wp:effectExtent l="0" t="0" r="0" b="0"/>
            <wp:docPr id="1052" name="Image 1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2" name="Image 105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42925" cy="561975"/>
            <wp:effectExtent l="0" t="0" r="0" b="0"/>
            <wp:docPr id="1053" name="Image 1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" name="Image 105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是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原子的结构示意图，故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A.p</w:t>
      </w:r>
      <w:r>
        <w:rPr>
          <w:rFonts w:ascii="宋体" w:hAnsi="宋体" w:eastAsia="宋体" w:cs="宋体"/>
          <w:kern w:val="0"/>
          <w:szCs w:val="21"/>
        </w:rPr>
        <w:t>能级的电子云图为哑铃形；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分子中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原子间共用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对电子对；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乙炔分子中含有碳碳三键，乙烯分子中含有碳碳双键；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sSup>
          <m:sSupPr/>
          <m:e>
            <m:r>
              <m:rPr/>
              <m:t>O</m:t>
            </m:r>
          </m:e>
          <m:sup>
            <m:r>
              <m:rPr/>
              <m:t>2−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的最外层电子数为</w:t>
      </w: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ascii="宋体" w:hAnsi="宋体" w:eastAsia="宋体" w:cs="宋体"/>
          <w:kern w:val="0"/>
          <w:szCs w:val="21"/>
        </w:rPr>
        <w:t>，不是</w:t>
      </w:r>
      <w:r>
        <w:rPr>
          <w:rFonts w:ascii="Times New Roman" w:hAnsi="Times New Roman" w:eastAsia="Times New Roman" w:cs="Times New Roman"/>
          <w:kern w:val="0"/>
          <w:szCs w:val="21"/>
        </w:rPr>
        <w:t>6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本题考查常见化学用语的正误判断，明确原子或离子结构示意图、电子式、结构简式和电子云图等常见化学用语的书写原则为解答关键，侧重考查学生的规范答题能力，题目难度不大。</w:t>
      </w:r>
    </w:p>
    <w:p w14:paraId="78C91076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3.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6C13484D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淀粉分子中没有醛基，不能与银氨溶液发生银镜反应，故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两个氨基酸分子缩合时，一个氨基酸分子的氨基与另一个氨基酸分子的羧基反应，可生成两个水分子，故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脂肪酸是高级脂肪酸，可与甘油发生酯化反应生成油脂，故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葡萄糖是单糖，不能发生水解反应；蛋白质可水解为氨基酸，油脂可水解为高级脂肪酸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或高级脂肪酸盐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和甘油，故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淀粉分子中没有醛基，不能与银氨溶液发生银镜反应；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两个氨基酸分子缩合时，一个氨基酸分子的氨基与另一个氨基酸分子的羧基反应，可生成两个水分子；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脂肪酸是高级脂肪酸，可与甘油发生酯化反应生成油脂；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葡萄糖是单糖，不能发生水解反应；蛋白质可水解为氨基酸，油脂可水解为高级脂肪酸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或高级脂肪酸盐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和甘油；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本题主要考查葡萄糖的性质及其蛋白质和油脂等性质，考查水解、银镜反应等，为葡萄糖考点中的基础知识。</w:t>
      </w:r>
    </w:p>
    <w:p w14:paraId="221834FC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4.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3474A1DF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非金属性</w:t>
      </w:r>
      <m:oMath>
        <m:r>
          <m:rPr/>
          <m:t>N&gt;P</m:t>
        </m:r>
      </m:oMath>
      <w:r>
        <w:rPr>
          <w:rFonts w:ascii="宋体" w:hAnsi="宋体" w:eastAsia="宋体" w:cs="宋体"/>
          <w:kern w:val="0"/>
          <w:szCs w:val="21"/>
        </w:rPr>
        <w:t>，热稳定性：</w:t>
      </w:r>
      <m:oMath>
        <m:r>
          <m:rPr/>
          <m:t>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&gt;P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，能由元素周期律推测，故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水分子之间和</w:t>
      </w:r>
      <w:r>
        <w:rPr>
          <w:rFonts w:ascii="Times New Roman" w:hAnsi="Times New Roman" w:eastAsia="Times New Roman" w:cs="Times New Roman"/>
          <w:kern w:val="0"/>
          <w:szCs w:val="21"/>
        </w:rPr>
        <w:t>HF</w:t>
      </w:r>
      <w:r>
        <w:rPr>
          <w:rFonts w:ascii="宋体" w:hAnsi="宋体" w:eastAsia="宋体" w:cs="宋体"/>
          <w:kern w:val="0"/>
          <w:szCs w:val="21"/>
        </w:rPr>
        <w:t>分子间都能形成氢键，水分子间形成的氢键数目多，故沸点高，不能由元素周期律推测，故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非金属性</w:t>
      </w:r>
      <m:oMath>
        <m:r>
          <m:rPr/>
          <m:t>Br&gt;I</m:t>
        </m:r>
      </m:oMath>
      <w:r>
        <w:rPr>
          <w:rFonts w:ascii="宋体" w:hAnsi="宋体" w:eastAsia="宋体" w:cs="宋体"/>
          <w:kern w:val="0"/>
          <w:szCs w:val="21"/>
        </w:rPr>
        <w:t>，则氧化性：</w:t>
      </w:r>
      <m:oMath>
        <m:r>
          <m:rPr/>
          <m:t>B</m:t>
        </m:r>
        <m:sSub>
          <m:sSubPr/>
          <m:e>
            <m:r>
              <m:rPr/>
              <m:t>r</m:t>
            </m:r>
          </m:e>
          <m:sub>
            <m:r>
              <m:rPr/>
              <m:t>2</m:t>
            </m:r>
          </m:sub>
        </m:sSub>
        <m:r>
          <m:rPr/>
          <m:t>&gt;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，能由元素周期律推测，故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金属性</w:t>
      </w:r>
      <m:oMath>
        <m:r>
          <m:rPr/>
          <m:t>Na&gt;Mg</m:t>
        </m:r>
      </m:oMath>
      <w:r>
        <w:rPr>
          <w:rFonts w:ascii="宋体" w:hAnsi="宋体" w:eastAsia="宋体" w:cs="宋体"/>
          <w:kern w:val="0"/>
          <w:szCs w:val="21"/>
        </w:rPr>
        <w:t>，最高价氧化物对应水化物的碱性</w:t>
      </w:r>
      <m:oMath>
        <m:r>
          <m:rPr/>
          <m:t>NaOH&gt;Mg(OH</m:t>
        </m:r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，能由元素周期律推测，故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非金属性越强，形成氢化物越稳定；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水分子之间和</w:t>
      </w:r>
      <w:r>
        <w:rPr>
          <w:rFonts w:ascii="Times New Roman" w:hAnsi="Times New Roman" w:eastAsia="Times New Roman" w:cs="Times New Roman"/>
          <w:kern w:val="0"/>
          <w:szCs w:val="21"/>
        </w:rPr>
        <w:t>HF</w:t>
      </w:r>
      <w:r>
        <w:rPr>
          <w:rFonts w:ascii="宋体" w:hAnsi="宋体" w:eastAsia="宋体" w:cs="宋体"/>
          <w:kern w:val="0"/>
          <w:szCs w:val="21"/>
        </w:rPr>
        <w:t>分子间都能形成氢键，水分子间形成的氢键数目多；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同主族从上到下，非金属性依次减弱，形成单质的也还行减弱；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金属性越强，最高价氧化物对应水化物的碱性越强。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本题考查了元素周期表的结构及其应用，题目难度不大，明确元素周期律内容为解答关键，注意掌握判断金属性、非金属性强弱的方法，试题侧重考查学生的灵活应用能力。</w:t>
      </w:r>
    </w:p>
    <w:p w14:paraId="56E1971B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5.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7D2B64E3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加热促进铁离子的水解，且生成的盐酸易挥发，应在</w:t>
      </w:r>
      <w:r>
        <w:rPr>
          <w:rFonts w:ascii="Times New Roman" w:hAnsi="Times New Roman" w:eastAsia="Times New Roman" w:cs="Times New Roman"/>
          <w:kern w:val="0"/>
          <w:szCs w:val="21"/>
        </w:rPr>
        <w:t>HCl</w:t>
      </w:r>
      <w:r>
        <w:rPr>
          <w:rFonts w:ascii="宋体" w:hAnsi="宋体" w:eastAsia="宋体" w:cs="宋体"/>
          <w:kern w:val="0"/>
          <w:szCs w:val="21"/>
        </w:rPr>
        <w:t>气流中蒸发制备无水氯化铁，故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加热时浓盐酸与二氧化锰反应生成氯气，图中装置合理，故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碘不易溶于水，易溶于四氯化碳，可萃取分离碘，故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打开止水夹，挤压胶头滴管，形成红色喷泉，可证明氨易溶于水且溶液呈碱性，故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加热促进铁离子的水解，且生成的盐酸易挥发；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加热时浓盐酸与二氧化锰反应生成氯气；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碘不易溶于水，易溶于四氯化碳；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打开止水夹，挤压胶头滴管，形成红色喷泉。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本题考查化学实验方案的评价，为高频考点，把握物质的性质、物质的制备、混合物的分离提纯、仪器的使用为解答的关键，侧重分析与实验能力的考查，注意实验的评价性分析，题目难度不大。</w:t>
      </w:r>
    </w:p>
    <w:p w14:paraId="02062D7C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6.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71635592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负极是金属锌失电子，发生氧化反应，故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正极上得电子，发生还原反应，所以正极的电极反应式为：</w:t>
      </w:r>
      <m:oMath>
        <m:r>
          <m:rPr/>
          <m:t>2Mn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=2MnOOH+2O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电池工作时，阴离子向负极移动，则</w:t>
      </w:r>
      <m:oMath>
        <m:r>
          <m:rPr/>
          <m:t>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通过隔膜向负极移动，故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反应中锰元素的化合价由</w:t>
      </w:r>
      <m:oMath>
        <m:r>
          <m:rPr/>
          <m:t>+4</m:t>
        </m:r>
      </m:oMath>
      <w:r>
        <w:rPr>
          <w:rFonts w:ascii="宋体" w:hAnsi="宋体" w:eastAsia="宋体" w:cs="宋体"/>
          <w:kern w:val="0"/>
          <w:szCs w:val="21"/>
        </w:rPr>
        <w:t>价降低到</w:t>
      </w:r>
      <m:oMath>
        <m:r>
          <m:rPr/>
          <m:t>+3</m:t>
        </m:r>
      </m:oMath>
      <w:r>
        <w:rPr>
          <w:rFonts w:ascii="宋体" w:hAnsi="宋体" w:eastAsia="宋体" w:cs="宋体"/>
          <w:kern w:val="0"/>
          <w:szCs w:val="21"/>
        </w:rPr>
        <w:t>价，则每转移</w:t>
      </w:r>
      <m:oMath>
        <m:r>
          <m:rPr/>
          <m:t>0.1mol</m:t>
        </m:r>
      </m:oMath>
      <w:r>
        <w:rPr>
          <w:rFonts w:ascii="宋体" w:hAnsi="宋体" w:eastAsia="宋体" w:cs="宋体"/>
          <w:kern w:val="0"/>
          <w:szCs w:val="21"/>
        </w:rPr>
        <w:t>电子，有</w:t>
      </w:r>
      <m:oMath>
        <m:r>
          <m:rPr/>
          <m:t>0.1mol×88g/mol=8.8gMnOOH</m:t>
        </m:r>
      </m:oMath>
      <w:r>
        <w:rPr>
          <w:rFonts w:ascii="宋体" w:hAnsi="宋体" w:eastAsia="宋体" w:cs="宋体"/>
          <w:kern w:val="0"/>
          <w:szCs w:val="21"/>
        </w:rPr>
        <w:t>生成，故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碱性锌锰电池的总反应为</w:t>
      </w:r>
      <m:oMath>
        <m:r>
          <m:rPr/>
          <m:t>Zn+2Mn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O=ZnO+2MnOOH</m:t>
        </m:r>
      </m:oMath>
      <w:r>
        <w:rPr>
          <w:rFonts w:ascii="宋体" w:hAnsi="宋体" w:eastAsia="宋体" w:cs="宋体"/>
          <w:kern w:val="0"/>
          <w:szCs w:val="21"/>
        </w:rPr>
        <w:t>，负极为锌失电子，发生氧化反应，正极为二氧化锰，发生还原反应，电极反应式为：</w:t>
      </w:r>
      <m:oMath>
        <m:r>
          <m:rPr/>
          <m:t>2Mn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=2MnOOH+2O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，据此分析。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本题综合考查原电池的有关知识，为高频考点，侧重考查学生的分析能力，明确各个电极上发生的反应是解本题关键，注意把握原电池的工作原理，难度不大。</w:t>
      </w:r>
    </w:p>
    <w:p w14:paraId="5AD12E72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7.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74BFAE19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向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溶液中加入酚酞溶液变红，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是强碱弱酸盐，</w:t>
      </w:r>
      <m:oMath>
        <m:r>
          <m:rPr/>
          <m:t>C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会发生水解反应：</w:t>
      </w:r>
      <m:oMath>
        <m:r>
          <m:rPr/>
          <m:t>C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2−</m:t>
            </m:r>
          </m:sup>
        </m:sSubSup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HC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HC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+O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，水解会促进水的电离，使溶液显碱性，加入酚酞溶液变红，该现象与水的电离平衡有关，故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向饱和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溶液中通入少量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气体，生成淡黄色沉淀发生的反应为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S+S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=3S↓+2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，此反应是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之间的氧化还原反应，与水的电离平衡无关，故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加热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溶液，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减小，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是强碱弱酸盐，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水解：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COOH+O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，水解是吸热反应，加热促进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水解，同时也促进水的电离，溶液中</w:t>
      </w:r>
      <m:oMath>
        <m:r>
          <m:rPr/>
          <m:t>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浓度增大，但由于水的离子积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随温度升高而增大，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  <m:r>
          <m:rPr/>
          <m:t>=c(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)×c(O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c(O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增大的幅度小于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增大的幅度，导致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也增大，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减小，该现象与水的电离平衡有关，故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sSup>
          <m:sSupPr/>
          <m:e>
            <m:r>
              <m:rPr/>
              <m:t>25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时，将</w:t>
      </w:r>
      <m:oMath>
        <m:r>
          <m:rPr/>
          <m:t>pH=6</m:t>
        </m:r>
      </m:oMath>
      <w:r>
        <w:rPr>
          <w:rFonts w:ascii="宋体" w:hAnsi="宋体" w:eastAsia="宋体" w:cs="宋体"/>
          <w:kern w:val="0"/>
          <w:szCs w:val="21"/>
        </w:rPr>
        <w:t>的盐酸稀释</w:t>
      </w:r>
      <w:r>
        <w:rPr>
          <w:rFonts w:ascii="Times New Roman" w:hAnsi="Times New Roman" w:eastAsia="Times New Roman" w:cs="Times New Roman"/>
          <w:kern w:val="0"/>
          <w:szCs w:val="21"/>
        </w:rPr>
        <w:t>10</w:t>
      </w:r>
      <w:r>
        <w:rPr>
          <w:rFonts w:ascii="宋体" w:hAnsi="宋体" w:eastAsia="宋体" w:cs="宋体"/>
          <w:kern w:val="0"/>
          <w:szCs w:val="21"/>
        </w:rPr>
        <w:t>倍，溶液</w:t>
      </w:r>
      <m:oMath>
        <m:r>
          <m:rPr/>
          <m:t>pH&lt;7</m:t>
        </m:r>
      </m:oMath>
      <w:r>
        <w:rPr>
          <w:rFonts w:ascii="宋体" w:hAnsi="宋体" w:eastAsia="宋体" w:cs="宋体"/>
          <w:kern w:val="0"/>
          <w:szCs w:val="21"/>
        </w:rPr>
        <w:t>，盐酸稀释时，</w:t>
      </w:r>
      <w:r>
        <w:rPr>
          <w:rFonts w:ascii="Times New Roman" w:hAnsi="Times New Roman" w:eastAsia="Times New Roman" w:cs="Times New Roman"/>
          <w:kern w:val="0"/>
          <w:szCs w:val="21"/>
        </w:rPr>
        <w:t>HCl</w:t>
      </w:r>
      <w:r>
        <w:rPr>
          <w:rFonts w:ascii="宋体" w:hAnsi="宋体" w:eastAsia="宋体" w:cs="宋体"/>
          <w:kern w:val="0"/>
          <w:szCs w:val="21"/>
        </w:rPr>
        <w:t>电离出的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浓度减小，但溶液中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还来源于水的电离，稀释促进水的电离，使得溶液中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浓度不会减小到原来的</w:t>
      </w:r>
      <m:oMath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10</m:t>
            </m:r>
          </m:den>
        </m:f>
      </m:oMath>
      <w:r>
        <w:rPr>
          <w:rFonts w:ascii="宋体" w:hAnsi="宋体" w:eastAsia="宋体" w:cs="宋体"/>
          <w:kern w:val="0"/>
          <w:szCs w:val="21"/>
        </w:rPr>
        <w:t>，所以溶液</w:t>
      </w:r>
      <m:oMath>
        <m:r>
          <m:rPr/>
          <m:t>pH&lt;7</m:t>
        </m:r>
      </m:oMath>
      <w:r>
        <w:rPr>
          <w:rFonts w:ascii="宋体" w:hAnsi="宋体" w:eastAsia="宋体" w:cs="宋体"/>
          <w:kern w:val="0"/>
          <w:szCs w:val="21"/>
        </w:rPr>
        <w:t>，该现象与水的电离平衡有关，故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是强碱弱酸盐，</w:t>
      </w:r>
      <m:oMath>
        <m:r>
          <m:rPr/>
          <m:t>C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会发生水解反应，水解会促进水的电离，使溶液显碱性，加入酚酞溶液变红，该现象与水的电离平衡有关；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发生的反应为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S+S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=3S↓+2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，此反应是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之间的氧化还原反应，与水的电离平衡无关；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是强碱弱酸盐，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COONa</m:t>
        </m:r>
      </m:oMath>
      <w:r>
        <w:rPr>
          <w:rFonts w:ascii="宋体" w:hAnsi="宋体" w:eastAsia="宋体" w:cs="宋体"/>
          <w:kern w:val="0"/>
          <w:szCs w:val="21"/>
        </w:rPr>
        <w:t>水解，水解是吸热反应，加热促进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水解，同时也促进水的电离，溶液中</w:t>
      </w:r>
      <m:oMath>
        <m:r>
          <m:rPr/>
          <m:t>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浓度增大，但由于水的离子积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随温度升高而增大，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  <m:r>
          <m:rPr/>
          <m:t>=c(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)×c(O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c(O</m:t>
        </m:r>
        <m:sSup>
          <m:sSupPr/>
          <m:e>
            <m:r>
              <m:rPr/>
              <m:t>H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增大的幅度小于</w:t>
      </w:r>
      <m:oMath>
        <m:sSub>
          <m:sSubPr/>
          <m:e>
            <m:r>
              <m:rPr/>
              <m:t>K</m:t>
            </m:r>
          </m:e>
          <m:sub>
            <m:r>
              <m:rPr/>
              <m:t>w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增大的幅度，导致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也增大，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减小，该现象与水的电离平衡有关；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盐酸稀释时，</w:t>
      </w:r>
      <w:r>
        <w:rPr>
          <w:rFonts w:ascii="Times New Roman" w:hAnsi="Times New Roman" w:eastAsia="Times New Roman" w:cs="Times New Roman"/>
          <w:kern w:val="0"/>
          <w:szCs w:val="21"/>
        </w:rPr>
        <w:t>HCl</w:t>
      </w:r>
      <w:r>
        <w:rPr>
          <w:rFonts w:ascii="宋体" w:hAnsi="宋体" w:eastAsia="宋体" w:cs="宋体"/>
          <w:kern w:val="0"/>
          <w:szCs w:val="21"/>
        </w:rPr>
        <w:t>电离出的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浓度减小，但溶液中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还来源于水的电离，稀释促进水的电离，使得溶液中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浓度不会减小到原来的</w:t>
      </w:r>
      <m:oMath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10</m:t>
            </m:r>
          </m:den>
        </m:f>
      </m:oMath>
      <w:r>
        <w:rPr>
          <w:rFonts w:ascii="宋体" w:hAnsi="宋体" w:eastAsia="宋体" w:cs="宋体"/>
          <w:kern w:val="0"/>
          <w:szCs w:val="21"/>
        </w:rPr>
        <w:t>，所以溶液</w:t>
      </w:r>
      <m:oMath>
        <m:r>
          <m:rPr/>
          <m:t>pH&lt;7</m:t>
        </m:r>
      </m:oMath>
      <w:r>
        <w:rPr>
          <w:rFonts w:ascii="宋体" w:hAnsi="宋体" w:eastAsia="宋体" w:cs="宋体"/>
          <w:kern w:val="0"/>
          <w:szCs w:val="21"/>
        </w:rPr>
        <w:t>，该现象与水的电离平衡有关。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本题可根据水的电离平衡以及各选项中发生的反应，分析实验现象与水的电离平衡是否有关。</w:t>
      </w:r>
    </w:p>
    <w:p w14:paraId="73709A4B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8.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26229CEA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含烃基较大，不溶于水，则西替利嗪不易溶于水，故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含羧基可发生取代反应，含苯环可发生加成反应，故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连接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ascii="宋体" w:hAnsi="宋体" w:eastAsia="宋体" w:cs="宋体"/>
          <w:kern w:val="0"/>
          <w:szCs w:val="21"/>
        </w:rPr>
        <w:t>个不同基团的碳原子为手性碳原子，只有连接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个苯环的碳原子为手性碳原子，故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含羧基与</w:t>
      </w:r>
      <w:r>
        <w:rPr>
          <w:rFonts w:ascii="Times New Roman" w:hAnsi="Times New Roman" w:eastAsia="Times New Roman" w:cs="Times New Roman"/>
          <w:kern w:val="0"/>
          <w:szCs w:val="21"/>
        </w:rPr>
        <w:t>NaOH</w:t>
      </w:r>
      <w:r>
        <w:rPr>
          <w:rFonts w:ascii="宋体" w:hAnsi="宋体" w:eastAsia="宋体" w:cs="宋体"/>
          <w:kern w:val="0"/>
          <w:szCs w:val="21"/>
        </w:rPr>
        <w:t>溶于反应，</w:t>
      </w:r>
      <w:r>
        <w:rPr>
          <w:rFonts w:ascii="Times New Roman" w:hAnsi="Times New Roman" w:eastAsia="Times New Roman" w:cs="Times New Roman"/>
          <w:kern w:val="0"/>
          <w:szCs w:val="21"/>
        </w:rPr>
        <w:t>N</w:t>
      </w:r>
      <w:r>
        <w:rPr>
          <w:rFonts w:ascii="宋体" w:hAnsi="宋体" w:eastAsia="宋体" w:cs="宋体"/>
          <w:kern w:val="0"/>
          <w:szCs w:val="21"/>
        </w:rPr>
        <w:t>原子上有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对孤对电子，可与氢离子形成配位键，则与盐酸反应，故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含烃基较大，不溶于水；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结合羧酸、苯的性质判断；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连接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ascii="宋体" w:hAnsi="宋体" w:eastAsia="宋体" w:cs="宋体"/>
          <w:kern w:val="0"/>
          <w:szCs w:val="21"/>
        </w:rPr>
        <w:t>个不同基团的碳原子为手性碳原子；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含羧基及</w:t>
      </w:r>
      <w:r>
        <w:rPr>
          <w:rFonts w:ascii="Times New Roman" w:hAnsi="Times New Roman" w:eastAsia="Times New Roman" w:cs="Times New Roman"/>
          <w:kern w:val="0"/>
          <w:szCs w:val="21"/>
        </w:rPr>
        <w:t>N</w:t>
      </w:r>
      <w:r>
        <w:rPr>
          <w:rFonts w:ascii="宋体" w:hAnsi="宋体" w:eastAsia="宋体" w:cs="宋体"/>
          <w:kern w:val="0"/>
          <w:szCs w:val="21"/>
        </w:rPr>
        <w:t>原子。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本题考查有机物的结构与性质，为高频考点，把握有机物的结构、有机反应为解答的关键，侧重分析与应用能力的考查，注意选项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为解答的难点，题目难度不大。</w:t>
      </w:r>
    </w:p>
    <w:p w14:paraId="227D2C82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9.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62A1162C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方法②为归中反应，反应的化学方程式为：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O+NaH=NaOD+HD↑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方法①的阴极产物可能是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HD</w:t>
      </w:r>
      <w:r>
        <w:rPr>
          <w:rFonts w:ascii="宋体" w:hAnsi="宋体" w:eastAsia="宋体" w:cs="宋体"/>
          <w:kern w:val="0"/>
          <w:szCs w:val="21"/>
        </w:rPr>
        <w:t>，方法②得到的产品纯度比方法①的高，故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方法③能得到</w:t>
      </w:r>
      <w:r>
        <w:rPr>
          <w:rFonts w:ascii="Times New Roman" w:hAnsi="Times New Roman" w:eastAsia="Times New Roman" w:cs="Times New Roman"/>
          <w:kern w:val="0"/>
          <w:szCs w:val="21"/>
        </w:rPr>
        <w:t>HD</w:t>
      </w:r>
      <w:r>
        <w:rPr>
          <w:rFonts w:ascii="宋体" w:hAnsi="宋体" w:eastAsia="宋体" w:cs="宋体"/>
          <w:kern w:val="0"/>
          <w:szCs w:val="21"/>
        </w:rPr>
        <w:t>，也是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元素的归中反应，说明</w:t>
      </w:r>
      <m:oMath>
        <m:r>
          <m:rPr/>
          <m:t>LiAl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中，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为</w:t>
      </w:r>
      <m:oMath>
        <m:r>
          <m:rPr/>
          <m:t>−1</m:t>
        </m:r>
      </m:oMath>
      <w:r>
        <w:rPr>
          <w:rFonts w:ascii="宋体" w:hAnsi="宋体" w:eastAsia="宋体" w:cs="宋体"/>
          <w:kern w:val="0"/>
          <w:szCs w:val="21"/>
        </w:rPr>
        <w:t>价，进一步说明电负性：</w:t>
      </w:r>
      <m:oMath>
        <m:r>
          <m:rPr/>
          <m:t>Al&lt;H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D.H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的质子数相同，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个分子的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所含质子数相同，质量相同的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，其物质的量不同，所含质子数不相同，故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方法②为归中反应；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方法①的阴极产物可能是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HD</w:t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方法③能得到</w:t>
      </w:r>
      <w:r>
        <w:rPr>
          <w:rFonts w:ascii="Times New Roman" w:hAnsi="Times New Roman" w:eastAsia="Times New Roman" w:cs="Times New Roman"/>
          <w:kern w:val="0"/>
          <w:szCs w:val="21"/>
        </w:rPr>
        <w:t>HD</w:t>
      </w:r>
      <w:r>
        <w:rPr>
          <w:rFonts w:ascii="宋体" w:hAnsi="宋体" w:eastAsia="宋体" w:cs="宋体"/>
          <w:kern w:val="0"/>
          <w:szCs w:val="21"/>
        </w:rPr>
        <w:t>，也是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元素的归中反应，说明</w:t>
      </w:r>
      <m:oMath>
        <m:r>
          <m:rPr/>
          <m:t>LiAl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中，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为</w:t>
      </w:r>
      <m:oMath>
        <m:r>
          <m:rPr/>
          <m:t>−1</m:t>
        </m:r>
      </m:oMath>
      <w:r>
        <w:rPr>
          <w:rFonts w:ascii="宋体" w:hAnsi="宋体" w:eastAsia="宋体" w:cs="宋体"/>
          <w:kern w:val="0"/>
          <w:szCs w:val="21"/>
        </w:rPr>
        <w:t>价；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D.H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的质子数相同，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个分子的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所含质子数相同，质量相同的</w:t>
      </w:r>
      <w:r>
        <w:rPr>
          <w:rFonts w:ascii="Times New Roman" w:hAnsi="Times New Roman" w:eastAsia="Times New Roman" w:cs="Times New Roman"/>
          <w:kern w:val="0"/>
          <w:szCs w:val="21"/>
        </w:rPr>
        <w:t>HDO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D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，其物质的量不同。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本题主要考查原子结构与性质的相关知识，属于基本知识的考查，难度不大。</w:t>
      </w:r>
    </w:p>
    <w:p w14:paraId="01214A13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10.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53E153A8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总反应的速率由正反应活化能最大的一步决定，即由</w:t>
      </w:r>
      <m:oMath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决定，故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该路径中，</w:t>
      </w:r>
      <w:r>
        <w:rPr>
          <w:rFonts w:ascii="Times New Roman" w:hAnsi="Times New Roman" w:eastAsia="Times New Roman" w:cs="Times New Roman"/>
          <w:kern w:val="0"/>
          <w:szCs w:val="21"/>
        </w:rPr>
        <w:t>HCHO</w:t>
      </w:r>
      <w:r>
        <w:rPr>
          <w:rFonts w:ascii="宋体" w:hAnsi="宋体" w:eastAsia="宋体" w:cs="宋体"/>
          <w:kern w:val="0"/>
          <w:szCs w:val="21"/>
        </w:rPr>
        <w:t>与</w:t>
      </w:r>
      <w:r>
        <w:rPr>
          <w:rFonts w:ascii="Times New Roman" w:hAnsi="Times New Roman" w:eastAsia="Times New Roman" w:cs="Times New Roman"/>
          <w:kern w:val="0"/>
          <w:szCs w:val="21"/>
        </w:rPr>
        <w:t>HCOOH</w:t>
      </w:r>
      <w:r>
        <w:rPr>
          <w:rFonts w:ascii="宋体" w:hAnsi="宋体" w:eastAsia="宋体" w:cs="宋体"/>
          <w:kern w:val="0"/>
          <w:szCs w:val="21"/>
        </w:rPr>
        <w:t>反应生成一种物质，属于加成反应，故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反应物的总能量高于生成物的总能量，</w:t>
      </w:r>
      <w:r>
        <w:rPr>
          <w:rFonts w:ascii="Times New Roman" w:hAnsi="Times New Roman" w:eastAsia="Times New Roman" w:cs="Times New Roman"/>
          <w:kern w:val="0"/>
          <w:szCs w:val="21"/>
        </w:rPr>
        <w:t>HCHO</w:t>
      </w:r>
      <w:r>
        <w:rPr>
          <w:rFonts w:ascii="宋体" w:hAnsi="宋体" w:eastAsia="宋体" w:cs="宋体"/>
          <w:kern w:val="0"/>
          <w:szCs w:val="21"/>
        </w:rPr>
        <w:t>与</w:t>
      </w:r>
      <w:r>
        <w:rPr>
          <w:rFonts w:ascii="Times New Roman" w:hAnsi="Times New Roman" w:eastAsia="Times New Roman" w:cs="Times New Roman"/>
          <w:kern w:val="0"/>
          <w:szCs w:val="21"/>
        </w:rPr>
        <w:t>HCOOH</w:t>
      </w:r>
      <w:r>
        <w:rPr>
          <w:rFonts w:ascii="宋体" w:hAnsi="宋体" w:eastAsia="宋体" w:cs="宋体"/>
          <w:kern w:val="0"/>
          <w:szCs w:val="21"/>
        </w:rPr>
        <w:t>反应是放热反应，</w:t>
      </w:r>
      <m:oMath>
        <m:r>
          <m:rPr/>
          <m:t>ΔH&lt;0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电负性较大的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N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等原子能与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原子形成氢键，维持中间体的相互作用中，①和②都是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形成的氢键，故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活化能越大反应速率越慢；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反应物所有的原子均转化为生成物；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反应物的总能量高于生成物的总能量的反应是放热反应；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电负性较大的</w:t>
      </w:r>
      <w:r>
        <w:rPr>
          <w:rFonts w:ascii="Times New Roman" w:hAnsi="Times New Roman" w:eastAsia="Times New Roman" w:cs="Times New Roman"/>
          <w:kern w:val="0"/>
          <w:szCs w:val="21"/>
        </w:rPr>
        <w:t>O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N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等原子能与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原子形成氢键；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本题考查反应热与焓变，为高频考点，把握吸放热反应的判定、活化能对反应速率的影响为解答的关键，侧重分析与运用能力的考查，题目难度不大。</w:t>
      </w:r>
    </w:p>
    <w:p w14:paraId="60B0BF56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11.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22BCF7BE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铜与稀硝酸反应生成硝酸铜、一氧化氮和水，化学方程式为：</w:t>
      </w:r>
      <m:oMath>
        <m:r>
          <m:rPr/>
          <m:t>3Cu+8HN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稀</w:t>
      </w:r>
      <m:oMath>
        <m:r>
          <m:rPr/>
          <m:t>)=3Cu(N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  <m:r>
          <m:rPr/>
          <m:t>+2NO↑+4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酸性强弱由大到小排列为：</w:t>
      </w:r>
      <m:oMath>
        <m:r>
          <m:rPr/>
          <m:t>−COOH&gt;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&gt;</m:t>
        </m:r>
      </m:oMath>
      <w:r>
        <w:rPr>
          <w:rFonts w:ascii="宋体" w:hAnsi="宋体" w:eastAsia="宋体" w:cs="宋体"/>
          <w:kern w:val="0"/>
          <w:szCs w:val="21"/>
        </w:rPr>
        <w:t>苯酚，所以酚羟基不能把氢离子给碳酸氢根，故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用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</m:oMath>
      <w:r>
        <w:rPr>
          <w:rFonts w:ascii="宋体" w:hAnsi="宋体" w:eastAsia="宋体" w:cs="宋体"/>
          <w:kern w:val="0"/>
          <w:szCs w:val="21"/>
        </w:rPr>
        <w:t>作沉淀剂，处理废水中的</w:t>
      </w:r>
      <m:oMath>
        <m:r>
          <m:rPr/>
          <m:t>P</m:t>
        </m:r>
        <m:sSup>
          <m:sSupPr/>
          <m:e>
            <m:r>
              <m:rPr/>
              <m:t>b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，硫离子与铅离子结合成硫化铅，离子方程式为：</w:t>
      </w:r>
      <m:oMath>
        <m:sSup>
          <m:sSupPr/>
          <m:e>
            <m:r>
              <m:rPr/>
              <m:t>S</m:t>
            </m:r>
          </m:e>
          <m:sup>
            <m:r>
              <m:rPr/>
              <m:t>2−</m:t>
            </m:r>
          </m:sup>
        </m:sSup>
        <m:r>
          <m:rPr/>
          <m:t>+P</m:t>
        </m:r>
        <m:sSup>
          <m:sSupPr/>
          <m:e>
            <m:r>
              <m:rPr/>
              <m:t>b</m:t>
            </m:r>
          </m:e>
          <m:sup>
            <m:r>
              <m:rPr/>
              <m:t>2+</m:t>
            </m:r>
          </m:sup>
        </m:sSup>
        <m:r>
          <m:rPr/>
          <m:t>=PbS↓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向</w:t>
      </w:r>
      <m:oMath>
        <m:r>
          <m:rPr/>
          <m:t>CuS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溶液中滴加足量浓氨水生成硫酸四氨合铜和水，离子方程式为：</w:t>
      </w:r>
      <m:oMath>
        <m:r>
          <m:rPr/>
          <m:t>C</m:t>
        </m:r>
        <m:sSup>
          <m:sSupPr/>
          <m:e>
            <m:r>
              <m:rPr/>
              <m:t>u</m:t>
            </m:r>
          </m:e>
          <m:sup>
            <m:r>
              <m:rPr/>
              <m:t>2+</m:t>
            </m:r>
          </m:sup>
        </m:sSup>
        <m:r>
          <m:rPr/>
          <m:t>+4N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>
            <m:sty m:val="b"/>
          </m:rPr>
          <m:t>⋅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O=[Cu(N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2+</m:t>
            </m:r>
          </m:sup>
        </m:sSup>
        <m:r>
          <m:rPr/>
          <m:t>+4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根据铜与稀硝酸反应生成硝酸铜、一氧化氮和水进行分析；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根据酸性强弱由大到小排列为：</w:t>
      </w:r>
      <m:oMath>
        <m:r>
          <m:rPr/>
          <m:t>−COOH&gt;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&gt;</m:t>
        </m:r>
      </m:oMath>
      <w:r>
        <w:rPr>
          <w:rFonts w:ascii="宋体" w:hAnsi="宋体" w:eastAsia="宋体" w:cs="宋体"/>
          <w:kern w:val="0"/>
          <w:szCs w:val="21"/>
        </w:rPr>
        <w:t>苯酚，进行分析；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根据硫离子与铅离子结合成硫化铅进行分析；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根据向</w:t>
      </w:r>
      <m:oMath>
        <m:r>
          <m:rPr/>
          <m:t>CuS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溶液中滴加足量浓氨水生成硫酸四氨合铜和水进行分析。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本题主要考查化学方程式的书写等，注意完成此题，可以从题干中抽取有用的信息，结合已有的知识进行解题。</w:t>
      </w:r>
    </w:p>
    <w:p w14:paraId="2A9D4386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12.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5513FBED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碳酸二甲酯中，甲基上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原子为</w:t>
      </w:r>
      <m:oMath>
        <m:r>
          <m:rPr/>
          <m:t>s</m:t>
        </m:r>
        <m:sSup>
          <m:sSupPr/>
          <m:e>
            <m:r>
              <m:rPr/>
              <m:t>p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杂化，碳氧双键中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原子为</w:t>
      </w:r>
      <m:oMath>
        <m:r>
          <m:rPr/>
          <m:t>s</m:t>
        </m:r>
        <m:sSup>
          <m:sSupPr/>
          <m:e>
            <m:r>
              <m:rPr/>
              <m:t>p</m:t>
            </m:r>
          </m:e>
          <m:sup>
            <m:r>
              <m:rPr/>
              <m:t>2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杂化，共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种杂化方式，故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异山梨醇中含羟基、醚键，共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种官能团，故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由原子守恒可知，缩聚过程脱除的小分子为碳酸二甲酯，故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1mol PBIC</w:t>
      </w:r>
      <w:r>
        <w:rPr>
          <w:rFonts w:ascii="宋体" w:hAnsi="宋体" w:eastAsia="宋体" w:cs="宋体"/>
          <w:kern w:val="0"/>
          <w:szCs w:val="21"/>
        </w:rPr>
        <w:t>时，高分子中含</w:t>
      </w:r>
      <w:r>
        <w:rPr>
          <w:rFonts w:ascii="Times New Roman" w:hAnsi="Times New Roman" w:eastAsia="Times New Roman" w:cs="Times New Roman"/>
          <w:kern w:val="0"/>
          <w:szCs w:val="21"/>
        </w:rPr>
        <w:t>mmol</w:t>
      </w:r>
      <w:r>
        <w:rPr>
          <w:rFonts w:ascii="宋体" w:hAnsi="宋体" w:eastAsia="宋体" w:cs="宋体"/>
          <w:kern w:val="0"/>
          <w:szCs w:val="21"/>
        </w:rPr>
        <w:t>丁二醇的结构片段，则理论上参加反应的丁二醇的物质的量为</w:t>
      </w:r>
      <w:r>
        <w:rPr>
          <w:rFonts w:ascii="Times New Roman" w:hAnsi="Times New Roman" w:eastAsia="Times New Roman" w:cs="Times New Roman"/>
          <w:kern w:val="0"/>
          <w:szCs w:val="21"/>
        </w:rPr>
        <w:t>mmol</w:t>
      </w:r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碳酸二甲酯中，甲基上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原子为</w:t>
      </w:r>
      <m:oMath>
        <m:r>
          <m:rPr/>
          <m:t>s</m:t>
        </m:r>
        <m:sSup>
          <m:sSupPr/>
          <m:e>
            <m:r>
              <m:rPr/>
              <m:t>p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杂化，碳氧双键中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原子为</w:t>
      </w:r>
      <m:oMath>
        <m:r>
          <m:rPr/>
          <m:t>s</m:t>
        </m:r>
        <m:sSup>
          <m:sSupPr/>
          <m:e>
            <m:r>
              <m:rPr/>
              <m:t>p</m:t>
            </m:r>
          </m:e>
          <m:sup>
            <m:r>
              <m:rPr/>
              <m:t>2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杂化；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异山梨醇中含羟基、醚键；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结合原子守恒判断；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1mol PBIC</w:t>
      </w:r>
      <w:r>
        <w:rPr>
          <w:rFonts w:ascii="宋体" w:hAnsi="宋体" w:eastAsia="宋体" w:cs="宋体"/>
          <w:kern w:val="0"/>
          <w:szCs w:val="21"/>
        </w:rPr>
        <w:t>时，高分子中含</w:t>
      </w:r>
      <w:r>
        <w:rPr>
          <w:rFonts w:ascii="Times New Roman" w:hAnsi="Times New Roman" w:eastAsia="Times New Roman" w:cs="Times New Roman"/>
          <w:kern w:val="0"/>
          <w:szCs w:val="21"/>
        </w:rPr>
        <w:t>mmol</w:t>
      </w:r>
      <w:r>
        <w:rPr>
          <w:rFonts w:ascii="宋体" w:hAnsi="宋体" w:eastAsia="宋体" w:cs="宋体"/>
          <w:kern w:val="0"/>
          <w:szCs w:val="21"/>
        </w:rPr>
        <w:t>丁二醇的结构片段。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本题考查有机物的结构与性质，为高频考点，把握有机物的结构、官能团、性质为解答的关键，侧重分析与应用能力的考查，注意选项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为解答的难点，题目难度不大。</w:t>
      </w:r>
    </w:p>
    <w:p w14:paraId="292CA00A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13.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1DB29EFD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A.1L</m:t>
        </m:r>
      </m:oMath>
      <w:r>
        <w:rPr>
          <w:rFonts w:ascii="宋体" w:hAnsi="宋体" w:eastAsia="宋体" w:cs="宋体"/>
          <w:kern w:val="0"/>
          <w:szCs w:val="21"/>
        </w:rPr>
        <w:t>该磷酸盐缓冲溶液中含有</w:t>
      </w:r>
      <m:oMath>
        <m:r>
          <m:rPr/>
          <m:t>0.1molK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0.1molN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，由于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抑制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的水解，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也抑制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的电离，导致溶液中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，由图可知，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时溶液</w:t>
      </w:r>
      <m:oMath>
        <m:r>
          <m:rPr/>
          <m:t>pH≈7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B.1L</w:t>
      </w:r>
      <w:r>
        <w:rPr>
          <w:rFonts w:ascii="宋体" w:hAnsi="宋体" w:eastAsia="宋体" w:cs="宋体"/>
          <w:kern w:val="0"/>
          <w:szCs w:val="21"/>
        </w:rPr>
        <w:t>该磷酸盐缓冲溶液中含有</w:t>
      </w:r>
      <m:oMath>
        <m:r>
          <m:rPr/>
          <m:t>0.1molK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0.1molN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，则物料守恒关系为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)+c(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)+c(HP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)+c(P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3−</m:t>
            </m:r>
          </m:sup>
        </m:sSubSup>
        <m:r>
          <m:rPr/>
          <m:t>)=0.2mol/L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和盐酸反应为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+HCl=Na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+NaCl</m:t>
        </m:r>
      </m:oMath>
      <w:r>
        <w:rPr>
          <w:rFonts w:ascii="宋体" w:hAnsi="宋体" w:eastAsia="宋体" w:cs="宋体"/>
          <w:kern w:val="0"/>
          <w:szCs w:val="21"/>
        </w:rPr>
        <w:t>，通入</w:t>
      </w:r>
      <m:oMath>
        <m:r>
          <m:rPr/>
          <m:t>0.05molHCl</m:t>
        </m:r>
      </m:oMath>
      <w:r>
        <w:rPr>
          <w:rFonts w:ascii="宋体" w:hAnsi="宋体" w:eastAsia="宋体" w:cs="宋体"/>
          <w:kern w:val="0"/>
          <w:szCs w:val="21"/>
        </w:rPr>
        <w:t>气体后生成</w:t>
      </w:r>
      <m:oMath>
        <m:r>
          <m:rPr/>
          <m:t>0.05molNa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，溶液中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)≈3c(HP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，由图可知，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)≈3c(HP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时溶液的</w:t>
      </w:r>
      <m:oMath>
        <m:r>
          <m:rPr/>
          <m:t>pH&gt;6</m:t>
        </m:r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r>
          <m:rPr/>
          <m:t>CaHP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a</m:t>
            </m:r>
          </m:e>
          <m:sub>
            <m:r>
              <m:rPr/>
              <m:t>3</m:t>
            </m:r>
          </m:sub>
        </m:sSub>
        <m:r>
          <m:rPr/>
          <m:t>(P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难溶，在该缓冲溶液中加入</w:t>
      </w:r>
      <m:oMath>
        <m:r>
          <m:rPr/>
          <m:t>CaC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转化为</w:t>
      </w:r>
      <m:oMath>
        <m:r>
          <m:rPr/>
          <m:t>CaHP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a</m:t>
            </m:r>
          </m:e>
          <m:sub>
            <m:r>
              <m:rPr/>
              <m:t>3</m:t>
            </m:r>
          </m:sub>
        </m:sSub>
        <m:r>
          <m:rPr/>
          <m:t>(P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沉淀，促进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的电离，溶液中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增大，酸性增强、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降低，故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A.</w:t>
      </w:r>
      <w:r>
        <w:rPr>
          <w:rFonts w:ascii="宋体" w:hAnsi="宋体" w:eastAsia="宋体" w:cs="宋体"/>
          <w:kern w:val="0"/>
          <w:szCs w:val="21"/>
        </w:rPr>
        <w:t>该磷酸盐缓冲溶液中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抑制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的水解，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也抑制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的电离，导致溶液中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根据物料守恒关系分析判断；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和盐酸反应为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+HCl=Na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+NaCl</m:t>
        </m:r>
      </m:oMath>
      <w:r>
        <w:rPr>
          <w:rFonts w:ascii="宋体" w:hAnsi="宋体" w:eastAsia="宋体" w:cs="宋体"/>
          <w:kern w:val="0"/>
          <w:szCs w:val="21"/>
        </w:rPr>
        <w:t>，通入</w:t>
      </w:r>
      <m:oMath>
        <m:r>
          <m:rPr/>
          <m:t>0.05molHCl</m:t>
        </m:r>
      </m:oMath>
      <w:r>
        <w:rPr>
          <w:rFonts w:ascii="宋体" w:hAnsi="宋体" w:eastAsia="宋体" w:cs="宋体"/>
          <w:kern w:val="0"/>
          <w:szCs w:val="21"/>
        </w:rPr>
        <w:t>气体后生成</w:t>
      </w:r>
      <m:oMath>
        <m:r>
          <m:rPr/>
          <m:t>0.05molNa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，溶液中</w:t>
      </w:r>
      <m:oMath>
        <m:r>
          <m:rPr/>
          <m:t>c(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  <m:r>
          <m:rPr/>
          <m:t>)≈3c(HP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m:oMath>
        <m:r>
          <m:rPr/>
          <m:t>Ca(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可溶，</w:t>
      </w:r>
      <m:oMath>
        <m:r>
          <m:rPr/>
          <m:t>CaHP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a</m:t>
            </m:r>
          </m:e>
          <m:sub>
            <m:r>
              <m:rPr/>
              <m:t>3</m:t>
            </m:r>
          </m:sub>
        </m:sSub>
        <m:r>
          <m:rPr/>
          <m:t>(P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难溶，在该缓冲溶液中加入</w:t>
      </w:r>
      <m:oMath>
        <m:r>
          <m:rPr/>
          <m:t>CaC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HP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转化为</w:t>
      </w:r>
      <m:oMath>
        <m:r>
          <m:rPr/>
          <m:t>CaHP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a</m:t>
            </m:r>
          </m:e>
          <m:sub>
            <m:r>
              <m:rPr/>
              <m:t>3</m:t>
            </m:r>
          </m:sub>
        </m:sSub>
        <m:r>
          <m:rPr/>
          <m:t>(P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沉淀，溶液的酸性增强。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本题考查溶液中离子浓度大小比较，侧重图象分析能力和运用能力考查，把握图象信息、弱电解质的电离平衡及其影响因素、溶液中守恒关系式的应用是解题关键，题目难度中等。</w:t>
      </w:r>
    </w:p>
    <w:p w14:paraId="4F159D4A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14.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5FF51D62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甲烷在氧化室中与四氧化三铁反应生成氧化亚铁、一氧化碳和氢气，则氧化室中的主要反应为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  <m:r>
          <m:rPr/>
          <m:t>+F</m:t>
        </m:r>
        <m:sSub>
          <m:sSubPr/>
          <m:e>
            <m:r>
              <m:rPr/>
              <m:t>e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4" name="Image 10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" name="Image 105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CO+3FeO+2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B.</w:t>
      </w:r>
      <w:r>
        <w:rPr>
          <w:rFonts w:ascii="宋体" w:hAnsi="宋体" w:eastAsia="宋体" w:cs="宋体"/>
          <w:kern w:val="0"/>
          <w:szCs w:val="21"/>
        </w:rPr>
        <w:t>由图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可知，若</w:t>
      </w:r>
      <m:oMath>
        <m:r>
          <m:rPr/>
          <m:t>FeO/F</m:t>
        </m:r>
        <m:sSub>
          <m:sSubPr/>
          <m:e>
            <m:r>
              <m:rPr/>
              <m:t>e</m:t>
            </m:r>
          </m:e>
          <m:sub>
            <m:r>
              <m:rPr/>
              <m:t>3</m:t>
            </m:r>
          </m:sub>
        </m:sSub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实现循环，总反应为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  <m:r>
          <m:rPr/>
          <m:t>+C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=2CO+2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，则理论上所得合成气中</w:t>
      </w:r>
      <m:oMath>
        <m:r>
          <m:rPr/>
          <m:t>n(CO)</m:t>
        </m:r>
      </m:oMath>
      <w:r>
        <w:rPr>
          <w:rFonts w:ascii="宋体" w:hAnsi="宋体" w:eastAsia="宋体" w:cs="宋体"/>
          <w:kern w:val="0"/>
          <w:szCs w:val="21"/>
        </w:rPr>
        <w:t>：</w:t>
      </w:r>
      <m:oMath>
        <m:r>
          <m:rPr/>
          <m:t>n(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)=1</m:t>
        </m:r>
      </m:oMath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C.</w:t>
      </w:r>
      <w:r>
        <w:rPr>
          <w:rFonts w:ascii="宋体" w:hAnsi="宋体" w:eastAsia="宋体" w:cs="宋体"/>
          <w:kern w:val="0"/>
          <w:szCs w:val="21"/>
        </w:rPr>
        <w:t>由图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可知，</w:t>
      </w:r>
      <m:oMath>
        <m:r>
          <m:rPr/>
          <m:t>500∼</m:t>
        </m:r>
        <m:sSup>
          <m:sSupPr/>
          <m:e>
            <m:r>
              <m:rPr/>
              <m:t>650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时，氢气的体积分数大于一氧化碳，则氧化室中</w:t>
      </w:r>
      <w:r>
        <w:rPr>
          <w:rFonts w:ascii="Times New Roman" w:hAnsi="Times New Roman" w:eastAsia="Times New Roman" w:cs="Times New Roman"/>
          <w:kern w:val="0"/>
          <w:szCs w:val="21"/>
        </w:rPr>
        <w:t>CO</w:t>
      </w:r>
      <w:r>
        <w:rPr>
          <w:rFonts w:ascii="宋体" w:hAnsi="宋体" w:eastAsia="宋体" w:cs="宋体"/>
          <w:kern w:val="0"/>
          <w:szCs w:val="21"/>
        </w:rPr>
        <w:t>比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更易发生副反应，故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D.</w:t>
      </w:r>
      <w:r>
        <w:rPr>
          <w:rFonts w:ascii="宋体" w:hAnsi="宋体" w:eastAsia="宋体" w:cs="宋体"/>
          <w:kern w:val="0"/>
          <w:szCs w:val="21"/>
        </w:rPr>
        <w:t>该方法消耗甲烷和二氧化碳，既可制备有价值的合成气，又可减少温室气体的排放，故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故选：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甲烷在氧化室中与四氧化三铁反应生成氧化亚铁、一氧化碳和氢气，还原室中二氧化碳与氧化亚铁反应生成四氧化三铁和一氧化碳，混合室中一氧化碳与氢气混合形成合成气。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本题考查物质的制备，侧重考查学生物质之间反应的掌握情况，试题难度中等。</w:t>
      </w:r>
    </w:p>
    <w:p w14:paraId="4ECB4DB6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15.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宋体" w:hAnsi="宋体" w:eastAsia="宋体" w:cs="宋体"/>
          <w:kern w:val="0"/>
          <w:szCs w:val="21"/>
        </w:rPr>
        <w:t>作氧化剂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受热易分解或</w:t>
      </w:r>
      <w:r>
        <w:rPr>
          <w:rFonts w:ascii="Times New Roman" w:hAnsi="Times New Roman" w:eastAsia="Times New Roman" w:cs="Times New Roman"/>
          <w:kern w:val="0"/>
          <w:szCs w:val="21"/>
        </w:rPr>
        <w:t>HClO</w:t>
      </w:r>
      <w:r>
        <w:rPr>
          <w:rFonts w:ascii="宋体" w:hAnsi="宋体" w:eastAsia="宋体" w:cs="宋体"/>
          <w:kern w:val="0"/>
          <w:szCs w:val="21"/>
        </w:rPr>
        <w:t>受热分解等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+Cl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=C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冷却结晶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过滤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洗涤</w:t>
      </w:r>
      <m:oMath>
        <m:r>
          <m:rPr/>
          <m:t>)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kern w:val="0"/>
          <w:szCs w:val="21"/>
        </w:rPr>
        <w:t>  ac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6C7768DB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废钌催化剂中的钌单质和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经碱熔焙烧生成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的化合价升高，被氧化，其中</w:t>
      </w:r>
      <m:oMath>
        <m:r>
          <m:rPr/>
          <m:t>KN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的作用是作氧化剂，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故答案为：作氧化剂；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已知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易挥发，加热时容易分解成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，蒸馏温度高于</w:t>
      </w:r>
      <m:oMath>
        <m:sSup>
          <m:sSupPr/>
          <m:e>
            <m:r>
              <m:rPr/>
              <m:t>80</m:t>
            </m:r>
          </m:e>
          <m:sup>
            <m:r>
              <m:rPr/>
              <m:t>∘</m:t>
            </m:r>
          </m:sup>
        </m:sSup>
        <m:r>
          <m:rPr>
            <m:sty m:val="p"/>
          </m:rPr>
          <m:t>C</m:t>
        </m:r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蒸馏收率随着温度的升高而降低，可能的原因是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受热易分解或</w:t>
      </w:r>
      <w:r>
        <w:rPr>
          <w:rFonts w:ascii="Times New Roman" w:hAnsi="Times New Roman" w:eastAsia="Times New Roman" w:cs="Times New Roman"/>
          <w:kern w:val="0"/>
          <w:szCs w:val="21"/>
        </w:rPr>
        <w:t>HClO</w:t>
      </w:r>
      <w:r>
        <w:rPr>
          <w:rFonts w:ascii="宋体" w:hAnsi="宋体" w:eastAsia="宋体" w:cs="宋体"/>
          <w:kern w:val="0"/>
          <w:szCs w:val="21"/>
        </w:rPr>
        <w:t>受热分解等，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受热易分解或</w:t>
      </w:r>
      <w:r>
        <w:rPr>
          <w:rFonts w:ascii="Times New Roman" w:hAnsi="Times New Roman" w:eastAsia="Times New Roman" w:cs="Times New Roman"/>
          <w:kern w:val="0"/>
          <w:szCs w:val="21"/>
        </w:rPr>
        <w:t>HClO</w:t>
      </w:r>
      <w:r>
        <w:rPr>
          <w:rFonts w:ascii="宋体" w:hAnsi="宋体" w:eastAsia="宋体" w:cs="宋体"/>
          <w:kern w:val="0"/>
          <w:szCs w:val="21"/>
        </w:rPr>
        <w:t>受热分解等；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氧化</w:t>
      </w:r>
      <w:r>
        <w:rPr>
          <w:rFonts w:ascii="Times New Roman" w:hAnsi="Times New Roman" w:eastAsia="Times New Roman" w:cs="Times New Roman"/>
          <w:kern w:val="0"/>
          <w:szCs w:val="21"/>
        </w:rPr>
        <w:t>-</w:t>
      </w:r>
      <w:r>
        <w:rPr>
          <w:rFonts w:ascii="宋体" w:hAnsi="宋体" w:eastAsia="宋体" w:cs="宋体"/>
          <w:kern w:val="0"/>
          <w:szCs w:val="21"/>
        </w:rPr>
        <w:t>蒸馏时选用硫酸酸化而非盐酸，原因是</w:t>
      </w:r>
      <w:r>
        <w:rPr>
          <w:rFonts w:ascii="Times New Roman" w:hAnsi="Times New Roman" w:eastAsia="Times New Roman" w:cs="Times New Roman"/>
          <w:kern w:val="0"/>
          <w:szCs w:val="21"/>
        </w:rPr>
        <w:t>NaClO</w:t>
      </w:r>
      <w:r>
        <w:rPr>
          <w:rFonts w:ascii="宋体" w:hAnsi="宋体" w:eastAsia="宋体" w:cs="宋体"/>
          <w:kern w:val="0"/>
          <w:szCs w:val="21"/>
        </w:rPr>
        <w:t>能与</w:t>
      </w:r>
      <w:r>
        <w:rPr>
          <w:rFonts w:ascii="Times New Roman" w:hAnsi="Times New Roman" w:eastAsia="Times New Roman" w:cs="Times New Roman"/>
          <w:kern w:val="0"/>
          <w:szCs w:val="21"/>
        </w:rPr>
        <w:t>HCl</w:t>
      </w:r>
      <w:r>
        <w:rPr>
          <w:rFonts w:ascii="宋体" w:hAnsi="宋体" w:eastAsia="宋体" w:cs="宋体"/>
          <w:kern w:val="0"/>
          <w:szCs w:val="21"/>
        </w:rPr>
        <w:t>反应生成氯气，反应的离子方程式为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+Cl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=C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+Cl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=C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已知随温度升高，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溶解度增大，获得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  <m:r>
          <m:rPr>
            <m:sty m:val="b"/>
          </m:rPr>
          <m:t>⋅</m:t>
        </m:r>
        <m:r>
          <m:rPr/>
          <m:t>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晶体的操作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包括加热浓缩、冷却结晶、过滤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洗涤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故答案为：冷却结晶；过滤</w:t>
      </w:r>
      <m:oMath>
        <m:r>
          <m:rPr/>
          <m:t>(</m:t>
        </m:r>
      </m:oMath>
      <w:r>
        <w:rPr>
          <w:rFonts w:ascii="宋体" w:hAnsi="宋体" w:eastAsia="宋体" w:cs="宋体"/>
          <w:kern w:val="0"/>
          <w:szCs w:val="21"/>
        </w:rPr>
        <w:t>洗涤</w:t>
      </w:r>
      <m:oMath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①电解时两电极上均有少量气泡产生，刚通电时，阳极上水放电生成氧气，已知电解时会生成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，阳极发生氧化反应，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元素化合价升高，则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放电生成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，阳极的电极反应式为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=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−4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  <m:r>
          <m:rPr/>
          <m:t>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O=Ru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</w:t>
      </w:r>
      <m:oMath>
        <m:r>
          <m:rPr/>
          <m:t>a.</m:t>
        </m:r>
      </m:oMath>
      <w:r>
        <w:rPr>
          <w:rFonts w:ascii="宋体" w:hAnsi="宋体" w:eastAsia="宋体" w:cs="宋体"/>
          <w:kern w:val="0"/>
          <w:szCs w:val="21"/>
        </w:rPr>
        <w:t>电解时会生成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，阴极上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生成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，阳极上生成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，已知新生成的含钌物质在电极上的附着力弱，含钌物质可同时从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两电极上脱落，因此用交替电解法剥落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涂层的效率较高，故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b.</m:t>
        </m:r>
      </m:oMath>
      <w:r>
        <w:rPr>
          <w:rFonts w:ascii="宋体" w:hAnsi="宋体" w:eastAsia="宋体" w:cs="宋体"/>
          <w:kern w:val="0"/>
          <w:szCs w:val="21"/>
        </w:rPr>
        <w:t>阴极上，电子除了用于还原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，还用于水放电生成氢气，故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错误；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c.</m:t>
        </m:r>
      </m:oMath>
      <w:r>
        <w:rPr>
          <w:rFonts w:ascii="宋体" w:hAnsi="宋体" w:eastAsia="宋体" w:cs="宋体"/>
          <w:kern w:val="0"/>
          <w:szCs w:val="21"/>
        </w:rPr>
        <w:t>已知电解一段时间后，惰性阳极可能被部分氧化，导电能力降低，则电流变向后，部分氧化的阳极被还原，电阻减小，剥落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涂层的效率升高，故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正确；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kern w:val="0"/>
          <w:szCs w:val="21"/>
        </w:rPr>
        <w:t>ac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废钌催化剂中的钌单质和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经碱熔焙烧生成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，加入</w:t>
      </w:r>
      <w:r>
        <w:rPr>
          <w:rFonts w:ascii="Times New Roman" w:hAnsi="Times New Roman" w:eastAsia="Times New Roman" w:cs="Times New Roman"/>
          <w:kern w:val="0"/>
          <w:szCs w:val="21"/>
        </w:rPr>
        <w:t>NaClO</w:t>
      </w:r>
      <w:r>
        <w:rPr>
          <w:rFonts w:ascii="宋体" w:hAnsi="宋体" w:eastAsia="宋体" w:cs="宋体"/>
          <w:kern w:val="0"/>
          <w:szCs w:val="21"/>
        </w:rPr>
        <w:t>氧化剂将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还原为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，通入浓盐酸与</w:t>
      </w:r>
      <m:oMath>
        <m:r>
          <m:rPr/>
          <m:t>Ru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发生氧化还原反应生成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和氯气，已知随温度升高，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溶解度增大，则获得</w:t>
      </w:r>
      <m:oMath>
        <m:r>
          <m:rPr/>
          <m:t>RuC</m:t>
        </m:r>
        <m:sSub>
          <m:sSubPr/>
          <m:e>
            <m:r>
              <m:rPr/>
              <m:t>l</m:t>
            </m:r>
          </m:e>
          <m:sub>
            <m:r>
              <m:rPr/>
              <m:t>3</m:t>
            </m:r>
          </m:sub>
        </m:sSub>
        <m:r>
          <m:rPr>
            <m:sty m:val="b"/>
          </m:rPr>
          <m:t>⋅</m:t>
        </m:r>
        <m:r>
          <m:rPr/>
          <m:t>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晶体的操作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包括加热浓缩、冷却结晶、过滤、洗涤，最后用氢气还原生成</w:t>
      </w:r>
      <w:r>
        <w:rPr>
          <w:rFonts w:ascii="Times New Roman" w:hAnsi="Times New Roman" w:eastAsia="Times New Roman" w:cs="Times New Roman"/>
          <w:kern w:val="0"/>
          <w:szCs w:val="21"/>
        </w:rPr>
        <w:t>Ru</w:t>
      </w:r>
      <w:r>
        <w:rPr>
          <w:rFonts w:ascii="宋体" w:hAnsi="宋体" w:eastAsia="宋体" w:cs="宋体"/>
          <w:kern w:val="0"/>
          <w:szCs w:val="21"/>
        </w:rPr>
        <w:t>单质；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本题考查电解原理的应用，难度较大。</w:t>
      </w:r>
    </w:p>
    <w:p w14:paraId="7F8CC1EE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16.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=N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产生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将整个装置中空气排净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2[FeC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+Fe=3F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+8C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Times New Roman" w:hAnsi="Times New Roman" w:eastAsia="Times New Roman" w:cs="Times New Roman"/>
          <w:kern w:val="0"/>
          <w:szCs w:val="21"/>
        </w:rPr>
        <w:t>  Ⅲ</w:t>
      </w:r>
      <w:r>
        <w:rPr>
          <w:rFonts w:ascii="宋体" w:hAnsi="宋体" w:eastAsia="宋体" w:cs="宋体"/>
          <w:kern w:val="0"/>
          <w:szCs w:val="21"/>
        </w:rPr>
        <w:t>中不含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不易被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氧化为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取实验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或实验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中反应后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内溶液于试管中，滴加</w:t>
      </w:r>
      <m:oMath>
        <m:r>
          <m:rPr/>
          <m:t>BaC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溶液，无白色沉淀生成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存在时，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能与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反应：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+4F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+16C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4[FeC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+S↓+2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c(C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增大时，平衡正向移动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69F7EE44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后，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中</w:t>
      </w:r>
      <m:oMath>
        <m:r>
          <m:rPr/>
          <m:t>70%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，反应方程式为：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=N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  <m:r>
          <m:rPr/>
          <m:t>=N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r>
          <m:rPr/>
          <m:t>+S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↑+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、关闭活塞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装置中稀硫酸和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将整个装置中空气排净，防止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被空气氧化为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，干扰实验，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故答案为：产生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将整个装置中空气排净；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①实验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中，试管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内无色溶液均先变黄，再逐渐变为浅绿色，</w:t>
      </w:r>
      <w:r>
        <w:rPr>
          <w:rFonts w:ascii="Times New Roman" w:hAnsi="Times New Roman" w:eastAsia="Times New Roman" w:cs="Times New Roman"/>
          <w:kern w:val="0"/>
          <w:szCs w:val="21"/>
        </w:rPr>
        <w:t>Fe</w:t>
      </w:r>
      <w:r>
        <w:rPr>
          <w:rFonts w:ascii="宋体" w:hAnsi="宋体" w:eastAsia="宋体" w:cs="宋体"/>
          <w:kern w:val="0"/>
          <w:szCs w:val="21"/>
        </w:rPr>
        <w:t>具有还原性，能将</w:t>
      </w:r>
      <m:oMath>
        <m:r>
          <m:rPr/>
          <m:t>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还原为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，反应方程式为：</w:t>
      </w:r>
      <m:oMath>
        <m:r>
          <m:rPr/>
          <m:t>2[FeC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+Fe=3F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+8C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，所以溶液由黄色变为浅绿色，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2[FeC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+Fe=3F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+8C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②实验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与实验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对比知，实验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中不含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，溶液始终未变黄，则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不易被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氧化为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中不含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时，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不易被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氧化为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经检验，实验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中的淡黄色沉淀为硫单质，甲同学猜想可能是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自身发生歧化反应，乙同学通过实验排除了这种可能性，可以通过检验溶液中是否含有</w:t>
      </w:r>
      <m:oMath>
        <m:r>
          <m:rPr/>
          <m:t>S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判断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是否发生歧化反应，其检验方法为：取实验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或实验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中反应后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内溶液于试管中，滴加</w:t>
      </w:r>
      <m:oMath>
        <m:r>
          <m:rPr/>
          <m:t>BaC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溶液，无白色沉淀生成，说明不发生歧化反应，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故答案为：取实验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或实验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中反应后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内溶液于试管中，滴加</w:t>
      </w:r>
      <m:oMath>
        <m:r>
          <m:rPr/>
          <m:t>BaC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溶液，无白色沉淀生成；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对比实验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知，有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存在时，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能与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反应生成淡黄色沉淀</w:t>
      </w:r>
      <w:r>
        <w:rPr>
          <w:rFonts w:ascii="Times New Roman" w:hAnsi="Times New Roman" w:eastAsia="Times New Roman" w:cs="Times New Roman"/>
          <w:kern w:val="0"/>
          <w:szCs w:val="21"/>
        </w:rPr>
        <w:t>S</w:t>
      </w:r>
      <w:r>
        <w:rPr>
          <w:rFonts w:ascii="宋体" w:hAnsi="宋体" w:eastAsia="宋体" w:cs="宋体"/>
          <w:kern w:val="0"/>
          <w:szCs w:val="21"/>
        </w:rPr>
        <w:t>，且溶液变为黄色，说明有</w:t>
      </w:r>
      <m:oMath>
        <m:r>
          <m:rPr/>
          <m:t>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生成，且</w:t>
      </w:r>
      <m:oMath>
        <m:r>
          <m:rPr/>
          <m:t>c(C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越大，溶液黄色越深，由此得出结论：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存在时，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能与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反应：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+4F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+16C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4[FeC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+S↓+2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c(C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增大时，平衡正向移动，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存在时，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能与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反应：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+4F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+4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+16C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4[FeC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  <m:r>
          <m:rPr/>
          <m:t>+S↓+2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c(C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增大时，平衡正向移动。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、关闭活塞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装置中稀硫酸和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将整个装置中空气排净，然后关闭活塞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中</w:t>
      </w:r>
      <m:oMath>
        <m:r>
          <m:rPr/>
          <m:t>70%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属于酸性氧化物且有毒，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装置用于处理尾气；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后，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中</w:t>
      </w:r>
      <m:oMath>
        <m:r>
          <m:rPr/>
          <m:t>70%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打开活塞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、关闭活塞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装置中稀硫酸和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反应生成</w:t>
      </w:r>
      <m:oMath>
        <m:r>
          <m:rPr/>
          <m:t>N</m:t>
        </m:r>
        <m:sSub>
          <m:sSubPr/>
          <m:e>
            <m:r>
              <m:rPr/>
              <m:t>a</m:t>
            </m:r>
          </m:e>
          <m:sub>
            <m:r>
              <m:rPr/>
              <m:t>2</m:t>
            </m:r>
          </m:sub>
        </m:sSub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、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将整个装置中空气排尽；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①实验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中，试管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内无色溶液均先变黄，再逐渐变为浅绿色，</w:t>
      </w:r>
      <w:r>
        <w:rPr>
          <w:rFonts w:ascii="Times New Roman" w:hAnsi="Times New Roman" w:eastAsia="Times New Roman" w:cs="Times New Roman"/>
          <w:kern w:val="0"/>
          <w:szCs w:val="21"/>
        </w:rPr>
        <w:t>Fe</w:t>
      </w:r>
      <w:r>
        <w:rPr>
          <w:rFonts w:ascii="宋体" w:hAnsi="宋体" w:eastAsia="宋体" w:cs="宋体"/>
          <w:kern w:val="0"/>
          <w:szCs w:val="21"/>
        </w:rPr>
        <w:t>具有还原性，能将</w:t>
      </w:r>
      <m:oMath>
        <m:r>
          <m:rPr/>
          <m:t>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还原为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②实验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与实验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对比知，实验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中不含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，溶液始终未变黄，则氯离子影响溶液变黄色；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经检验，实验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中的淡黄色沉淀为硫单质，甲同学猜想可能是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自身发生歧化反应，乙同学通过实验排除了这种可能性，可以通过检验溶液中是否含有</w:t>
      </w:r>
      <m:oMath>
        <m:r>
          <m:rPr/>
          <m:t>S</m:t>
        </m:r>
        <m:sSubSup>
          <m:sSubSupPr/>
          <m:e>
            <m:r>
              <m:rPr/>
              <m:t>O</m:t>
            </m:r>
          </m:e>
          <m:sub>
            <m:r>
              <m:rPr/>
              <m:t>4</m:t>
            </m:r>
          </m:sub>
          <m:sup>
            <m:r>
              <m:rPr/>
              <m:t>2−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判断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是否发生歧化反应；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对比实验</w:t>
      </w:r>
      <w:r>
        <w:rPr>
          <w:rFonts w:ascii="Times New Roman" w:hAnsi="Times New Roman" w:eastAsia="Times New Roman" w:cs="Times New Roman"/>
          <w:kern w:val="0"/>
          <w:szCs w:val="21"/>
        </w:rPr>
        <w:t>Ⅰ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Ⅱ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Ⅲ</w:t>
      </w:r>
      <w:r>
        <w:rPr>
          <w:rFonts w:ascii="宋体" w:hAnsi="宋体" w:eastAsia="宋体" w:cs="宋体"/>
          <w:kern w:val="0"/>
          <w:szCs w:val="21"/>
        </w:rPr>
        <w:t>知，有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存在时，</w:t>
      </w:r>
      <m:oMath>
        <m:r>
          <m:rPr/>
          <m:t>S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能与</w:t>
      </w:r>
      <m:oMath>
        <m:r>
          <m:rPr/>
          <m:t>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反应生成淡黄色沉淀</w:t>
      </w:r>
      <w:r>
        <w:rPr>
          <w:rFonts w:ascii="Times New Roman" w:hAnsi="Times New Roman" w:eastAsia="Times New Roman" w:cs="Times New Roman"/>
          <w:kern w:val="0"/>
          <w:szCs w:val="21"/>
        </w:rPr>
        <w:t>S</w:t>
      </w:r>
      <w:r>
        <w:rPr>
          <w:rFonts w:ascii="宋体" w:hAnsi="宋体" w:eastAsia="宋体" w:cs="宋体"/>
          <w:kern w:val="0"/>
          <w:szCs w:val="21"/>
        </w:rPr>
        <w:t>，且溶液变为黄色，说明有</w:t>
      </w:r>
      <m:oMath>
        <m:r>
          <m:rPr/>
          <m:t>[FeC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sSup>
          <m:sSupPr/>
          <m:e>
            <m:r>
              <m:rPr/>
              <m:t>]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生成，且</w:t>
      </w:r>
      <m:oMath>
        <m:r>
          <m:rPr/>
          <m:t>c(C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越大，溶液黄色越深。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本题考查性质实验方案设计，侧重考查阅读、信息的获取和整合及知识的综合运用能力，明确实验原理、各个装置的作用、物质的性质是解本题关键，注意对比实验的分析和解答，题目难度中等。</w:t>
      </w:r>
    </w:p>
    <w:p w14:paraId="6CC6DB37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17.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O+2NaCl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5" name="Image 1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5" name="Image 1055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↑+C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↑+2NaOH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增大，使平衡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HCl+HClO</m:t>
        </m:r>
      </m:oMath>
      <w:r>
        <w:rPr>
          <w:rFonts w:ascii="宋体" w:hAnsi="宋体" w:eastAsia="宋体" w:cs="宋体"/>
          <w:kern w:val="0"/>
          <w:szCs w:val="21"/>
        </w:rPr>
        <w:t>逆向移动，减少氯气的消耗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增大氧气与食盐水的接触，促进氧气的溶解，加剧金属的吸氧腐蚀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+5C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+6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6" name="Image 1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6" name="Image 1056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3C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通过阳离子交换膜迁移至阴极室一侧，与膜上的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生成</w:t>
      </w:r>
      <m:oMath>
        <m:r>
          <m:rPr/>
          <m:t>−COOH</m:t>
        </m:r>
      </m:oMath>
      <w:r>
        <w:rPr>
          <w:rFonts w:ascii="宋体" w:hAnsi="宋体" w:eastAsia="宋体" w:cs="宋体"/>
          <w:kern w:val="0"/>
          <w:szCs w:val="21"/>
        </w:rPr>
        <w:t>，对阴离子的排斥力降低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2D3F163E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电解饱和食盐水总反应的化学方程式为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O+2NaCl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7" name="Image 1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7" name="Image 1057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↑+C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↑+2NaOH</m:t>
        </m:r>
      </m:oMath>
      <w:r>
        <w:rPr>
          <w:rFonts w:ascii="宋体" w:hAnsi="宋体" w:eastAsia="宋体" w:cs="宋体"/>
          <w:kern w:val="0"/>
          <w:szCs w:val="21"/>
        </w:rPr>
        <w:t>，生成的氯气与水发生反应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HCl+HClO</m:t>
        </m:r>
      </m:oMath>
      <w:r>
        <w:rPr>
          <w:rFonts w:ascii="宋体" w:hAnsi="宋体" w:eastAsia="宋体" w:cs="宋体"/>
          <w:kern w:val="0"/>
          <w:szCs w:val="21"/>
        </w:rPr>
        <w:t>，电解时加盐酸控制阳极区溶液</w:t>
      </w:r>
      <w:r>
        <w:rPr>
          <w:rFonts w:ascii="Times New Roman" w:hAnsi="Times New Roman" w:eastAsia="Times New Roman" w:cs="Times New Roman"/>
          <w:kern w:val="0"/>
          <w:szCs w:val="21"/>
        </w:rPr>
        <w:t>pH</w:t>
      </w:r>
      <w:r>
        <w:rPr>
          <w:rFonts w:ascii="宋体" w:hAnsi="宋体" w:eastAsia="宋体" w:cs="宋体"/>
          <w:kern w:val="0"/>
          <w:szCs w:val="21"/>
        </w:rPr>
        <w:t>在</w:t>
      </w:r>
      <m:oMath>
        <m:r>
          <m:rPr/>
          <m:t>2∼3</m:t>
        </m:r>
      </m:oMath>
      <w:r>
        <w:rPr>
          <w:rFonts w:ascii="宋体" w:hAnsi="宋体" w:eastAsia="宋体" w:cs="宋体"/>
          <w:kern w:val="0"/>
          <w:szCs w:val="21"/>
        </w:rPr>
        <w:t>，可增大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，使该平衡逆向移动，减少氯气的消耗；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O+2NaCl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8" name="Image 10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" name="Image 105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↑+C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↑+2NaOH</m:t>
        </m:r>
      </m:oMath>
      <w:r>
        <w:rPr>
          <w:rFonts w:ascii="宋体" w:hAnsi="宋体" w:eastAsia="宋体" w:cs="宋体"/>
          <w:kern w:val="0"/>
          <w:szCs w:val="21"/>
        </w:rPr>
        <w:t>；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增大，使平衡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HCl+HClO</m:t>
        </m:r>
      </m:oMath>
      <w:r>
        <w:rPr>
          <w:rFonts w:ascii="宋体" w:hAnsi="宋体" w:eastAsia="宋体" w:cs="宋体"/>
          <w:kern w:val="0"/>
          <w:szCs w:val="21"/>
        </w:rPr>
        <w:t>逆向移动，减少氯气的消耗；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食盐水的流动和搅拌能增大氧气与食盐水的接触，促进氧气的溶解，使食盐水中氧浓度增大，因而加剧金属的吸氧腐蚀；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故答案为：增大氧气与食盐水的接触，促进氧气的溶解，加剧金属的吸氧腐蚀；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向淡盐水中加入盐酸可脱除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，其原理是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发生归中反应生成氯气，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中</w:t>
      </w:r>
      <w:r>
        <w:rPr>
          <w:rFonts w:ascii="Times New Roman" w:hAnsi="Times New Roman" w:eastAsia="Times New Roman" w:cs="Times New Roman"/>
          <w:kern w:val="0"/>
          <w:szCs w:val="21"/>
        </w:rPr>
        <w:t>Cl</w:t>
      </w:r>
      <w:r>
        <w:rPr>
          <w:rFonts w:ascii="宋体" w:hAnsi="宋体" w:eastAsia="宋体" w:cs="宋体"/>
          <w:kern w:val="0"/>
          <w:szCs w:val="21"/>
        </w:rPr>
        <w:t>元素从</w:t>
      </w:r>
      <m:oMath>
        <m:r>
          <m:rPr/>
          <m:t>+5</m:t>
        </m:r>
      </m:oMath>
      <w:r>
        <w:rPr>
          <w:rFonts w:ascii="宋体" w:hAnsi="宋体" w:eastAsia="宋体" w:cs="宋体"/>
          <w:kern w:val="0"/>
          <w:szCs w:val="21"/>
        </w:rPr>
        <w:t>价降为</w:t>
      </w:r>
      <w:r>
        <w:rPr>
          <w:rFonts w:ascii="Times New Roman" w:hAnsi="Times New Roman" w:eastAsia="Times New Roman" w:cs="Times New Roman"/>
          <w:kern w:val="0"/>
          <w:szCs w:val="21"/>
        </w:rPr>
        <w:t>0</w:t>
      </w:r>
      <w:r>
        <w:rPr>
          <w:rFonts w:ascii="宋体" w:hAnsi="宋体" w:eastAsia="宋体" w:cs="宋体"/>
          <w:kern w:val="0"/>
          <w:szCs w:val="21"/>
        </w:rPr>
        <w:t>价，得</w:t>
      </w:r>
      <m:oMath>
        <m:r>
          <m:rPr/>
          <m:t>5</m:t>
        </m:r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，而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中</w:t>
      </w:r>
      <w:r>
        <w:rPr>
          <w:rFonts w:ascii="Times New Roman" w:hAnsi="Times New Roman" w:eastAsia="Times New Roman" w:cs="Times New Roman"/>
          <w:kern w:val="0"/>
          <w:szCs w:val="21"/>
        </w:rPr>
        <w:t>Cl</w:t>
      </w:r>
      <w:r>
        <w:rPr>
          <w:rFonts w:ascii="宋体" w:hAnsi="宋体" w:eastAsia="宋体" w:cs="宋体"/>
          <w:kern w:val="0"/>
          <w:szCs w:val="21"/>
        </w:rPr>
        <w:t>元素从</w:t>
      </w:r>
      <m:oMath>
        <m:r>
          <m:rPr/>
          <m:t>−1</m:t>
        </m:r>
      </m:oMath>
      <w:r>
        <w:rPr>
          <w:rFonts w:ascii="宋体" w:hAnsi="宋体" w:eastAsia="宋体" w:cs="宋体"/>
          <w:kern w:val="0"/>
          <w:szCs w:val="21"/>
        </w:rPr>
        <w:t>价升为</w:t>
      </w:r>
      <w:r>
        <w:rPr>
          <w:rFonts w:ascii="Times New Roman" w:hAnsi="Times New Roman" w:eastAsia="Times New Roman" w:cs="Times New Roman"/>
          <w:kern w:val="0"/>
          <w:szCs w:val="21"/>
        </w:rPr>
        <w:t>0</w:t>
      </w:r>
      <w:r>
        <w:rPr>
          <w:rFonts w:ascii="宋体" w:hAnsi="宋体" w:eastAsia="宋体" w:cs="宋体"/>
          <w:kern w:val="0"/>
          <w:szCs w:val="21"/>
        </w:rPr>
        <w:t>价，失</w:t>
      </w:r>
      <m:oMath>
        <m:sSup>
          <m:sSupPr/>
          <m:e>
            <m:r>
              <m:rPr/>
              <m:t>e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，根据电子得失守恒，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配系数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，而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配系数</w:t>
      </w:r>
      <w:r>
        <w:rPr>
          <w:rFonts w:ascii="Times New Roman" w:hAnsi="Times New Roman" w:eastAsia="Times New Roman" w:cs="Times New Roman"/>
          <w:kern w:val="0"/>
          <w:szCs w:val="21"/>
        </w:rPr>
        <w:t>5</w:t>
      </w:r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配系数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，再结合电荷守恒及元素守恒，左边应加</w:t>
      </w:r>
      <m:oMath>
        <m:r>
          <m:rPr/>
          <m:t>6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，右边加</w:t>
      </w:r>
      <m:oMath>
        <m:r>
          <m:rPr/>
          <m:t>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，反应的离子方程式为：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+5C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+6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59" name="Image 1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9" name="Image 1059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3C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  <m:r>
          <m:rPr/>
          <m:t>+5C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  <m:r>
          <m:rPr/>
          <m:t>+6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60" name="Image 10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" name="Image 106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3C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↑+3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阳离子交换膜是一种复合高分子材料，阳离子可通过该膜。在本题中，阳离子主要是</w:t>
      </w:r>
      <m:oMath>
        <m:r>
          <m:rPr/>
          <m:t>N</m:t>
        </m:r>
        <m:sSup>
          <m:sSupPr/>
          <m:e>
            <m:r>
              <m:rPr/>
              <m:t>a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，如果阳极室酸性过强，即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较大，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会通过阳离子交换膜，与阴极室的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结合生成</w:t>
      </w:r>
      <m:oMath>
        <m:r>
          <m:rPr/>
          <m:t>−COOH</m:t>
        </m:r>
      </m:oMath>
      <w:r>
        <w:rPr>
          <w:rFonts w:ascii="宋体" w:hAnsi="宋体" w:eastAsia="宋体" w:cs="宋体"/>
          <w:kern w:val="0"/>
          <w:szCs w:val="21"/>
        </w:rPr>
        <w:t>，导致阳离子交换膜的选择透过性降低；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通过阳离子交换膜迁移至阴极室一侧，与膜上的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生成</w:t>
      </w:r>
      <m:oMath>
        <m:r>
          <m:rPr/>
          <m:t>−COOH</m:t>
        </m:r>
      </m:oMath>
      <w:r>
        <w:rPr>
          <w:rFonts w:ascii="宋体" w:hAnsi="宋体" w:eastAsia="宋体" w:cs="宋体"/>
          <w:kern w:val="0"/>
          <w:szCs w:val="21"/>
        </w:rPr>
        <w:t>，对阴离子的排斥力降低。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</m:t>
        </m:r>
      </m:oMath>
      <w:r>
        <w:rPr>
          <w:rFonts w:ascii="宋体" w:hAnsi="宋体" w:eastAsia="宋体" w:cs="宋体"/>
          <w:kern w:val="0"/>
          <w:szCs w:val="21"/>
        </w:rPr>
        <w:t>电解饱和食盐水总反应的化学方程式为</w:t>
      </w:r>
      <m:oMath>
        <m:r>
          <m:rPr/>
          <m:t>2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O+2NaCl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71500" cy="381000"/>
            <wp:effectExtent l="0" t="0" r="0" b="0"/>
            <wp:docPr id="1061" name="Image 10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" name="Image 106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↑+C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↑+2NaOH</m:t>
        </m:r>
      </m:oMath>
      <w:r>
        <w:rPr>
          <w:rFonts w:ascii="宋体" w:hAnsi="宋体" w:eastAsia="宋体" w:cs="宋体"/>
          <w:kern w:val="0"/>
          <w:szCs w:val="21"/>
        </w:rPr>
        <w:t>，生成的氯气与水发生反应</w:t>
      </w:r>
      <m:oMath>
        <m:r>
          <m:rPr/>
          <m:t>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HCl+HClO</m:t>
        </m:r>
      </m:oMath>
      <w:r>
        <w:rPr>
          <w:rFonts w:ascii="宋体" w:hAnsi="宋体" w:eastAsia="宋体" w:cs="宋体"/>
          <w:kern w:val="0"/>
          <w:szCs w:val="21"/>
        </w:rPr>
        <w:t>，要减少这一反应进行，可增大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，使平衡逆向移动；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食盐水的流动和搅拌能增大氧气与食盐水的接触，促进氧气的溶解，使食盐水中氧浓度增大，会加剧金属的吸氧腐蚀；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根据题给信息，</w:t>
      </w:r>
      <m:oMath>
        <m:r>
          <m:rPr/>
          <m:t>Cl</m:t>
        </m:r>
        <m:sSubSup>
          <m:sSubSupPr/>
          <m:e>
            <m:r>
              <m:rPr/>
              <m:t>O</m:t>
            </m:r>
          </m:e>
          <m:sub>
            <m:r>
              <m:rPr/>
              <m:t>3</m:t>
            </m:r>
          </m:sub>
          <m:sup>
            <m:r>
              <m:rPr/>
              <m:t>−</m:t>
            </m:r>
          </m:sup>
        </m:sSubSup>
      </m:oMath>
      <w:r>
        <w:rPr>
          <w:rFonts w:ascii="宋体" w:hAnsi="宋体" w:eastAsia="宋体" w:cs="宋体"/>
          <w:kern w:val="0"/>
          <w:szCs w:val="21"/>
        </w:rPr>
        <w:t>与</w:t>
      </w:r>
      <m:oMath>
        <m:r>
          <m:rPr/>
          <m:t>C</m:t>
        </m:r>
        <m:sSup>
          <m:sSupPr/>
          <m:e>
            <m:r>
              <m:rPr/>
              <m:t>l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发生归中反应生成氯气，可从电子得失守恒入手，再结合电荷守恒及元素守恒进行配平；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依题意，阳离子交换膜靠近阴极的一侧富含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，可排斥阴离子，因而具有离子选择透过性。阳离子交换膜的选择透过性会降低，其原因可推测为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减少，结合题目信息，应该是阳极室酸性过强，即</w:t>
      </w:r>
      <m:oMath>
        <m:r>
          <m:rPr/>
          <m:t>c(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  <m:r>
          <m:rPr/>
          <m:t>)</m:t>
        </m:r>
      </m:oMath>
      <w:r>
        <w:rPr>
          <w:rFonts w:ascii="宋体" w:hAnsi="宋体" w:eastAsia="宋体" w:cs="宋体"/>
          <w:kern w:val="0"/>
          <w:szCs w:val="21"/>
        </w:rPr>
        <w:t>较大，</w:t>
      </w:r>
      <m:oMath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通过阳离子交换膜，与阴极室的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结合生成</w:t>
      </w:r>
      <m:oMath>
        <m:r>
          <m:rPr/>
          <m:t>−COOH</m:t>
        </m:r>
      </m:oMath>
      <w:r>
        <w:rPr>
          <w:rFonts w:ascii="宋体" w:hAnsi="宋体" w:eastAsia="宋体" w:cs="宋体"/>
          <w:kern w:val="0"/>
          <w:szCs w:val="21"/>
        </w:rPr>
        <w:t>，导致</w:t>
      </w:r>
      <m:oMath>
        <m:r>
          <m:rPr/>
          <m:t>−CO</m:t>
        </m:r>
        <m:sSup>
          <m:sSupPr/>
          <m:e>
            <m:r>
              <m:rPr/>
              <m:t>O</m:t>
            </m:r>
          </m:e>
          <m:sup>
            <m:r>
              <m:rPr/>
              <m:t>−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减少，使阳离子交换膜的选择透过性降低。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本题考查电解饱和食盐水相关的方程式，以及具体控制条件的原因解释，设问方式比较新颖，需要根据题给信息整理出合理答案，要求考生有较强的学习、归纳整理能力。</w:t>
      </w:r>
    </w:p>
    <w:p w14:paraId="2AE438C6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18.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438150"/>
            <wp:effectExtent l="0" t="0" r="0" b="0"/>
            <wp:docPr id="1062" name="Image 10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" name="Image 1062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四氯化钛、四溴化钛、四碘化钛是分子晶体，相对分子质量依次增大的，分子间作用力依次增大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很大，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反应显著减少了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的浓度，促使反应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正向进行，且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反应放热，温度升高，使平衡右移</w:t>
      </w:r>
      <w:r>
        <w:rPr>
          <w:rFonts w:ascii="Times New Roman" w:hAnsi="Times New Roman" w:eastAsia="Times New Roman" w:cs="Times New Roman"/>
          <w:kern w:val="0"/>
          <w:szCs w:val="21"/>
        </w:rPr>
        <w:t>  12 </w:t>
      </w:r>
      <m:oMath>
        <m:f>
          <m:fPr/>
          <m:num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2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den>
        </m:f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  <m:r>
          <m:rPr/>
          <m:t>+F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=F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溶液变红色且半分钟内不褪色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m:oMath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0.96cV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a</m:t>
            </m:r>
          </m:den>
        </m:f>
        <m:r>
          <m:rPr/>
          <m:t>×100%</m:t>
        </m:r>
      </m:oMath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24885F21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(1)Ti</m:t>
        </m:r>
      </m:oMath>
      <w:r>
        <w:rPr>
          <w:rFonts w:ascii="宋体" w:hAnsi="宋体" w:eastAsia="宋体" w:cs="宋体"/>
          <w:kern w:val="0"/>
          <w:szCs w:val="21"/>
        </w:rPr>
        <w:t>是</w:t>
      </w:r>
      <w:r>
        <w:rPr>
          <w:rFonts w:ascii="Times New Roman" w:hAnsi="Times New Roman" w:eastAsia="Times New Roman" w:cs="Times New Roman"/>
          <w:kern w:val="0"/>
          <w:szCs w:val="21"/>
        </w:rPr>
        <w:t>22</w:t>
      </w:r>
      <w:r>
        <w:rPr>
          <w:rFonts w:ascii="宋体" w:hAnsi="宋体" w:eastAsia="宋体" w:cs="宋体"/>
          <w:kern w:val="0"/>
          <w:szCs w:val="21"/>
        </w:rPr>
        <w:t>号元素，处于第四周期第</w:t>
      </w:r>
      <w:r>
        <w:rPr>
          <w:rFonts w:ascii="Times New Roman" w:hAnsi="Times New Roman" w:eastAsia="Times New Roman" w:cs="Times New Roman"/>
          <w:kern w:val="0"/>
          <w:szCs w:val="21"/>
        </w:rPr>
        <w:t>IVB</w:t>
      </w:r>
      <w:r>
        <w:rPr>
          <w:rFonts w:ascii="宋体" w:hAnsi="宋体" w:eastAsia="宋体" w:cs="宋体"/>
          <w:kern w:val="0"/>
          <w:szCs w:val="21"/>
        </w:rPr>
        <w:t>族，价电子排布式</w:t>
      </w:r>
      <m:oMath>
        <m:r>
          <m:rPr/>
          <m:t>3</m:t>
        </m:r>
        <m:sSup>
          <m:sSupPr/>
          <m:e>
            <m:r>
              <m:rPr/>
              <m:t>d</m:t>
            </m:r>
          </m:e>
          <m:sup>
            <m:r>
              <m:rPr/>
              <m:t>2</m:t>
            </m:r>
          </m:sup>
        </m:sSup>
        <m:r>
          <m:rPr/>
          <m:t>4</m:t>
        </m:r>
        <m:sSup>
          <m:sSupPr/>
          <m:e>
            <m:r>
              <m:rPr/>
              <m:t>s</m:t>
            </m:r>
          </m:e>
          <m:sup>
            <m:r>
              <m:rPr/>
              <m:t>2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的基态原子价电子轨道表示式为：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438150"/>
            <wp:effectExtent l="0" t="0" r="0" b="0"/>
            <wp:docPr id="1063" name="Image 10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" name="Image 106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438150"/>
            <wp:effectExtent l="0" t="0" r="0" b="0"/>
            <wp:docPr id="1064" name="Image 1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" name="Image 1064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四氯化钛、四溴化钛、四碘化钛是分子晶体，相对分子质量依次增大的，分子间作用力依次增大，所以晶体的熔点逐渐升高，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故答案为：四氯化钛、四溴化钛、四碘化钛是分子晶体，相对分子质量依次增大的，分子间作用力依次增大；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已知</w:t>
      </w:r>
      <m:oMath>
        <m:r>
          <m:rPr/>
          <m:t>Ti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(s)+2C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(g)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r>
          <m:rPr/>
          <m:t>(l)+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(g)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> </w:t>
      </w:r>
      <m:oMath>
        <m:r>
          <m:rPr/>
          <m:t>ΔH&gt;0</m:t>
        </m:r>
      </m:oMath>
      <w:r>
        <w:rPr>
          <w:rFonts w:ascii="宋体" w:hAnsi="宋体" w:eastAsia="宋体" w:cs="宋体"/>
          <w:kern w:val="0"/>
          <w:szCs w:val="21"/>
        </w:rPr>
        <w:t>，加入焦炭后，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很大，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反应显著减少了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的浓度，促使反应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正向进行，且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反应放热，温度升高，使平衡右移，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很大，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反应显著减少了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的浓度，促使反应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正向进行，且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反应放热，温度升高，使平衡右移；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①</w:t>
      </w:r>
      <m:oMath>
        <m:r>
          <m:rPr/>
          <m:t>α−T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中，</w:t>
      </w:r>
      <w:r>
        <w:rPr>
          <w:rFonts w:ascii="Times New Roman" w:hAnsi="Times New Roman" w:eastAsia="Times New Roman" w:cs="Times New Roman"/>
          <w:kern w:val="0"/>
          <w:szCs w:val="21"/>
        </w:rPr>
        <w:t>Au</w:t>
      </w:r>
      <w:r>
        <w:rPr>
          <w:rFonts w:ascii="宋体" w:hAnsi="宋体" w:eastAsia="宋体" w:cs="宋体"/>
          <w:kern w:val="0"/>
          <w:szCs w:val="21"/>
        </w:rPr>
        <w:t>周围最近且等距的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的个数为</w:t>
      </w:r>
      <w:r>
        <w:rPr>
          <w:rFonts w:ascii="Times New Roman" w:hAnsi="Times New Roman" w:eastAsia="Times New Roman" w:cs="Times New Roman"/>
          <w:kern w:val="0"/>
          <w:szCs w:val="21"/>
        </w:rPr>
        <w:t>12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kern w:val="0"/>
          <w:szCs w:val="21"/>
        </w:rPr>
        <w:t>12</w:t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②两种晶胞的棱长分别为</w:t>
      </w:r>
      <w:r>
        <w:rPr>
          <w:rFonts w:ascii="Times New Roman" w:hAnsi="Times New Roman" w:eastAsia="Times New Roman" w:cs="Times New Roman"/>
          <w:kern w:val="0"/>
          <w:szCs w:val="21"/>
        </w:rPr>
        <w:t>anm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bnm</w:t>
      </w:r>
      <w:r>
        <w:rPr>
          <w:rFonts w:ascii="宋体" w:hAnsi="宋体" w:eastAsia="宋体" w:cs="宋体"/>
          <w:kern w:val="0"/>
          <w:szCs w:val="21"/>
        </w:rPr>
        <w:t>，体积分别为</w:t>
      </w:r>
      <m:oMath>
        <m:sSup>
          <m:sSupPr/>
          <m:e>
            <m:r>
              <m:rPr/>
              <m:t>a</m:t>
            </m:r>
          </m:e>
          <m:sup>
            <m:r>
              <m:rPr/>
              <m:t>3</m:t>
            </m:r>
          </m:sup>
        </m:sSup>
        <m:r>
          <m:rPr/>
          <m:t>n</m:t>
        </m:r>
        <m:sSup>
          <m:sSupPr/>
          <m:e>
            <m:r>
              <m:rPr/>
              <m:t>m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p>
          <m:sSupPr/>
          <m:e>
            <m:r>
              <m:rPr/>
              <m:t>b</m:t>
            </m:r>
          </m:e>
          <m:sup>
            <m:r>
              <m:rPr/>
              <m:t>3</m:t>
            </m:r>
          </m:sup>
        </m:sSup>
        <m:r>
          <m:rPr/>
          <m:t>n</m:t>
        </m:r>
        <m:sSup>
          <m:sSupPr/>
          <m:e>
            <m:r>
              <m:rPr/>
              <m:t>m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，分摊法可知晶胞</w:t>
      </w:r>
      <m:oMath>
        <m:r>
          <m:rPr/>
          <m:t>α−T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中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个数</w:t>
      </w:r>
      <m:oMath>
        <m:r>
          <m:rPr/>
          <m:t>=6×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2</m:t>
            </m:r>
          </m:den>
        </m:f>
        <m:r>
          <m:rPr/>
          <m:t>=3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Au=8×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8</m:t>
            </m:r>
          </m:den>
        </m:f>
        <m:r>
          <m:rPr/>
          <m:t>=1</m:t>
        </m:r>
      </m:oMath>
      <w:r>
        <w:rPr>
          <w:rFonts w:ascii="宋体" w:hAnsi="宋体" w:eastAsia="宋体" w:cs="宋体"/>
          <w:kern w:val="0"/>
          <w:szCs w:val="21"/>
        </w:rPr>
        <w:t>，为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，化学式：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，晶胞</w:t>
      </w:r>
      <m:oMath>
        <m:r>
          <m:rPr/>
          <m:t>β−T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中</w:t>
      </w:r>
      <m:oMath>
        <m:r>
          <m:rPr/>
          <m:t>Ti=12×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2</m:t>
            </m:r>
          </m:den>
        </m:f>
        <m:r>
          <m:rPr/>
          <m:t>=6</m:t>
        </m:r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Au=1+8×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8</m:t>
            </m:r>
          </m:den>
        </m:f>
        <m:r>
          <m:rPr/>
          <m:t>=2</m:t>
        </m:r>
      </m:oMath>
      <w:r>
        <w:rPr>
          <w:rFonts w:ascii="宋体" w:hAnsi="宋体" w:eastAsia="宋体" w:cs="宋体"/>
          <w:kern w:val="0"/>
          <w:szCs w:val="21"/>
        </w:rPr>
        <w:t>，化学式也为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个</w:t>
      </w:r>
      <m:oMath>
        <m:r>
          <m:rPr/>
          <m:t>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，晶胞的密度等于晶胞中原子的质量与体积的比</w:t>
      </w:r>
      <m:oMath>
        <m:r>
          <m:rPr/>
          <m:t>=</m:t>
        </m:r>
        <m:f>
          <m:fPr/>
          <m:num>
            <m:f>
              <m:fPr/>
              <m:num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num>
              <m:den>
                <m:sSub>
                  <m:sSubPr/>
                  <m:e>
                    <m:r>
                      <m:rPr/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m:rPr/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sub>
                </m:sSub>
              </m:den>
            </m:f>
            <m:r>
              <m:rPr/>
              <w:rPr>
                <w:rFonts w:ascii="Cambria Math" w:hAnsi="Cambria Math"/>
                <w:sz w:val="24"/>
                <w:szCs w:val="24"/>
              </w:rPr>
              <m:t>×M(T</m:t>
            </m:r>
            <m:sSub>
              <m:sSub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i</m:t>
                </m:r>
              </m:e>
              <m:sub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r>
              <m:rPr/>
              <w:rPr>
                <w:rFonts w:ascii="Cambria Math" w:hAnsi="Cambria Math"/>
                <w:sz w:val="24"/>
                <w:szCs w:val="24"/>
              </w:rPr>
              <m:t>Au)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(a×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10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−7</m:t>
                </m:r>
              </m:sup>
            </m:sSup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)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den>
        </m:f>
      </m:oMath>
      <w:r>
        <w:rPr>
          <w:rFonts w:ascii="宋体" w:hAnsi="宋体" w:eastAsia="宋体" w:cs="宋体"/>
          <w:kern w:val="0"/>
          <w:szCs w:val="21"/>
        </w:rPr>
        <w:t>：</w:t>
      </w:r>
      <m:oMath>
        <m:f>
          <m:fPr/>
          <m:num>
            <m:f>
              <m:fPr/>
              <m:num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num>
              <m:den>
                <m:sSub>
                  <m:sSubPr/>
                  <m:e>
                    <m:r>
                      <m:rPr/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m:rPr/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sub>
                </m:sSub>
              </m:den>
            </m:f>
            <m:r>
              <m:rPr/>
              <w:rPr>
                <w:rFonts w:ascii="Cambria Math" w:hAnsi="Cambria Math"/>
                <w:sz w:val="24"/>
                <w:szCs w:val="24"/>
              </w:rPr>
              <m:t>×M(T</m:t>
            </m:r>
            <m:sSub>
              <m:sSub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i</m:t>
                </m:r>
              </m:e>
              <m:sub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r>
              <m:rPr/>
              <w:rPr>
                <w:rFonts w:ascii="Cambria Math" w:hAnsi="Cambria Math"/>
                <w:sz w:val="24"/>
                <w:szCs w:val="24"/>
              </w:rPr>
              <m:t>Au)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(b×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10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−7</m:t>
                </m:r>
              </m:sup>
            </m:sSup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)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den>
        </m:f>
        <m:r>
          <m:rPr/>
          <m:t>=</m:t>
        </m:r>
        <m:f>
          <m:fPr/>
          <m:num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2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den>
        </m:f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f>
          <m:fPr/>
          <m:num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2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p>
            </m:sSup>
          </m:den>
        </m:f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①滴定过程</w:t>
      </w:r>
      <m:oMath>
        <m:r>
          <m:rPr/>
          <m:t>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被氧化为</w:t>
      </w:r>
      <m:oMath>
        <m:r>
          <m:rPr/>
          <m:t>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的离子方程式为：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  <m:r>
          <m:rPr/>
          <m:t>+F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=F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  <m:r>
          <m:rPr/>
          <m:t>+F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=F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②滴定终点的现象：滴入最后一滴</w:t>
      </w:r>
      <m:oMath>
        <m:r>
          <m:rPr/>
          <m:t>F</m:t>
        </m:r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溶液，溶液变红色且半分钟内不褪色，说明反应达到滴定终点，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故答案为：溶液变红色且半分钟内不褪色；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③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  <m:r>
          <m:rPr/>
          <m:t>+F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=F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物质的量</w:t>
      </w:r>
      <m:oMath>
        <m:r>
          <m:rPr/>
          <m:t>=cmol</m:t>
        </m:r>
        <m:r>
          <m:rPr>
            <m:sty m:val="b"/>
          </m:rPr>
          <m:t>⋅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  <m:r>
          <m:rPr/>
          <m:t>×V×</m:t>
        </m:r>
        <m:sSup>
          <m:sSupPr/>
          <m:e>
            <m:r>
              <m:rPr/>
              <m:t>10</m:t>
            </m:r>
          </m:e>
          <m:sup>
            <m:r>
              <m:rPr/>
              <m:t>−3</m:t>
            </m:r>
          </m:sup>
        </m:sSup>
        <m:r>
          <m:rPr/>
          <m:t>L×2=2cV×</m:t>
        </m:r>
        <m:sSup>
          <m:sSupPr/>
          <m:e>
            <m:r>
              <m:rPr/>
              <m:t>10</m:t>
            </m:r>
          </m:e>
          <m:sup>
            <m:r>
              <m:rPr/>
              <m:t>−3</m:t>
            </m:r>
          </m:sup>
        </m:sSup>
        <m:r>
          <m:rPr/>
          <m:t>mol</m:t>
        </m:r>
      </m:oMath>
      <w:r>
        <w:rPr>
          <w:rFonts w:ascii="宋体" w:hAnsi="宋体" w:eastAsia="宋体" w:cs="宋体"/>
          <w:kern w:val="0"/>
          <w:szCs w:val="21"/>
        </w:rPr>
        <w:t>，合金中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的质量分数</w:t>
      </w:r>
      <m:oMath>
        <m:r>
          <m:rPr/>
          <m:t>=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2cV×</m:t>
            </m:r>
            <m:sSup>
              <m:sSupPr/>
              <m:e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10</m:t>
                </m:r>
              </m:e>
              <m:sup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−3</m:t>
                </m:r>
              </m:sup>
            </m:sSup>
            <m:r>
              <m:rPr/>
              <w:rPr>
                <w:rFonts w:ascii="Cambria Math" w:hAnsi="Cambria Math"/>
                <w:sz w:val="24"/>
                <w:szCs w:val="24"/>
              </w:rPr>
              <m:t>mol×48g/mol×</m:t>
            </m:r>
            <m:f>
              <m:fPr/>
              <m:num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250</m:t>
                </m:r>
              </m:num>
              <m:den>
                <m:r>
                  <m:rPr/>
                  <w:rPr>
                    <w:rFonts w:ascii="Cambria Math" w:hAnsi="Cambria Math"/>
                    <w:sz w:val="24"/>
                    <w:szCs w:val="24"/>
                  </w:rPr>
                  <m:t>25</m:t>
                </m:r>
              </m:den>
            </m:f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ag</m:t>
            </m:r>
          </m:den>
        </m:f>
        <m:r>
          <m:rPr/>
          <m:t>100%=</m:t>
        </m:r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0.96cV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a</m:t>
            </m:r>
          </m:den>
        </m:f>
        <m:r>
          <m:rPr/>
          <m:t>×100%</m:t>
        </m:r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f>
          <m:fPr/>
          <m:num>
            <m:r>
              <m:rPr/>
              <w:rPr>
                <w:rFonts w:ascii="Cambria Math" w:hAnsi="Cambria Math"/>
                <w:sz w:val="24"/>
                <w:szCs w:val="24"/>
              </w:rPr>
              <m:t>0.96cV</m:t>
            </m:r>
          </m:num>
          <m:den>
            <m:r>
              <m:rPr/>
              <w:rPr>
                <w:rFonts w:ascii="Cambria Math" w:hAnsi="Cambria Math"/>
                <w:sz w:val="24"/>
                <w:szCs w:val="24"/>
              </w:rPr>
              <m:t>a</m:t>
            </m:r>
          </m:den>
        </m:f>
        <m:r>
          <m:rPr/>
          <m:t>×100%</m:t>
        </m:r>
      </m:oMath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(1)Ti</m:t>
        </m:r>
      </m:oMath>
      <w:r>
        <w:rPr>
          <w:rFonts w:ascii="宋体" w:hAnsi="宋体" w:eastAsia="宋体" w:cs="宋体"/>
          <w:kern w:val="0"/>
          <w:szCs w:val="21"/>
        </w:rPr>
        <w:t>是</w:t>
      </w:r>
      <w:r>
        <w:rPr>
          <w:rFonts w:ascii="Times New Roman" w:hAnsi="Times New Roman" w:eastAsia="Times New Roman" w:cs="Times New Roman"/>
          <w:kern w:val="0"/>
          <w:szCs w:val="21"/>
        </w:rPr>
        <w:t>22</w:t>
      </w:r>
      <w:r>
        <w:rPr>
          <w:rFonts w:ascii="宋体" w:hAnsi="宋体" w:eastAsia="宋体" w:cs="宋体"/>
          <w:kern w:val="0"/>
          <w:szCs w:val="21"/>
        </w:rPr>
        <w:t>号元素，处于第四周期第</w:t>
      </w:r>
      <w:r>
        <w:rPr>
          <w:rFonts w:ascii="Times New Roman" w:hAnsi="Times New Roman" w:eastAsia="Times New Roman" w:cs="Times New Roman"/>
          <w:kern w:val="0"/>
          <w:szCs w:val="21"/>
        </w:rPr>
        <w:t>IVB</w:t>
      </w:r>
      <w:r>
        <w:rPr>
          <w:rFonts w:ascii="宋体" w:hAnsi="宋体" w:eastAsia="宋体" w:cs="宋体"/>
          <w:kern w:val="0"/>
          <w:szCs w:val="21"/>
        </w:rPr>
        <w:t>族，价电子排布式</w:t>
      </w:r>
      <m:oMath>
        <m:r>
          <m:rPr/>
          <m:t>3</m:t>
        </m:r>
        <m:sSup>
          <m:sSupPr/>
          <m:e>
            <m:r>
              <m:rPr/>
              <m:t>d</m:t>
            </m:r>
          </m:e>
          <m:sup>
            <m:r>
              <m:rPr/>
              <m:t>2</m:t>
            </m:r>
          </m:sup>
        </m:sSup>
        <m:r>
          <m:rPr/>
          <m:t>4</m:t>
        </m:r>
        <m:sSup>
          <m:sSupPr/>
          <m:e>
            <m:r>
              <m:rPr/>
              <m:t>s</m:t>
            </m:r>
          </m:e>
          <m:sup>
            <m:r>
              <m:rPr/>
              <m:t>2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</m:t>
        </m:r>
      </m:oMath>
      <w:r>
        <w:rPr>
          <w:rFonts w:ascii="宋体" w:hAnsi="宋体" w:eastAsia="宋体" w:cs="宋体"/>
          <w:kern w:val="0"/>
          <w:szCs w:val="21"/>
        </w:rPr>
        <w:t>四氯化钛、四溴化钛、四碘化钛是分子晶体，相对分子质量依次增大的，分子间作用力依次增；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</m:t>
        </m:r>
      </m:oMath>
      <w:r>
        <w:rPr>
          <w:rFonts w:ascii="宋体" w:hAnsi="宋体" w:eastAsia="宋体" w:cs="宋体"/>
          <w:kern w:val="0"/>
          <w:szCs w:val="21"/>
        </w:rPr>
        <w:t>已知</w:t>
      </w:r>
      <m:oMath>
        <m:r>
          <m:rPr/>
          <m:t>Ti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(s)+2C</m:t>
        </m:r>
        <m:sSub>
          <m:sSubPr/>
          <m:e>
            <m:r>
              <m:rPr/>
              <m:t>l</m:t>
            </m:r>
          </m:e>
          <m:sub>
            <m:r>
              <m:rPr/>
              <m:t>2</m:t>
            </m:r>
          </m:sub>
        </m:sSub>
        <m:r>
          <m:rPr/>
          <m:t>(g)</m:t>
        </m:r>
      </m:oMath>
      <w:r>
        <w:rPr>
          <w:rFonts w:ascii="宋体" w:hAnsi="宋体" w:eastAsia="宋体" w:cs="宋体"/>
          <w:kern w:val="0"/>
          <w:szCs w:val="21"/>
        </w:rPr>
        <w:t>⇌</w:t>
      </w:r>
      <m:oMath>
        <m:r>
          <m:rPr/>
          <m:t>TiC</m:t>
        </m:r>
        <m:sSub>
          <m:sSubPr/>
          <m:e>
            <m:r>
              <m:rPr/>
              <m:t>l</m:t>
            </m:r>
          </m:e>
          <m:sub>
            <m:r>
              <m:rPr/>
              <m:t>4</m:t>
            </m:r>
          </m:sub>
        </m:sSub>
        <m:r>
          <m:rPr/>
          <m:t>(l)+</m:t>
        </m:r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  <m:r>
          <m:rPr/>
          <m:t>(g)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> </w:t>
      </w:r>
      <m:oMath>
        <m:r>
          <m:rPr/>
          <m:t>ΔH&gt;0</m:t>
        </m:r>
      </m:oMath>
      <w:r>
        <w:rPr>
          <w:rFonts w:ascii="宋体" w:hAnsi="宋体" w:eastAsia="宋体" w:cs="宋体"/>
          <w:kern w:val="0"/>
          <w:szCs w:val="21"/>
        </w:rPr>
        <w:t>，加入焦炭后，</w:t>
      </w:r>
      <m:oMath>
        <m:sSub>
          <m:sSubPr/>
          <m:e>
            <m:r>
              <m:rPr/>
              <m:t>K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很大，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反应显著减少了</w:t>
      </w:r>
      <m:oMath>
        <m:sSub>
          <m:sSubPr/>
          <m:e>
            <m:r>
              <m:rPr/>
              <m:t>O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的浓度，平衡正向进行，碳和氧气反应放热，促进反应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正向进行；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①</w:t>
      </w:r>
      <m:oMath>
        <m:r>
          <m:rPr/>
          <m:t>α−T</m:t>
        </m:r>
        <m:sSub>
          <m:sSubPr/>
          <m:e>
            <m:r>
              <m:rPr/>
              <m:t>i</m:t>
            </m:r>
          </m:e>
          <m:sub>
            <m:r>
              <m:rPr/>
              <m:t>3</m:t>
            </m:r>
          </m:sub>
        </m:sSub>
        <m:r>
          <m:rPr/>
          <m:t>Au</m:t>
        </m:r>
      </m:oMath>
      <w:r>
        <w:rPr>
          <w:rFonts w:ascii="宋体" w:hAnsi="宋体" w:eastAsia="宋体" w:cs="宋体"/>
          <w:kern w:val="0"/>
          <w:szCs w:val="21"/>
        </w:rPr>
        <w:t>中，</w:t>
      </w:r>
      <w:r>
        <w:rPr>
          <w:rFonts w:ascii="Times New Roman" w:hAnsi="Times New Roman" w:eastAsia="Times New Roman" w:cs="Times New Roman"/>
          <w:kern w:val="0"/>
          <w:szCs w:val="21"/>
        </w:rPr>
        <w:t>Au</w:t>
      </w:r>
      <w:r>
        <w:rPr>
          <w:rFonts w:ascii="宋体" w:hAnsi="宋体" w:eastAsia="宋体" w:cs="宋体"/>
          <w:kern w:val="0"/>
          <w:szCs w:val="21"/>
        </w:rPr>
        <w:t>位于顶角，每个晶胞中</w:t>
      </w:r>
      <w:r>
        <w:rPr>
          <w:rFonts w:ascii="Times New Roman" w:hAnsi="Times New Roman" w:eastAsia="Times New Roman" w:cs="Times New Roman"/>
          <w:kern w:val="0"/>
          <w:szCs w:val="21"/>
        </w:rPr>
        <w:t>Ti</w:t>
      </w:r>
      <w:r>
        <w:rPr>
          <w:rFonts w:ascii="宋体" w:hAnsi="宋体" w:eastAsia="宋体" w:cs="宋体"/>
          <w:kern w:val="0"/>
          <w:szCs w:val="21"/>
        </w:rPr>
        <w:t>是紧邻的面心；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②两种晶胞的棱长分别为</w:t>
      </w:r>
      <w:r>
        <w:rPr>
          <w:rFonts w:ascii="Times New Roman" w:hAnsi="Times New Roman" w:eastAsia="Times New Roman" w:cs="Times New Roman"/>
          <w:kern w:val="0"/>
          <w:szCs w:val="21"/>
        </w:rPr>
        <w:t>anm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bnm</w:t>
      </w:r>
      <w:r>
        <w:rPr>
          <w:rFonts w:ascii="宋体" w:hAnsi="宋体" w:eastAsia="宋体" w:cs="宋体"/>
          <w:kern w:val="0"/>
          <w:szCs w:val="21"/>
        </w:rPr>
        <w:t>，体积分别为</w:t>
      </w:r>
      <m:oMath>
        <m:sSup>
          <m:sSupPr/>
          <m:e>
            <m:r>
              <m:rPr/>
              <m:t>a</m:t>
            </m:r>
          </m:e>
          <m:sup>
            <m:r>
              <m:rPr/>
              <m:t>3</m:t>
            </m:r>
          </m:sup>
        </m:sSup>
        <m:r>
          <m:rPr/>
          <m:t>n</m:t>
        </m:r>
        <m:sSup>
          <m:sSupPr/>
          <m:e>
            <m:r>
              <m:rPr/>
              <m:t>m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、</w:t>
      </w:r>
      <m:oMath>
        <m:sSup>
          <m:sSupPr/>
          <m:e>
            <m:r>
              <m:rPr/>
              <m:t>b</m:t>
            </m:r>
          </m:e>
          <m:sup>
            <m:r>
              <m:rPr/>
              <m:t>3</m:t>
            </m:r>
          </m:sup>
        </m:sSup>
        <m:r>
          <m:rPr/>
          <m:t>n</m:t>
        </m:r>
        <m:sSup>
          <m:sSupPr/>
          <m:e>
            <m:r>
              <m:rPr/>
              <m:t>m</m:t>
            </m:r>
          </m:e>
          <m:sup>
            <m:r>
              <m:rPr/>
              <m:t>3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，晶胞的密度等于晶胞中原子的质量与体积的比；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</m:t>
        </m:r>
      </m:oMath>
      <w:r>
        <w:rPr>
          <w:rFonts w:ascii="宋体" w:hAnsi="宋体" w:eastAsia="宋体" w:cs="宋体"/>
          <w:kern w:val="0"/>
          <w:szCs w:val="21"/>
        </w:rPr>
        <w:t>①定过程</w:t>
      </w:r>
      <m:oMath>
        <m:r>
          <m:rPr/>
          <m:t>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被氧化为</w:t>
      </w:r>
      <m:oMath>
        <m:r>
          <m:rPr/>
          <m:t>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，铁离子被还以为亚铁离子；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②以</w:t>
      </w:r>
      <w:r>
        <w:rPr>
          <w:rFonts w:ascii="Times New Roman" w:hAnsi="Times New Roman" w:eastAsia="Times New Roman" w:cs="Times New Roman"/>
          <w:kern w:val="0"/>
          <w:szCs w:val="21"/>
        </w:rPr>
        <w:t>KSCN</w:t>
      </w:r>
      <w:r>
        <w:rPr>
          <w:rFonts w:ascii="宋体" w:hAnsi="宋体" w:eastAsia="宋体" w:cs="宋体"/>
          <w:kern w:val="0"/>
          <w:szCs w:val="21"/>
        </w:rPr>
        <w:t>为指示剂，用</w:t>
      </w:r>
      <m:oMath>
        <m:r>
          <m:rPr/>
          <m:t>cmol</m:t>
        </m:r>
        <m:r>
          <m:rPr>
            <m:sty m:val="b"/>
          </m:rPr>
          <m:t>⋅</m:t>
        </m:r>
        <m:sSup>
          <m:sSupPr/>
          <m:e>
            <m:r>
              <m:rPr/>
              <m:t>L</m:t>
            </m:r>
          </m:e>
          <m:sup>
            <m:r>
              <m:rPr/>
              <m:t>−1</m:t>
            </m:r>
          </m:sup>
        </m:sSup>
        <m:r>
          <m:rPr/>
          <m:t>F</m:t>
        </m:r>
        <m:sSub>
          <m:sSubPr/>
          <m:e>
            <m:r>
              <m:rPr/>
              <m:t>e</m:t>
            </m:r>
          </m:e>
          <m:sub>
            <m:r>
              <m:rPr/>
              <m:t>2</m:t>
            </m:r>
          </m:sub>
        </m:sSub>
        <m:r>
          <m:rPr/>
          <m:t>(S</m:t>
        </m:r>
        <m:sSub>
          <m:sSubPr/>
          <m:e>
            <m:r>
              <m:rPr/>
              <m:t>O</m:t>
            </m:r>
          </m:e>
          <m:sub>
            <m:r>
              <m:rPr/>
              <m:t>4</m:t>
            </m:r>
          </m:sub>
        </m:sSub>
        <m:sSub>
          <m:sSubPr/>
          <m:e>
            <m:r>
              <m:rPr/>
              <m:t>)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溶液进行滴定，反应终点溶液变红色且半分钟内部褪色；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③结合反应的定量关系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O+T</m:t>
        </m:r>
        <m:sSup>
          <m:sSupPr/>
          <m:e>
            <m:r>
              <m:rPr/>
              <m:t>i</m:t>
            </m:r>
          </m:e>
          <m:sup>
            <m:r>
              <m:rPr/>
              <m:t>3+</m:t>
            </m:r>
          </m:sup>
        </m:sSup>
        <m:r>
          <m:rPr/>
          <m:t>+F</m:t>
        </m:r>
        <m:sSup>
          <m:sSupPr/>
          <m:e>
            <m:r>
              <m:rPr/>
              <m:t>e</m:t>
            </m:r>
          </m:e>
          <m:sup>
            <m:r>
              <m:rPr/>
              <m:t>3+</m:t>
            </m:r>
          </m:sup>
        </m:sSup>
        <m:r>
          <m:rPr/>
          <m:t>=F</m:t>
        </m:r>
        <m:sSup>
          <m:sSupPr/>
          <m:e>
            <m:r>
              <m:rPr/>
              <m:t>e</m:t>
            </m:r>
          </m:e>
          <m:sup>
            <m:r>
              <m:rPr/>
              <m:t>2+</m:t>
            </m:r>
          </m:sup>
        </m:sSup>
        <m:r>
          <m:rPr/>
          <m:t>+Ti</m:t>
        </m:r>
        <m:sSup>
          <m:sSupPr/>
          <m:e>
            <m:r>
              <m:rPr/>
              <m:t>O</m:t>
            </m:r>
          </m:e>
          <m:sup>
            <m:r>
              <m:rPr/>
              <m:t>2+</m:t>
            </m:r>
          </m:sup>
        </m:sSup>
        <m:r>
          <m:rPr/>
          <m:t>+2</m:t>
        </m:r>
        <m:sSup>
          <m:sSupPr/>
          <m:e>
            <m:r>
              <m:rPr/>
              <m:t>H</m:t>
            </m:r>
          </m:e>
          <m:sup>
            <m:r>
              <m:rPr/>
              <m:t>+</m:t>
            </m:r>
          </m:sup>
        </m:sSup>
      </m:oMath>
      <w:r>
        <w:rPr>
          <w:rFonts w:ascii="宋体" w:hAnsi="宋体" w:eastAsia="宋体" w:cs="宋体"/>
          <w:kern w:val="0"/>
          <w:szCs w:val="21"/>
        </w:rPr>
        <w:t>计算得到。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本题考查了原子结构、晶体结构和密度的计算、滴定实验的理解应用，注意知识的熟练掌握，题目难度中等。</w:t>
      </w:r>
    </w:p>
    <w:p w14:paraId="4C3E523B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color w:val="3333FF"/>
          <w:kern w:val="0"/>
          <w:szCs w:val="21"/>
        </w:rPr>
        <w:t>19.</w:t>
      </w:r>
      <w:r>
        <w:rPr>
          <w:rFonts w:ascii="宋体" w:hAnsi="宋体" w:eastAsia="宋体" w:cs="宋体"/>
          <w:color w:val="3333FF"/>
          <w:kern w:val="0"/>
          <w:szCs w:val="21"/>
        </w:rPr>
        <w:t>【答案】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COOH+C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OH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00050" cy="333375"/>
            <wp:effectExtent l="0" t="0" r="0" b="0"/>
            <wp:docPr id="1065" name="Image 1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5" name="Image 106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加成反应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  </w:t>
      </w:r>
      <w:r>
        <w:rPr>
          <w:rFonts w:ascii="宋体" w:hAnsi="宋体" w:eastAsia="宋体" w:cs="宋体"/>
          <w:kern w:val="0"/>
          <w:szCs w:val="21"/>
        </w:rPr>
        <w:t>酯基、醛基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571500"/>
            <wp:effectExtent l="0" t="0" r="0" b="0"/>
            <wp:docPr id="1066" name="Image 10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" name="Image 1066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934075" cy="657225"/>
            <wp:effectExtent l="0" t="0" r="0" b="0"/>
            <wp:docPr id="1067" name="Image 10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" name="Image 1067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285875" cy="895350"/>
            <wp:effectExtent l="0" t="0" r="0" b="0"/>
            <wp:docPr id="1068" name="Image 10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8" name="Image 1068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Cs w:val="21"/>
        </w:rPr>
        <w:t>  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</w:t>
      </w:r>
    </w:p>
    <w:p w14:paraId="7E78233A">
      <w:pPr>
        <w:numPr>
          <w:ilvl w:val="0"/>
          <w:numId w:val="0"/>
        </w:numPr>
        <w:shd w:val="clear" w:color="auto" w:fill="auto"/>
        <w:spacing w:before="0" w:after="0" w:line="360" w:lineRule="auto"/>
        <w:ind w:left="0"/>
        <w:jc w:val="left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宋体" w:hAnsi="宋体" w:eastAsia="宋体" w:cs="宋体"/>
          <w:color w:val="3333FF"/>
          <w:kern w:val="0"/>
          <w:szCs w:val="21"/>
        </w:rPr>
        <w:t>【解析】</w:t>
      </w:r>
      <w:r>
        <w:rPr>
          <w:rFonts w:ascii="宋体" w:hAnsi="宋体" w:eastAsia="宋体" w:cs="宋体"/>
          <w:kern w:val="0"/>
          <w:szCs w:val="21"/>
        </w:rPr>
        <w:t>解：</w:t>
      </w:r>
      <m:oMath>
        <m:r>
          <m:rPr/>
          <m:t>(1)P</m:t>
        </m:r>
      </m:oMath>
      <w:r>
        <w:rPr>
          <w:rFonts w:ascii="宋体" w:hAnsi="宋体" w:eastAsia="宋体" w:cs="宋体"/>
          <w:kern w:val="0"/>
          <w:szCs w:val="21"/>
        </w:rPr>
        <w:t>的结构简式是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，乙酸和甲醇在浓硫酸作催化剂、加热的条件下发生酯化反应生成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和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，用乙酸和甲醇合成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的化学方程式为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COOH+C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OH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00050" cy="333375"/>
            <wp:effectExtent l="0" t="0" r="0" b="0"/>
            <wp:docPr id="1069" name="Image 1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9" name="Image 106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COOH+C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OH</m:t>
        </m:r>
      </m:oMath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400050" cy="333375"/>
            <wp:effectExtent l="0" t="0" r="0" b="0"/>
            <wp:docPr id="1070" name="Image 1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0" name="Image 1070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+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(2)B</m:t>
        </m:r>
      </m:oMath>
      <w:r>
        <w:rPr>
          <w:rFonts w:ascii="宋体" w:hAnsi="宋体" w:eastAsia="宋体" w:cs="宋体"/>
          <w:kern w:val="0"/>
          <w:szCs w:val="21"/>
        </w:rPr>
        <w:t>和丙烯醛发生加成反应生成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，</w:t>
      </w:r>
      <m:oMath>
        <m:r>
          <m:rPr/>
          <m:t>B→C</m:t>
        </m:r>
      </m:oMath>
      <w:r>
        <w:rPr>
          <w:rFonts w:ascii="宋体" w:hAnsi="宋体" w:eastAsia="宋体" w:cs="宋体"/>
          <w:kern w:val="0"/>
          <w:szCs w:val="21"/>
        </w:rPr>
        <w:t>的反应类型是加成反应，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故答案为：加成反应；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(3)C</m:t>
        </m:r>
      </m:oMath>
      <w:r>
        <w:rPr>
          <w:rFonts w:ascii="宋体" w:hAnsi="宋体" w:eastAsia="宋体" w:cs="宋体"/>
          <w:kern w:val="0"/>
          <w:szCs w:val="21"/>
        </w:rPr>
        <w:t>中官能团的名称是酯基、醛基，用虚线标注出</w:t>
      </w:r>
      <m:oMath>
        <m:r>
          <m:rPr/>
          <m:t>C→D</m:t>
        </m:r>
      </m:oMath>
      <w:r>
        <w:rPr>
          <w:rFonts w:ascii="宋体" w:hAnsi="宋体" w:eastAsia="宋体" w:cs="宋体"/>
          <w:kern w:val="0"/>
          <w:szCs w:val="21"/>
        </w:rPr>
        <w:t>时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的断键位置：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419225" cy="885825"/>
            <wp:effectExtent l="0" t="0" r="0" b="0"/>
            <wp:docPr id="1071" name="Image 1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" name="Image 107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故答案为：酯基、醛基；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419225" cy="885825"/>
            <wp:effectExtent l="0" t="0" r="0" b="0"/>
            <wp:docPr id="1072" name="Image 1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2" name="Image 107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(4)</m:t>
        </m:r>
      </m:oMath>
      <w:r>
        <w:rPr>
          <w:rFonts w:ascii="宋体" w:hAnsi="宋体" w:eastAsia="宋体" w:cs="宋体"/>
          <w:kern w:val="0"/>
          <w:szCs w:val="21"/>
        </w:rPr>
        <w:t>通过以上分析知，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的结构简式为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571500"/>
            <wp:effectExtent l="0" t="0" r="0" b="0"/>
            <wp:docPr id="1073" name="Image 1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" name="Image 1073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571500"/>
            <wp:effectExtent l="0" t="0" r="0" b="0"/>
            <wp:docPr id="1074" name="Image 1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4" name="Image 1074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(5)I</m:t>
        </m:r>
      </m:oMath>
      <w:r>
        <w:rPr>
          <w:rFonts w:ascii="宋体" w:hAnsi="宋体" w:eastAsia="宋体" w:cs="宋体"/>
          <w:kern w:val="0"/>
          <w:szCs w:val="21"/>
        </w:rPr>
        <w:t>的核磁共振氢谱有两组峰，峰面积之比为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以物质的量之比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的化学方程式为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934075" cy="657225"/>
            <wp:effectExtent l="0" t="0" r="0" b="0"/>
            <wp:docPr id="1075" name="Image 10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" name="Image 1075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5934075" cy="657225"/>
            <wp:effectExtent l="0" t="0" r="0" b="0"/>
            <wp:docPr id="1076" name="Image 10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" name="Image 1076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(6)</m:t>
        </m:r>
      </m:oMath>
      <w:r>
        <w:rPr>
          <w:rFonts w:ascii="宋体" w:hAnsi="宋体" w:eastAsia="宋体" w:cs="宋体"/>
          <w:kern w:val="0"/>
          <w:szCs w:val="21"/>
        </w:rPr>
        <w:t>通过以上分析知，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的结构简式为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285875" cy="895350"/>
            <wp:effectExtent l="0" t="0" r="0" b="0"/>
            <wp:docPr id="1077" name="Image 1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7" name="Image 1077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285875" cy="895350"/>
            <wp:effectExtent l="0" t="0" r="0" b="0"/>
            <wp:docPr id="1078" name="Image 10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8" name="Image 1078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宋体" w:hAnsi="宋体" w:eastAsia="宋体" w:cs="宋体"/>
          <w:kern w:val="0"/>
          <w:szCs w:val="21"/>
        </w:rPr>
        <w:br w:type="textWrapping"/>
      </w:r>
      <m:oMath>
        <m:r>
          <m:rPr/>
          <m:t>(7)K→L</m:t>
        </m:r>
      </m:oMath>
      <w:r>
        <w:rPr>
          <w:rFonts w:ascii="宋体" w:hAnsi="宋体" w:eastAsia="宋体" w:cs="宋体"/>
          <w:kern w:val="0"/>
          <w:szCs w:val="21"/>
        </w:rPr>
        <w:t>过程中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转变为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过程中，</w:t>
      </w:r>
      <w:r>
        <w:rPr>
          <w:rFonts w:ascii="Times New Roman" w:hAnsi="Times New Roman" w:eastAsia="Times New Roman" w:cs="Times New Roman"/>
          <w:kern w:val="0"/>
          <w:szCs w:val="21"/>
        </w:rPr>
        <w:t>L</w:t>
      </w:r>
      <w:r>
        <w:rPr>
          <w:rFonts w:ascii="宋体" w:hAnsi="宋体" w:eastAsia="宋体" w:cs="宋体"/>
          <w:kern w:val="0"/>
          <w:szCs w:val="21"/>
        </w:rPr>
        <w:t>提供氧原子、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提供氢原子生成</w:t>
      </w:r>
      <m:oMath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O</m:t>
        </m:r>
      </m:oMath>
      <w:r>
        <w:rPr>
          <w:rFonts w:ascii="宋体" w:hAnsi="宋体" w:eastAsia="宋体" w:cs="宋体"/>
          <w:kern w:val="0"/>
          <w:szCs w:val="21"/>
        </w:rPr>
        <w:t>且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提供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个氢原子给</w:t>
      </w:r>
      <w:r>
        <w:rPr>
          <w:rFonts w:ascii="Times New Roman" w:hAnsi="Times New Roman" w:eastAsia="Times New Roman" w:cs="Times New Roman"/>
          <w:kern w:val="0"/>
          <w:szCs w:val="21"/>
        </w:rPr>
        <w:t>L</w:t>
      </w:r>
      <w:r>
        <w:rPr>
          <w:rFonts w:ascii="宋体" w:hAnsi="宋体" w:eastAsia="宋体" w:cs="宋体"/>
          <w:kern w:val="0"/>
          <w:szCs w:val="21"/>
        </w:rPr>
        <w:t>分子，每个</w:t>
      </w:r>
      <w:r>
        <w:rPr>
          <w:rFonts w:ascii="Times New Roman" w:hAnsi="Times New Roman" w:eastAsia="Times New Roman" w:cs="Times New Roman"/>
          <w:kern w:val="0"/>
          <w:szCs w:val="21"/>
        </w:rPr>
        <w:t>L</w:t>
      </w:r>
      <w:r>
        <w:rPr>
          <w:rFonts w:ascii="宋体" w:hAnsi="宋体" w:eastAsia="宋体" w:cs="宋体"/>
          <w:kern w:val="0"/>
          <w:szCs w:val="21"/>
        </w:rPr>
        <w:t>分子提供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个氧原子、每个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提供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ascii="宋体" w:hAnsi="宋体" w:eastAsia="宋体" w:cs="宋体"/>
          <w:kern w:val="0"/>
          <w:szCs w:val="21"/>
        </w:rPr>
        <w:t>个氢原子，则理论上发生反应的</w:t>
      </w:r>
      <w:r>
        <w:rPr>
          <w:rFonts w:ascii="Times New Roman" w:hAnsi="Times New Roman" w:eastAsia="Times New Roman" w:cs="Times New Roman"/>
          <w:kern w:val="0"/>
          <w:szCs w:val="21"/>
        </w:rPr>
        <w:t>K</w:t>
      </w:r>
      <w:r>
        <w:rPr>
          <w:rFonts w:ascii="宋体" w:hAnsi="宋体" w:eastAsia="宋体" w:cs="宋体"/>
          <w:kern w:val="0"/>
          <w:szCs w:val="21"/>
        </w:rPr>
        <w:t>与</w:t>
      </w:r>
      <m:oMath>
        <m:sSub>
          <m:sSubPr/>
          <m:e>
            <m:r>
              <m:rPr/>
              <m:t>N</m:t>
            </m:r>
          </m:e>
          <m:sub>
            <m:r>
              <m:rPr/>
              <m:t>2</m:t>
            </m:r>
          </m:sub>
        </m:sSub>
        <m:sSub>
          <m:sSubPr/>
          <m:e>
            <m:r>
              <m:rPr/>
              <m:t>H</m:t>
            </m:r>
          </m:e>
          <m:sub>
            <m:r>
              <m:rPr/>
              <m:t>4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的物质的量之比为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故答案为：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的结构简式是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发生信息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的反应生成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和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=CHCHO</m:t>
        </m:r>
      </m:oMath>
      <w:r>
        <w:rPr>
          <w:rFonts w:ascii="宋体" w:hAnsi="宋体" w:eastAsia="宋体" w:cs="宋体"/>
          <w:kern w:val="0"/>
          <w:szCs w:val="21"/>
        </w:rPr>
        <w:t>发生加成反应生成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，根据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的结构简式知，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ascii="宋体" w:hAnsi="宋体" w:eastAsia="宋体" w:cs="宋体"/>
          <w:kern w:val="0"/>
          <w:szCs w:val="21"/>
        </w:rPr>
        <w:t>为</w:t>
      </w:r>
      <m:oMath>
        <m:r>
          <m:rPr/>
          <m:t>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  <m:r>
          <m:rPr/>
          <m:t>OOCC</m:t>
        </m:r>
        <m:sSub>
          <m:sSubPr/>
          <m:e>
            <m:r>
              <m:rPr/>
              <m:t>H</m:t>
            </m:r>
          </m:e>
          <m:sub>
            <m:r>
              <m:rPr/>
              <m:t>2</m:t>
            </m:r>
          </m:sub>
        </m:sSub>
        <m:r>
          <m:rPr/>
          <m:t>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发生反应生成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发生信息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的反应生成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发生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ascii="宋体" w:hAnsi="宋体" w:eastAsia="宋体" w:cs="宋体"/>
          <w:kern w:val="0"/>
          <w:szCs w:val="21"/>
        </w:rPr>
        <w:t>生成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类型的反应生成</w:t>
      </w:r>
      <w:r>
        <w:rPr>
          <w:rFonts w:ascii="Times New Roman" w:hAnsi="Times New Roman" w:eastAsia="Times New Roman" w:cs="Times New Roman"/>
          <w:kern w:val="0"/>
          <w:szCs w:val="21"/>
        </w:rPr>
        <w:t>G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中不含醛基，含有一个五元环，根据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、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的分子式及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ascii="宋体" w:hAnsi="宋体" w:eastAsia="宋体" w:cs="宋体"/>
          <w:kern w:val="0"/>
          <w:szCs w:val="21"/>
        </w:rPr>
        <w:t>的结构简式知，</w:t>
      </w:r>
      <w:r>
        <w:rPr>
          <w:rFonts w:ascii="Times New Roman" w:hAnsi="Times New Roman" w:eastAsia="Times New Roman" w:cs="Times New Roman"/>
          <w:kern w:val="0"/>
          <w:szCs w:val="21"/>
        </w:rPr>
        <w:t>E</w:t>
      </w:r>
      <w:r>
        <w:rPr>
          <w:rFonts w:ascii="宋体" w:hAnsi="宋体" w:eastAsia="宋体" w:cs="宋体"/>
          <w:kern w:val="0"/>
          <w:szCs w:val="21"/>
        </w:rPr>
        <w:t>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666875" cy="571500"/>
            <wp:effectExtent l="0" t="0" r="0" b="0"/>
            <wp:docPr id="1079" name="Image 10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9" name="Image 107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371600" cy="1381125"/>
            <wp:effectExtent l="0" t="0" r="0" b="0"/>
            <wp:docPr id="1080" name="Image 1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" name="Image 1080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ascii="宋体" w:hAnsi="宋体" w:eastAsia="宋体" w:cs="宋体"/>
          <w:kern w:val="0"/>
          <w:szCs w:val="21"/>
        </w:rPr>
        <w:t>脱</w:t>
      </w:r>
      <m:oMath>
        <m:r>
          <m:rPr/>
          <m:t>−COOC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生成</w:t>
      </w:r>
      <w:r>
        <w:rPr>
          <w:rFonts w:ascii="Times New Roman" w:hAnsi="Times New Roman" w:eastAsia="Times New Roman" w:cs="Times New Roman"/>
          <w:kern w:val="0"/>
          <w:szCs w:val="21"/>
        </w:rPr>
        <w:t>G</w:t>
      </w:r>
      <w:r>
        <w:rPr>
          <w:rFonts w:ascii="宋体" w:hAnsi="宋体" w:eastAsia="宋体" w:cs="宋体"/>
          <w:kern w:val="0"/>
          <w:szCs w:val="21"/>
        </w:rPr>
        <w:t>；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发生信息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的反应生成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的核磁共振氢谱有两组峰，说明含有两种氢原子，峰面积之比为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，即氢原子个数之比为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P</w:t>
      </w:r>
      <w:r>
        <w:rPr>
          <w:rFonts w:ascii="宋体" w:hAnsi="宋体" w:eastAsia="宋体" w:cs="宋体"/>
          <w:kern w:val="0"/>
          <w:szCs w:val="21"/>
        </w:rPr>
        <w:t>以物质的量之比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ascii="宋体" w:hAnsi="宋体" w:eastAsia="宋体" w:cs="宋体"/>
          <w:kern w:val="0"/>
          <w:szCs w:val="21"/>
        </w:rPr>
        <w:t>：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ascii="宋体" w:hAnsi="宋体" w:eastAsia="宋体" w:cs="宋体"/>
          <w:kern w:val="0"/>
          <w:szCs w:val="21"/>
        </w:rPr>
        <w:t>合成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，则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的结构简式为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457325" cy="447675"/>
            <wp:effectExtent l="0" t="0" r="0" b="0"/>
            <wp:docPr id="1081" name="Image 10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1" name="Image 1081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I</w:t>
      </w:r>
      <w:r>
        <w:rPr>
          <w:rFonts w:ascii="宋体" w:hAnsi="宋体" w:eastAsia="宋体" w:cs="宋体"/>
          <w:kern w:val="0"/>
          <w:szCs w:val="21"/>
        </w:rPr>
        <w:t>和</w:t>
      </w:r>
      <w:r>
        <w:rPr>
          <w:rFonts w:ascii="Times New Roman" w:hAnsi="Times New Roman" w:eastAsia="Times New Roman" w:cs="Times New Roman"/>
          <w:kern w:val="0"/>
          <w:szCs w:val="21"/>
        </w:rPr>
        <w:t>H</w:t>
      </w:r>
      <w:r>
        <w:rPr>
          <w:rFonts w:ascii="宋体" w:hAnsi="宋体" w:eastAsia="宋体" w:cs="宋体"/>
          <w:kern w:val="0"/>
          <w:szCs w:val="21"/>
        </w:rPr>
        <w:t>发生信息</w:t>
      </w:r>
      <w:r>
        <w:rPr>
          <w:rFonts w:ascii="Times New Roman" w:hAnsi="Times New Roman" w:eastAsia="Times New Roman" w:cs="Times New Roman"/>
          <w:kern w:val="0"/>
          <w:szCs w:val="21"/>
        </w:rPr>
        <w:t>ii</w:t>
      </w:r>
      <w:r>
        <w:rPr>
          <w:rFonts w:ascii="宋体" w:hAnsi="宋体" w:eastAsia="宋体" w:cs="宋体"/>
          <w:kern w:val="0"/>
          <w:szCs w:val="21"/>
        </w:rPr>
        <w:t>的反应生成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中含有三个六元环，根据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的分子式知，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1285875" cy="895350"/>
            <wp:effectExtent l="0" t="0" r="0" b="0"/>
            <wp:docPr id="1082" name="Image 10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" name="Image 108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J</w:t>
      </w:r>
      <w:r>
        <w:rPr>
          <w:rFonts w:ascii="宋体" w:hAnsi="宋体" w:eastAsia="宋体" w:cs="宋体"/>
          <w:kern w:val="0"/>
          <w:szCs w:val="21"/>
        </w:rPr>
        <w:t>发生脱</w:t>
      </w:r>
      <m:oMath>
        <m:r>
          <m:rPr/>
          <m:t>−COOC</m:t>
        </m:r>
        <m:sSub>
          <m:sSubPr/>
          <m:e>
            <m:r>
              <m:rPr/>
              <m:t>H</m:t>
            </m:r>
          </m:e>
          <m:sub>
            <m:r>
              <m:rPr/>
              <m:t>3</m:t>
            </m:r>
          </m:sub>
        </m:sSub>
      </m:oMath>
      <w:r>
        <w:rPr>
          <w:rFonts w:ascii="宋体" w:hAnsi="宋体" w:eastAsia="宋体" w:cs="宋体"/>
          <w:kern w:val="0"/>
          <w:szCs w:val="21"/>
        </w:rPr>
        <w:t>生成</w:t>
      </w:r>
      <w:r>
        <w:rPr>
          <w:rFonts w:ascii="Times New Roman" w:hAnsi="Times New Roman" w:eastAsia="Times New Roman" w:cs="Times New Roman"/>
          <w:kern w:val="0"/>
          <w:szCs w:val="21"/>
        </w:rPr>
        <w:t>K</w:t>
      </w:r>
      <w:r>
        <w:rPr>
          <w:rFonts w:ascii="宋体" w:hAnsi="宋体" w:eastAsia="宋体" w:cs="宋体"/>
          <w:kern w:val="0"/>
          <w:szCs w:val="21"/>
        </w:rPr>
        <w:t>为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0" distR="0">
            <wp:extent cx="704850" cy="895350"/>
            <wp:effectExtent l="0" t="0" r="0" b="0"/>
            <wp:docPr id="1083" name="Image 10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3" name="Image 1083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Cs w:val="21"/>
        </w:rPr>
        <w:t>，</w:t>
      </w:r>
      <w:r>
        <w:rPr>
          <w:rFonts w:ascii="Times New Roman" w:hAnsi="Times New Roman" w:eastAsia="Times New Roman" w:cs="Times New Roman"/>
          <w:kern w:val="0"/>
          <w:szCs w:val="21"/>
        </w:rPr>
        <w:t>K</w:t>
      </w:r>
      <w:r>
        <w:rPr>
          <w:rFonts w:ascii="宋体" w:hAnsi="宋体" w:eastAsia="宋体" w:cs="宋体"/>
          <w:kern w:val="0"/>
          <w:szCs w:val="21"/>
        </w:rPr>
        <w:t>发生还原反应生成</w:t>
      </w:r>
      <w:r>
        <w:rPr>
          <w:rFonts w:ascii="Times New Roman" w:hAnsi="Times New Roman" w:eastAsia="Times New Roman" w:cs="Times New Roman"/>
          <w:kern w:val="0"/>
          <w:szCs w:val="21"/>
        </w:rPr>
        <w:t>L</w:t>
      </w:r>
      <w:r>
        <w:rPr>
          <w:rFonts w:ascii="宋体" w:hAnsi="宋体" w:eastAsia="宋体" w:cs="宋体"/>
          <w:kern w:val="0"/>
          <w:szCs w:val="21"/>
        </w:rPr>
        <w:t>。</w:t>
      </w:r>
      <w:r>
        <w:rPr>
          <w:rFonts w:ascii="宋体" w:hAnsi="宋体" w:eastAsia="宋体" w:cs="宋体"/>
          <w:kern w:val="0"/>
          <w:szCs w:val="21"/>
        </w:rPr>
        <w:br w:type="textWrapping"/>
      </w:r>
      <w:r>
        <w:rPr>
          <w:rFonts w:ascii="宋体" w:hAnsi="宋体" w:eastAsia="宋体" w:cs="宋体"/>
          <w:kern w:val="0"/>
          <w:szCs w:val="21"/>
        </w:rPr>
        <w:t>本题考查有机物的合成，侧重考查分析、判断及知识综合运用能力，正确推断各物质的结构简式是解本题关键，注意反应中断键和成键的位置，注意结合习题进行推断，题目难度中等。</w:t>
      </w:r>
    </w:p>
    <w:sectPr>
      <w:headerReference r:id="rId3" w:type="default"/>
      <w:footerReference r:id="rId4" w:type="default"/>
      <w:pgSz w:w="11906" w:h="16838"/>
      <w:pgMar w:top="1440" w:right="1083" w:bottom="1440" w:left="1083" w:header="851" w:footer="992" w:gutter="0"/>
      <w:cols w:space="425" w:num="1" w:sep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1"/>
    <w:family w:val="roman"/>
    <w:pitch w:val="default"/>
    <w:sig w:usb0="E00002FF" w:usb1="42002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956E6B">
    <w:pPr>
      <w:pStyle w:val="3"/>
      <w:jc w:val="center"/>
    </w:pPr>
    <w:r>
      <w:rPr>
        <w:rFonts w:hint="eastAsia"/>
      </w:rPr>
      <w:t>第</w:t>
    </w:r>
    <w:r>
      <w:fldChar w:fldCharType="begin"/>
    </w:r>
    <w:r>
      <w:instrText xml:space="preserve"> =</w:instrText>
    </w:r>
    <w:r>
      <w:fldChar w:fldCharType="begin"/>
    </w:r>
    <w:r>
      <w:instrText xml:space="preserve">page  </w:instrText>
    </w:r>
    <w:r>
      <w:fldChar w:fldCharType="separate"/>
    </w:r>
    <w:r>
      <w:instrText xml:space="preserve">1</w:instrText>
    </w:r>
    <w:r>
      <w:fldChar w:fldCharType="end"/>
    </w:r>
    <w:r>
      <w:instrText xml:space="preserve"> </w:instrText>
    </w:r>
    <w:r>
      <w:fldChar w:fldCharType="separate"/>
    </w:r>
    <w:r>
      <w:t>1</w:t>
    </w:r>
    <w:r>
      <w:fldChar w:fldCharType="end"/>
    </w:r>
    <w:r>
      <w:rPr>
        <w:rFonts w:hint="eastAsia"/>
      </w:rPr>
      <w:t>页，共</w:t>
    </w:r>
    <w:r>
      <w:fldChar w:fldCharType="begin"/>
    </w:r>
    <w:r>
      <w:instrText xml:space="preserve"> =</w:instrText>
    </w:r>
    <w:r>
      <w:fldChar w:fldCharType="begin"/>
    </w:r>
    <w:r>
      <w:instrText xml:space="preserve">sectionpages  </w:instrText>
    </w:r>
    <w:r>
      <w:fldChar w:fldCharType="separate"/>
    </w:r>
    <w:r>
      <w:instrText xml:space="preserve">1</w:instrText>
    </w:r>
    <w:r>
      <w:fldChar w:fldCharType="end"/>
    </w:r>
    <w:r>
      <w:instrText xml:space="preserve"> </w:instrText>
    </w:r>
    <w:r>
      <w:fldChar w:fldCharType="separate"/>
    </w:r>
    <w:r>
      <w:t>1</w:t>
    </w:r>
    <w:r>
      <w:fldChar w:fldCharType="end"/>
    </w:r>
    <w:r>
      <w:rPr>
        <w:rFonts w:hint="eastAsia"/>
      </w:rPr>
      <w:t>页</w:t>
    </w:r>
  </w:p>
  <w:p w14:paraId="791A130F">
    <w:pPr>
      <w:pStyle w:val="3"/>
    </w:pPr>
  </w:p>
  <w:p w14:paraId="0ECD62DC"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1" o:spt="136" alt="学科网 zxxk.com" type="#_x0000_t136" style="position:absolute;left:0pt;margin-left:158.95pt;margin-top:407.9pt;height:2.85pt;width:2.85pt;mso-position-horizontal-relative:margin;mso-position-vertical-relative:margin;rotation:20643840f;z-index:-251657216;mso-width-relative:page;mso-height-relative:page;" filled="t" stroked="f" coordsize="21600,21600" o:allowincell="f">
          <v:path/>
          <v:fill on="t" opacity="32768f" focussize="0,0"/>
          <v:stroke on="f"/>
          <v:imagedata o:title=""/>
          <o:lock v:ext="edit"/>
          <v:textpath on="t" fitpath="t" trim="f" xscale="f" string="zxxk.com" style="font-family:宋体;font-size:8pt;v-same-letter-heights:f;v-text-align:center;"/>
        </v:shape>
      </w:pict>
    </w:r>
    <w:r>
      <w:rPr>
        <w:color w:val="FFFFFF"/>
        <w:sz w:val="2"/>
        <w:szCs w:val="2"/>
      </w:rPr>
      <w:pict>
        <v:shape id="图片 5" o:spid="_x0000_s2052" o:spt="75" alt="学科网 zxxk.com" type="#_x0000_t75" style="position:absolute;left:0pt;margin-left:64.05pt;margin-top:-20.75pt;height:0.05pt;width:0.0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 w:ascii="Times New Roman" w:hAnsi="Times New Roman" w:cs="Times New Roman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97A0AD">
    <w:pPr>
      <w:pStyle w:val="4"/>
      <w:pBdr>
        <w:bottom w:val="none" w:color="auto" w:sz="0" w:space="1"/>
      </w:pBdr>
    </w:pPr>
  </w:p>
  <w:p w14:paraId="129D8D29">
    <w:pPr>
      <w:widowControl w:val="0"/>
      <w:pBdr>
        <w:bottom w:val="none" w:color="auto" w:sz="0" w:space="1"/>
      </w:pBdr>
      <w:snapToGrid w:val="0"/>
      <w:jc w:val="both"/>
      <w:rPr>
        <w:rFonts w:ascii="Times New Roman" w:hAnsi="Times New Roman" w:cs="Times New Roman"/>
        <w:kern w:val="0"/>
        <w:sz w:val="2"/>
        <w:szCs w:val="2"/>
      </w:rPr>
    </w:pPr>
    <w:r>
      <w:pict>
        <v:shape id="图片 4" o:spid="_x0000_s2049" o:spt="75" alt="学科网 zxxk.com" type="#_x0000_t75" style="position:absolute;left:0pt;margin-left:351pt;margin-top:8.45pt;height:0.75pt;width:0.75pt;z-index:251659264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1025" o:spt="136" alt="学科网 zxxk.com" type="#_x0000_t136" style="height:0.85pt;width:0.85pt;" filled="f" stroked="f" coordsize="21600,21600">
          <v:path/>
          <v:fill on="f" color2="#AAAAAA" focussize="0,0"/>
          <v:stroke on="f" color="#FFFFFF"/>
          <v:imagedata o:title=""/>
          <o:lock v:ext="edit"/>
          <v:textpath on="t" fitshape="t" fitpath="t" trim="t" xscale="f" string="学科网（北京）股份有限公司 " style="font-family:宋体;font-size:8pt;v-rotate-letters:f;v-same-letter-heights:f;v-text-align:center;v-text-spacing:78650f;"/>
          <w10:wrap type="none"/>
          <w10:anchorlock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44"/>
  <w:mirrorMargins w:val="1"/>
  <w:bordersDoNotSurroundHeader w:val="1"/>
  <w:bordersDoNotSurroundFooter w:val="1"/>
  <w:documentProtection w:enforcement="0"/>
  <w:defaultTabStop w:val="839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M1ZWE1MmUzZjk0ZDc0YjQ1N2M1MGI0Y2YxY2Q5ZjMifQ=="/>
  </w:docVars>
  <w:rsids>
    <w:rsidRoot w:val="009D662E"/>
    <w:rsid w:val="00151D4A"/>
    <w:rsid w:val="004151FC"/>
    <w:rsid w:val="0094729D"/>
    <w:rsid w:val="009D662E"/>
    <w:rsid w:val="00AC1539"/>
    <w:rsid w:val="00B53878"/>
    <w:rsid w:val="00BC4DC9"/>
    <w:rsid w:val="00C02FC6"/>
    <w:rsid w:val="00C70944"/>
    <w:rsid w:val="00C841D7"/>
    <w:rsid w:val="00DE1F19"/>
    <w:rsid w:val="041E512C"/>
    <w:rsid w:val="7D151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mbria Math" w:hAnsi="宋体" w:eastAsia="宋体" w:cs="Cambria Math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  <w:rPr>
      <w:rFonts w:ascii="Cambria Math" w:hAnsi="宋体" w:eastAsia="宋体" w:cs="Cambria Math"/>
    </w:rPr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rFonts w:ascii="Cambria Math" w:hAnsi="宋体" w:eastAsia="宋体" w:cs="Cambria Math"/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ascii="Cambria Math" w:hAnsi="宋体" w:eastAsia="宋体" w:cs="Cambria Math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mbria Math" w:hAnsi="宋体" w:eastAsia="宋体" w:cs="Cambria Math"/>
      <w:sz w:val="18"/>
      <w:szCs w:val="18"/>
    </w:rPr>
  </w:style>
  <w:style w:type="table" w:styleId="6">
    <w:name w:val="Table Grid"/>
    <w:basedOn w:val="5"/>
    <w:qFormat/>
    <w:uiPriority w:val="59"/>
    <w:rPr>
      <w:rFonts w:ascii="Cambria Math" w:hAnsi="宋体" w:eastAsia="宋体" w:cs="Cambria Math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Char"/>
    <w:basedOn w:val="7"/>
    <w:link w:val="4"/>
    <w:qFormat/>
    <w:uiPriority w:val="99"/>
    <w:rPr>
      <w:rFonts w:ascii="Cambria Math" w:hAnsi="宋体" w:eastAsia="宋体" w:cs="Cambria Math"/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rFonts w:ascii="Cambria Math" w:hAnsi="宋体" w:eastAsia="宋体" w:cs="Cambria Math"/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rFonts w:ascii="Cambria Math" w:hAnsi="宋体" w:eastAsia="宋体" w:cs="Cambria Math"/>
      <w:sz w:val="18"/>
      <w:szCs w:val="18"/>
    </w:rPr>
  </w:style>
  <w:style w:type="paragraph" w:styleId="11">
    <w:name w:val="No Spacing"/>
    <w:link w:val="12"/>
    <w:qFormat/>
    <w:uiPriority w:val="1"/>
    <w:rPr>
      <w:rFonts w:ascii="Cambria Math" w:hAnsi="宋体" w:eastAsia="宋体" w:cs="Cambria Math"/>
      <w:sz w:val="22"/>
      <w:szCs w:val="22"/>
      <w:lang w:val="en-US" w:eastAsia="zh-CN" w:bidi="ar-SA"/>
    </w:rPr>
  </w:style>
  <w:style w:type="character" w:customStyle="1" w:styleId="12">
    <w:name w:val="无间隔 Char"/>
    <w:basedOn w:val="7"/>
    <w:link w:val="11"/>
    <w:qFormat/>
    <w:uiPriority w:val="1"/>
    <w:rPr>
      <w:rFonts w:ascii="Cambria Math" w:hAnsi="宋体" w:eastAsia="宋体" w:cs="Cambria Math"/>
      <w:kern w:val="0"/>
      <w:sz w:val="22"/>
    </w:rPr>
  </w:style>
  <w:style w:type="paragraph" w:styleId="13">
    <w:name w:val="List Paragraph"/>
    <w:basedOn w:val="1"/>
    <w:qFormat/>
    <w:uiPriority w:val="34"/>
    <w:pPr>
      <w:ind w:firstLine="420" w:firstLineChars="200"/>
    </w:pPr>
    <w:rPr>
      <w:rFonts w:ascii="Cambria Math" w:hAnsi="宋体" w:eastAsia="宋体" w:cs="Cambria Math"/>
    </w:rPr>
  </w:style>
  <w:style w:type="character" w:customStyle="1" w:styleId="14">
    <w:name w:val="不明显强调1"/>
    <w:basedOn w:val="7"/>
    <w:qFormat/>
    <w:uiPriority w:val="19"/>
    <w:rPr>
      <w:rFonts w:ascii="Cambria Math" w:hAnsi="宋体" w:eastAsia="宋体" w:cs="Cambria Math"/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table" w:customStyle="1" w:styleId="15">
    <w:name w:val="edittable"/>
    <w:basedOn w:val="5"/>
    <w:qFormat/>
    <w:uiPriority w:val="0"/>
  </w:style>
  <w:style w:type="table" w:customStyle="1" w:styleId="16">
    <w:name w:val="TableForBreakLine"/>
    <w:qFormat/>
    <w:uiPriority w:val="0"/>
  </w:style>
  <w:style w:type="table" w:customStyle="1" w:styleId="17">
    <w:name w:val="edittable3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8" Type="http://schemas.openxmlformats.org/officeDocument/2006/relationships/fontTable" Target="fontTable.xml"/><Relationship Id="rId47" Type="http://schemas.openxmlformats.org/officeDocument/2006/relationships/customXml" Target="../customXml/item3.xml"/><Relationship Id="rId46" Type="http://schemas.openxmlformats.org/officeDocument/2006/relationships/customXml" Target="../customXml/item2.xml"/><Relationship Id="rId45" Type="http://schemas.openxmlformats.org/officeDocument/2006/relationships/customXml" Target="../customXml/item1.xml"/><Relationship Id="rId44" Type="http://schemas.openxmlformats.org/officeDocument/2006/relationships/image" Target="media/image40.png"/><Relationship Id="rId43" Type="http://schemas.openxmlformats.org/officeDocument/2006/relationships/image" Target="media/image39.png"/><Relationship Id="rId42" Type="http://schemas.openxmlformats.org/officeDocument/2006/relationships/image" Target="media/image38.png"/><Relationship Id="rId41" Type="http://schemas.openxmlformats.org/officeDocument/2006/relationships/image" Target="media/image37.png"/><Relationship Id="rId40" Type="http://schemas.openxmlformats.org/officeDocument/2006/relationships/image" Target="media/image36.png"/><Relationship Id="rId4" Type="http://schemas.openxmlformats.org/officeDocument/2006/relationships/footer" Target="footer1.xml"/><Relationship Id="rId39" Type="http://schemas.openxmlformats.org/officeDocument/2006/relationships/image" Target="media/image35.png"/><Relationship Id="rId38" Type="http://schemas.openxmlformats.org/officeDocument/2006/relationships/image" Target="media/image34.png"/><Relationship Id="rId37" Type="http://schemas.openxmlformats.org/officeDocument/2006/relationships/image" Target="media/image33.png"/><Relationship Id="rId36" Type="http://schemas.openxmlformats.org/officeDocument/2006/relationships/image" Target="media/image32.png"/><Relationship Id="rId35" Type="http://schemas.openxmlformats.org/officeDocument/2006/relationships/image" Target="media/image31.png"/><Relationship Id="rId34" Type="http://schemas.openxmlformats.org/officeDocument/2006/relationships/image" Target="media/image30.png"/><Relationship Id="rId33" Type="http://schemas.openxmlformats.org/officeDocument/2006/relationships/image" Target="media/image29.png"/><Relationship Id="rId32" Type="http://schemas.openxmlformats.org/officeDocument/2006/relationships/image" Target="media/image28.png"/><Relationship Id="rId31" Type="http://schemas.openxmlformats.org/officeDocument/2006/relationships/image" Target="media/image27.png"/><Relationship Id="rId30" Type="http://schemas.openxmlformats.org/officeDocument/2006/relationships/image" Target="media/image26.png"/><Relationship Id="rId3" Type="http://schemas.openxmlformats.org/officeDocument/2006/relationships/header" Target="header1.xml"/><Relationship Id="rId29" Type="http://schemas.openxmlformats.org/officeDocument/2006/relationships/image" Target="media/image25.png"/><Relationship Id="rId28" Type="http://schemas.openxmlformats.org/officeDocument/2006/relationships/image" Target="media/image24.png"/><Relationship Id="rId27" Type="http://schemas.openxmlformats.org/officeDocument/2006/relationships/image" Target="media/image23.png"/><Relationship Id="rId26" Type="http://schemas.openxmlformats.org/officeDocument/2006/relationships/image" Target="media/image22.pn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  <customShpInfo spid="_x0000_s2051"/>
    <customShpInfo spid="_x0000_s2052"/>
  </customShpExts>
</s:customData>
</file>

<file path=customXml/item2.xml><?xml version="1.0" encoding="utf-8"?>
<xtzj xmlns="http://schemas.microsoft.com/vsto/xtzj">
  <dataContent>00492c5a4-c090-4149-8fcb-6ee101c37506;f8e182484-138c-4abd-90c6-1ff28d89c1b3,da377ad24-49d9-421f-a950-7b05eceaf653,08930f8d7-b8a0-46ef-b4f9-46df39215f6a,ab00d91ee-86f4-43dc-b2c5-56e34ff3a867,2ea249ebc-164b-4158-bd7f-3918bc6bede2,b74773df7-29d5-4d7c-95b8-3848a440ee00,2b81c1597-2601-47ce-a38c-8795c3060f9c,05f5f235f-cdae-490f-8368-8e55fe5fa20f,af798b6fb-9243-4a93-b6fe-b4e31a4259d7,85c90eea8-d3ab-4f16-a01b-ee864627d84b,76a05492a-4ee4-4f3f-8ab7-d1602503cf02,a4775ba75-110f-430d-8e50-9060b608232e,12b1ae5f5-b404-4211-8f78-a9c975786717,6a977c625-35e6-40db-8a36-0453e21f9370,3ed85af44-23d8-40a5-afba-7ff38476ad27,d4d088352-ed6d-4e4a-b29e-be8e020ccead,b2715de85-7a62-4c8a-81c0-f4a35d862820,e677a6016-9524-434c-8919-9cb1ec924cec,a8b1d17c5-86af-4337-997e-02bca24e2eeb,</dataContent>
</xtzj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137b2c3-8e68-4942-933b-0364b84d7b22}">
  <ds:schemaRefs/>
</ds:datastoreItem>
</file>

<file path=customXml/itemProps3.xml><?xml version="1.0" encoding="utf-8"?>
<ds:datastoreItem xmlns:ds="http://schemas.openxmlformats.org/officeDocument/2006/customXml" ds:itemID="{9B3D83DB-AA60-4DB6-9D35-1FCDAE35A90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iflytek</Company>
  <Pages>21</Pages>
  <Words>936</Words>
  <Characters>1052</Characters>
  <Lines>0</Lines>
  <Paragraphs>0</Paragraphs>
  <TotalTime>61</TotalTime>
  <ScaleCrop>false</ScaleCrop>
  <LinksUpToDate>false</LinksUpToDate>
  <CharactersWithSpaces>1137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2011-01-13T09:46:00Z</dcterms:created>
  <dc:creator>iflytek</dc:creator>
  <dc:description>0042c5a4-c090-4149-8fcb-6ee101c37506</dc:description>
  <cp:lastModifiedBy>吟</cp:lastModifiedBy>
  <dcterms:modified xsi:type="dcterms:W3CDTF">2025-02-28T03:26:34Z</dcterms:modified>
  <cp:revision>268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TemplateDocerSaveRecord">
    <vt:lpwstr>eyJoZGlkIjoiMzAzMTk2ZjRjNmU5YWRkNWJiYjc4NTRkM2M2MGNiZGIiLCJ1c2VySWQiOiI1NzYyNDQ0MDYifQ==</vt:lpwstr>
  </property>
  <property fmtid="{D5CDD505-2E9C-101B-9397-08002B2CF9AE}" pid="7" name="KSOProductBuildVer">
    <vt:lpwstr>2052-12.1.0.20305</vt:lpwstr>
  </property>
  <property fmtid="{D5CDD505-2E9C-101B-9397-08002B2CF9AE}" pid="8" name="ICV">
    <vt:lpwstr>4660012CEC6549DD96D4787AC74DBDF9_12</vt:lpwstr>
  </property>
</Properties>
</file>