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="http://schemas.openxmlformats.org/officeDocument/2006/math" xmlns:mc="http://schemas.openxmlformats.org/markup-compatibility/2006" xmlns:o="urn:schemas-microsoft-com:office:office" xmlns:r="http://schemas.openxmlformats.org/officeDocument/2006/relationships" xmlns:v="urn:schemas-microsoft-com:vml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FC5860" w:rsidRPr="00BE1BCD">
      <w:pPr>
        <w:spacing w:line="360" w:lineRule="auto"/>
        <w:jc w:val="center"/>
      </w:pPr>
      <w:r>
        <w:rPr>
          <w:rFonts w:ascii="Times New Roman" w:cs="Times New Roman" w:eastAsia="Times New Roman" w:hAnsi="Times New Roman"/>
          <w:b/>
          <w:color w:val="auto"/>
          <w:sz w:val="32"/>
        </w:rPr>
        <w:drawing>
          <wp:anchor allowOverlap="1" behindDoc="0" layoutInCell="1" locked="0" relativeHeight="251658240" simplePos="0">
            <wp:simplePos x="0" y="0"/>
            <wp:positionH relativeFrom="page">
              <wp:posOffset>10528300</wp:posOffset>
            </wp:positionH>
            <wp:positionV relativeFrom="topMargin">
              <wp:posOffset>11798300</wp:posOffset>
            </wp:positionV>
            <wp:extent cx="406400" cy="469900"/>
            <wp:wrapNone/>
            <wp:docPr id="10013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0" name="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cs="Times New Roman" w:eastAsia="Times New Roman" w:hAnsi="Times New Roman"/>
          <w:b/>
          <w:color w:val="auto"/>
          <w:sz w:val="32"/>
        </w:rPr>
        <w:t>2024</w:t>
      </w:r>
      <w:r>
        <w:rPr>
          <w:rFonts w:ascii="宋体" w:cs="宋体" w:eastAsia="宋体" w:hAnsi="宋体"/>
          <w:b/>
          <w:color w:val="auto"/>
          <w:sz w:val="32"/>
        </w:rPr>
        <w:t>学年第一学期高三年级学业质量调研</w:t>
      </w:r>
    </w:p>
    <w:p w:rsidR="00FC5860" w:rsidRPr="00BE1BCD">
      <w:pPr>
        <w:spacing w:line="360" w:lineRule="auto"/>
        <w:jc w:val="center"/>
      </w:pPr>
      <w:r>
        <w:rPr>
          <w:rFonts w:ascii="宋体" w:cs="宋体" w:eastAsia="宋体" w:hAnsi="宋体"/>
          <w:b/>
          <w:color w:val="auto"/>
          <w:sz w:val="32"/>
        </w:rPr>
        <w:t>化学试卷</w:t>
      </w:r>
    </w:p>
    <w:p w:rsidR="00FC5860" w:rsidRPr="00BE1BCD">
      <w:pPr>
        <w:spacing w:line="360" w:lineRule="auto"/>
        <w:jc w:val="center"/>
      </w:pPr>
      <w:r>
        <w:rPr>
          <w:rFonts w:ascii="Times New Roman" w:cs="Times New Roman" w:eastAsia="Times New Roman" w:hAnsi="Times New Roman"/>
          <w:b/>
          <w:color w:val="auto"/>
          <w:sz w:val="24"/>
        </w:rPr>
        <w:t>(</w:t>
      </w:r>
      <w:r>
        <w:rPr>
          <w:rFonts w:ascii="宋体" w:cs="宋体" w:eastAsia="宋体" w:hAnsi="宋体"/>
          <w:b/>
          <w:color w:val="auto"/>
          <w:sz w:val="24"/>
        </w:rPr>
        <w:t>考试时间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60</w:t>
      </w:r>
      <w:r>
        <w:rPr>
          <w:rFonts w:ascii="宋体" w:cs="宋体" w:eastAsia="宋体" w:hAnsi="宋体"/>
          <w:b/>
          <w:color w:val="auto"/>
          <w:sz w:val="24"/>
        </w:rPr>
        <w:t>分钟，满分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100</w:t>
      </w:r>
      <w:r>
        <w:rPr>
          <w:rFonts w:ascii="宋体" w:cs="宋体" w:eastAsia="宋体" w:hAnsi="宋体"/>
          <w:b/>
          <w:color w:val="auto"/>
          <w:sz w:val="24"/>
        </w:rPr>
        <w:t>分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b/>
          <w:color w:val="auto"/>
          <w:sz w:val="24"/>
        </w:rPr>
        <w:t>特别提示：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b/>
          <w:color w:val="auto"/>
          <w:sz w:val="24"/>
        </w:rPr>
        <w:t>1.</w:t>
      </w:r>
      <w:r>
        <w:rPr>
          <w:rFonts w:ascii="宋体" w:cs="宋体" w:eastAsia="宋体" w:hAnsi="宋体"/>
          <w:b/>
          <w:color w:val="auto"/>
          <w:sz w:val="24"/>
        </w:rPr>
        <w:t>本试卷共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8</w:t>
      </w:r>
      <w:r>
        <w:rPr>
          <w:rFonts w:ascii="宋体" w:cs="宋体" w:eastAsia="宋体" w:hAnsi="宋体"/>
          <w:b/>
          <w:color w:val="auto"/>
          <w:sz w:val="24"/>
        </w:rPr>
        <w:t>页，含五个大题。答题时，考生务必按答题要求在答题纸规定位置上作答，在草稿纸、本试卷上答题一律无效。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b/>
          <w:color w:val="auto"/>
          <w:sz w:val="24"/>
        </w:rPr>
        <w:t>2.</w:t>
      </w:r>
      <w:r>
        <w:rPr>
          <w:rFonts w:ascii="宋体" w:cs="宋体" w:eastAsia="宋体" w:hAnsi="宋体"/>
          <w:b/>
          <w:color w:val="auto"/>
          <w:sz w:val="24"/>
        </w:rPr>
        <w:t>选择类试题中，标注“不定项”的试题，每小题有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1~2</w:t>
      </w:r>
      <w:r>
        <w:rPr>
          <w:rFonts w:ascii="宋体" w:cs="宋体" w:eastAsia="宋体" w:hAnsi="宋体"/>
          <w:b/>
          <w:color w:val="auto"/>
          <w:sz w:val="24"/>
        </w:rPr>
        <w:t>个正确选项，只有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</w:t>
      </w:r>
      <w:r>
        <w:rPr>
          <w:rFonts w:ascii="宋体" w:cs="宋体" w:eastAsia="宋体" w:hAnsi="宋体"/>
          <w:b/>
          <w:color w:val="auto"/>
          <w:sz w:val="24"/>
        </w:rPr>
        <w:t>个正确选项的，多选不给分，有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2</w:t>
      </w:r>
      <w:r>
        <w:rPr>
          <w:rFonts w:ascii="宋体" w:cs="宋体" w:eastAsia="宋体" w:hAnsi="宋体"/>
          <w:b/>
          <w:color w:val="auto"/>
          <w:sz w:val="24"/>
        </w:rPr>
        <w:t>个正确选项的，漏选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</w:t>
      </w:r>
      <w:r>
        <w:rPr>
          <w:rFonts w:ascii="宋体" w:cs="宋体" w:eastAsia="宋体" w:hAnsi="宋体"/>
          <w:b/>
          <w:color w:val="auto"/>
          <w:sz w:val="24"/>
        </w:rPr>
        <w:t>个给一半分，错选不给分；未特别标注的试题，每小题只有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1</w:t>
      </w:r>
      <w:r>
        <w:rPr>
          <w:rFonts w:ascii="宋体" w:cs="宋体" w:eastAsia="宋体" w:hAnsi="宋体"/>
          <w:b/>
          <w:color w:val="auto"/>
          <w:sz w:val="24"/>
        </w:rPr>
        <w:t>个正确选项。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b/>
          <w:color w:val="auto"/>
          <w:sz w:val="24"/>
        </w:rPr>
        <w:t>本卷所用相对原子质量：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H-1</w:t>
      </w:r>
      <w:r>
        <w:rPr>
          <w:rFonts w:ascii="宋体" w:cs="宋体" w:eastAsia="宋体" w:hAnsi="宋体"/>
          <w:b/>
          <w:color w:val="auto"/>
          <w:sz w:val="24"/>
        </w:rPr>
        <w:t>　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B-11</w:t>
      </w:r>
      <w:r>
        <w:rPr>
          <w:rFonts w:ascii="宋体" w:cs="宋体" w:eastAsia="宋体" w:hAnsi="宋体"/>
          <w:b/>
          <w:color w:val="auto"/>
          <w:sz w:val="24"/>
        </w:rPr>
        <w:t>　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O-16</w:t>
      </w:r>
      <w:r>
        <w:rPr>
          <w:rFonts w:ascii="宋体" w:cs="宋体" w:eastAsia="宋体" w:hAnsi="宋体"/>
          <w:b/>
          <w:color w:val="auto"/>
          <w:sz w:val="24"/>
        </w:rPr>
        <w:t>　</w:t>
      </w:r>
      <w:r>
        <w:rPr>
          <w:rFonts w:ascii="Times New Roman" w:cs="Times New Roman" w:eastAsia="Times New Roman" w:hAnsi="Times New Roman"/>
          <w:b/>
          <w:color w:val="auto"/>
          <w:sz w:val="24"/>
        </w:rPr>
        <w:t>Na-23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b/>
          <w:color w:val="auto"/>
          <w:sz w:val="24"/>
        </w:rPr>
        <w:t>一、硝酸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硝酸是一种重要的基础化工原料。历史上先后出现多种不同的制备硝酸的方法。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方法一：</w:t>
      </w:r>
      <w:r>
        <w:rPr>
          <w:rFonts w:ascii="Times New Roman" w:cs="Times New Roman" w:eastAsia="Times New Roman" w:hAnsi="Times New Roman"/>
          <w:color w:val="auto"/>
        </w:rPr>
        <w:t>17</w:t>
      </w:r>
      <w:r>
        <w:rPr>
          <w:rFonts w:ascii="宋体" w:cs="宋体" w:eastAsia="宋体" w:hAnsi="宋体"/>
          <w:color w:val="auto"/>
        </w:rPr>
        <w:t>世纪，人们以硝石</w: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主要成分</w:t>
      </w:r>
      <w:r>
        <w:object>
          <v:shapetype coordsize="21600,21600" filled="f" id="_x0000_t75" o:preferrelative="t" o:spt="75" path="m@4@5l@4@11@9@11@9@5xe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aspectratio="t" v:ext="edit"/>
          </v:shapetype>
          <v:shape alt="学科网(www.zxxk.com)--教育资源门户，提供试卷、教案、课件、论文、素材以及各类教学资源下载，还有大量而丰富的教学相关资讯！ gVmw8QYcAzDNAx1ODbqMbQ==" id="_x0000_i1025" o:ole="" o:oleicon="f" style="width:39pt;height:18pt" type="#_x0000_t75">
            <v:imagedata o:title="eqIde874e7f9977cf37868c592c4e8a664c5" r:id="rId6"/>
          </v:shape>
          <o:OLEObject DrawAspect="Content" ObjectID="_1" ProgID="Equation.DSMT4" ShapeID="_x0000_i1025" Type="Embed" r:id="rId7"/>
        </w:object>
      </w:r>
      <w:r>
        <w:rPr>
          <w:rFonts w:ascii="Times New Roman" w:cs="Times New Roman" w:eastAsia="Times New Roman" w:hAnsi="Times New Roman"/>
          <w:color w:val="auto"/>
        </w:rPr>
        <w:t>)</w:t>
      </w:r>
      <w:r>
        <w:rPr>
          <w:rFonts w:ascii="宋体" w:cs="宋体" w:eastAsia="宋体" w:hAnsi="宋体"/>
          <w:color w:val="auto"/>
        </w:rPr>
        <w:t>为氮源制备硝酸。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cs="宋体" w:eastAsia="宋体" w:hAnsi="宋体"/>
          <w:color w:val="auto"/>
        </w:rPr>
        <w:t>化学方程式为：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6" o:ole="" o:oleicon="f" style="width:228pt;height:38.25pt" type="#_x0000_t75">
            <v:imagedata o:title="eqIdcd11c9158c4c7349b488617498406010" r:id="rId8"/>
          </v:shape>
          <o:OLEObject DrawAspect="Content" ObjectID="_2" ProgID="Equation.DSMT4" ShapeID="_x0000_i1026" Type="Embed" r:id="rId9"/>
        </w:object>
      </w:r>
      <w:r>
        <w:rPr>
          <w:rFonts w:ascii="宋体" w:cs="宋体" w:eastAsia="宋体" w:hAnsi="宋体"/>
          <w:color w:val="auto"/>
        </w:rPr>
        <w:t>，该反应中，浓硫酸体现了酸性和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color w:val="auto"/>
        </w:rPr>
        <w:t>A</w:t>
      </w:r>
      <w:r>
        <w:rPr>
          <w:rFonts w:ascii="宋体" w:cs="宋体" w:eastAsia="宋体" w:hAnsi="宋体"/>
          <w:color w:val="auto"/>
        </w:rPr>
        <w:t>．强氧化性</w:t>
      </w:r>
      <w:r>
        <w:rPr>
          <w:color w:val="auto"/>
        </w:rPr>
        <w:t xml:space="preserve">        </w:t>
      </w:r>
      <w:r>
        <w:rPr>
          <w:rFonts w:ascii="Times New Roman" w:cs="Times New Roman" w:eastAsia="Times New Roman" w:hAnsi="Times New Roman"/>
          <w:color w:val="auto"/>
        </w:rPr>
        <w:t>B</w:t>
      </w:r>
      <w:r>
        <w:rPr>
          <w:rFonts w:ascii="宋体" w:cs="宋体" w:eastAsia="宋体" w:hAnsi="宋体"/>
          <w:color w:val="auto"/>
        </w:rPr>
        <w:t>．脱水性</w:t>
      </w:r>
      <w:r>
        <w:rPr>
          <w:color w:val="auto"/>
        </w:rPr>
        <w:t xml:space="preserve">    </w:t>
      </w:r>
      <w:r>
        <w:rPr>
          <w:rFonts w:ascii="Times New Roman" w:cs="Times New Roman" w:eastAsia="Times New Roman" w:hAnsi="Times New Roman"/>
          <w:color w:val="auto"/>
        </w:rPr>
        <w:t>C</w:t>
      </w:r>
      <w:r>
        <w:rPr>
          <w:rFonts w:ascii="宋体" w:cs="宋体" w:eastAsia="宋体" w:hAnsi="宋体"/>
          <w:color w:val="auto"/>
        </w:rPr>
        <w:t>．吸水性</w:t>
      </w:r>
      <w:r>
        <w:rPr>
          <w:color w:val="auto"/>
        </w:rPr>
        <w:t xml:space="preserve">    </w:t>
      </w:r>
      <w:r>
        <w:rPr>
          <w:rFonts w:ascii="Times New Roman" w:cs="Times New Roman" w:eastAsia="Times New Roman" w:hAnsi="Times New Roman"/>
          <w:color w:val="auto"/>
        </w:rPr>
        <w:t>D</w:t>
      </w:r>
      <w:r>
        <w:rPr>
          <w:rFonts w:ascii="宋体" w:cs="宋体" w:eastAsia="宋体" w:hAnsi="宋体"/>
          <w:color w:val="auto"/>
        </w:rPr>
        <w:t>．难挥发性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该反应加热温度不能过高，原因是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方法二：</w:t>
      </w:r>
      <w:r>
        <w:rPr>
          <w:rFonts w:ascii="Times New Roman" w:cs="Times New Roman" w:eastAsia="Times New Roman" w:hAnsi="Times New Roman"/>
          <w:color w:val="auto"/>
        </w:rPr>
        <w:t>20</w:t>
      </w:r>
      <w:r>
        <w:rPr>
          <w:rFonts w:ascii="宋体" w:cs="宋体" w:eastAsia="宋体" w:hAnsi="宋体"/>
          <w:color w:val="auto"/>
        </w:rPr>
        <w:t>世纪初，挪威出现了电弧法生产硝酸，是历史上最早的硝酸工业化尝试。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2. </w:t>
      </w:r>
      <w:r>
        <w:rPr>
          <w:rFonts w:ascii="宋体" w:cs="宋体" w:eastAsia="宋体" w:hAnsi="宋体"/>
          <w:color w:val="auto"/>
        </w:rPr>
        <w:t>该方法通过高压电弧使空气中</w:t>
      </w:r>
      <w:r>
        <w:rPr>
          <w:rFonts w:ascii="宋体" w:cs="宋体" w:eastAsia="宋体" w:hAnsi="宋体"/>
          <w:color w:val="auto"/>
          <w:position w:val="0"/>
        </w:rPr>
        <w:drawing>
          <wp:inline>
            <wp:extent cx="133350" cy="177800"/>
            <wp:docPr id="86388094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880942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auto"/>
        </w:rPr>
        <w:t>氮气与氧气反应，生成氮氧化物，进一步氧化吸收合成硝酸。该过程属于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color w:val="auto"/>
        </w:rPr>
        <w:t>A</w:t>
      </w:r>
      <w:r>
        <w:rPr>
          <w:rFonts w:ascii="宋体" w:cs="宋体" w:eastAsia="宋体" w:hAnsi="宋体"/>
          <w:color w:val="auto"/>
        </w:rPr>
        <w:t>．人工固氮</w:t>
      </w:r>
      <w:r>
        <w:rPr>
          <w:color w:val="auto"/>
        </w:rPr>
        <w:t xml:space="preserve">            </w:t>
      </w:r>
      <w:r>
        <w:rPr>
          <w:rFonts w:ascii="Times New Roman" w:cs="Times New Roman" w:eastAsia="Times New Roman" w:hAnsi="Times New Roman"/>
          <w:color w:val="auto"/>
        </w:rPr>
        <w:t>B</w:t>
      </w:r>
      <w:r>
        <w:rPr>
          <w:rFonts w:ascii="宋体" w:cs="宋体" w:eastAsia="宋体" w:hAnsi="宋体"/>
          <w:color w:val="auto"/>
        </w:rPr>
        <w:t>．大气固氮</w:t>
      </w:r>
      <w:r>
        <w:rPr>
          <w:color w:val="auto"/>
        </w:rPr>
        <w:t xml:space="preserve">            </w:t>
      </w:r>
      <w:r>
        <w:rPr>
          <w:rFonts w:ascii="Times New Roman" w:cs="Times New Roman" w:eastAsia="Times New Roman" w:hAnsi="Times New Roman"/>
          <w:color w:val="auto"/>
        </w:rPr>
        <w:t>C</w:t>
      </w:r>
      <w:r>
        <w:rPr>
          <w:rFonts w:ascii="宋体" w:cs="宋体" w:eastAsia="宋体" w:hAnsi="宋体"/>
          <w:color w:val="auto"/>
        </w:rPr>
        <w:t>．生物固氮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3. </w:t>
      </w:r>
      <w:r>
        <w:rPr>
          <w:rFonts w:ascii="宋体" w:cs="宋体" w:eastAsia="宋体" w:hAnsi="宋体"/>
          <w:color w:val="auto"/>
        </w:rPr>
        <w:t>评价电弧法的优、劣势</w: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各列举一点</w:t>
      </w:r>
      <w:r>
        <w:rPr>
          <w:rFonts w:ascii="Times New Roman" w:cs="Times New Roman" w:eastAsia="Times New Roman" w:hAnsi="Times New Roman"/>
          <w:color w:val="auto"/>
        </w:rPr>
        <w:t>)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优势：</w:t>
      </w:r>
      <w:r w:rsidRPr="00BE1BCD">
        <w:t>_____</w:t>
      </w:r>
      <w:r>
        <w:rPr>
          <w:rFonts w:ascii="宋体" w:cs="宋体" w:eastAsia="宋体" w:hAnsi="宋体"/>
          <w:color w:val="auto"/>
        </w:rPr>
        <w:t>；劣势：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方法三：某科研小组研制</w:t>
      </w:r>
      <w:r>
        <w:rPr>
          <w:rFonts w:ascii="宋体" w:cs="宋体" w:eastAsia="宋体" w:hAnsi="宋体"/>
          <w:color w:val="auto"/>
          <w:position w:val="0"/>
        </w:rPr>
        <w:drawing>
          <wp:inline>
            <wp:extent cx="133350" cy="177800"/>
            <wp:docPr id="86388094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880940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auto"/>
        </w:rPr>
        <w:t>NO-</w:t>
      </w:r>
      <w:r>
        <w:rPr>
          <w:rFonts w:ascii="宋体" w:cs="宋体" w:eastAsia="宋体" w:hAnsi="宋体"/>
          <w:color w:val="auto"/>
        </w:rPr>
        <w:t>空气质子交换膜燃料电池利用电化学法，实现了制硝酸、发电、环保三位一体，其工作原理如图所示：</w:t>
      </w:r>
    </w:p>
    <w:p w:rsidR="00FC5860" w:rsidRPr="00BE1BCD">
      <w:pPr>
        <w:spacing w:line="360" w:lineRule="auto"/>
        <w:jc w:val="left"/>
      </w:pPr>
      <w:r w:rsidRPr="00BE1BCD">
        <w:drawing>
          <wp:inline>
            <wp:extent cx="2276475" cy="1266825"/>
            <wp:docPr descr="学科网(www.zxxk.com)--教育资源门户，提供试卷、教案、课件、论文、素材以及各类教学资源下载，还有大量而丰富的教学相关资讯！ gVmw8QYcAzDNAx1ODbqMbQ==" id="10000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4. </w:t>
      </w:r>
      <w:r>
        <w:rPr>
          <w:rFonts w:ascii="宋体" w:cs="宋体" w:eastAsia="宋体" w:hAnsi="宋体"/>
          <w:color w:val="auto"/>
        </w:rPr>
        <w:t>电池负极的电极反应式为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5. </w:t>
      </w:r>
      <w:r>
        <w:rPr>
          <w:rFonts w:ascii="宋体" w:cs="宋体" w:eastAsia="宋体" w:hAnsi="宋体"/>
          <w:color w:val="auto"/>
        </w:rPr>
        <w:t>若产生</w:t>
      </w:r>
      <w:r>
        <w:rPr>
          <w:rFonts w:ascii="Times New Roman" w:cs="Times New Roman" w:eastAsia="Times New Roman" w:hAnsi="Times New Roman"/>
          <w:color w:val="auto"/>
        </w:rPr>
        <w:t>1mol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7" o:ole="" o:oleicon="f" style="width:33pt;height:18pt" type="#_x0000_t75">
            <v:imagedata o:title="eqId14353a38204376d0c45212ff20e540dd" r:id="rId12"/>
          </v:shape>
          <o:OLEObject DrawAspect="Content" ObjectID="_3" ProgID="Equation.DSMT4" ShapeID="_x0000_i1027" Type="Embed" r:id="rId13"/>
        </w:object>
      </w:r>
      <w:r>
        <w:rPr>
          <w:rFonts w:ascii="宋体" w:cs="宋体" w:eastAsia="宋体" w:hAnsi="宋体"/>
          <w:color w:val="auto"/>
        </w:rPr>
        <w:t>，理论上应通入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8" o:ole="" o:oleicon="f" style="width:16.2pt;height:18pt" type="#_x0000_t75">
            <v:imagedata o:title="eqId7fa4e407156124daed6d1d94dbb26e29" r:id="rId14"/>
          </v:shape>
          <o:OLEObject DrawAspect="Content" ObjectID="_4" ProgID="Equation.DSMT4" ShapeID="_x0000_i1028" Type="Embed" r:id="rId15"/>
        </w:object>
      </w:r>
      <w:r>
        <w:rPr>
          <w:rFonts w:ascii="宋体" w:cs="宋体" w:eastAsia="宋体" w:hAnsi="宋体"/>
          <w:color w:val="auto"/>
        </w:rPr>
        <w:t>的体积为</w:t>
      </w:r>
      <w:r w:rsidRPr="00BE1BCD">
        <w:t>_____</w:t>
      </w:r>
      <w:r>
        <w:rPr>
          <w:rFonts w:ascii="Times New Roman" w:cs="Times New Roman" w:eastAsia="Times New Roman" w:hAnsi="Times New Roman"/>
          <w:color w:val="auto"/>
        </w:rPr>
        <w:t>L</w:t>
      </w:r>
      <w:r>
        <w:rPr>
          <w:rFonts w:ascii="宋体" w:cs="宋体" w:eastAsia="宋体" w:hAnsi="宋体"/>
          <w:color w:val="auto"/>
        </w:rPr>
        <w:t>。</w: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折算成标准状况下</w:t>
      </w:r>
      <w:r>
        <w:rPr>
          <w:rFonts w:ascii="Times New Roman" w:cs="Times New Roman" w:eastAsia="Times New Roman" w:hAnsi="Times New Roman"/>
          <w:color w:val="auto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方法四：合成氨问世后，氨氧化法进入工业化阶段，这种方法至今依然是世界上生产硝酸的主要方法。以氨气为氮源催化氧化制备硝酸，反应原理分以下三步进行：</w:t>
      </w:r>
    </w:p>
    <w:p w:rsidR="00FC5860" w:rsidRPr="00BE1BCD">
      <w:pPr>
        <w:spacing w:line="360" w:lineRule="auto"/>
        <w:jc w:val="left"/>
      </w:pPr>
      <w:r w:rsidRPr="00BE1BCD">
        <w:drawing>
          <wp:inline>
            <wp:extent cx="2971800" cy="419100"/>
            <wp:docPr descr="学科网(www.zxxk.com)--教育资源门户，提供试卷、教案、课件、论文、素材以及各类教学资源下载，还有大量而丰富的教学相关资讯！ gVmw8QYcAzDNAx1ODbqMbQ=="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71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6. </w:t>
      </w:r>
      <w:r>
        <w:rPr>
          <w:rFonts w:ascii="宋体" w:cs="宋体" w:eastAsia="宋体" w:hAnsi="宋体"/>
          <w:color w:val="auto"/>
        </w:rPr>
        <w:t>第Ⅰ步反应</w:t>
      </w:r>
      <w:r>
        <w:rPr>
          <w:rFonts w:ascii="宋体" w:cs="宋体" w:eastAsia="宋体" w:hAnsi="宋体"/>
          <w:color w:val="auto"/>
          <w:position w:val="0"/>
        </w:rPr>
        <w:drawing>
          <wp:inline>
            <wp:extent cx="133350" cy="177800"/>
            <wp:docPr id="86388093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880936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auto"/>
        </w:rPr>
        <w:t>化学方程式为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7. </w:t>
      </w:r>
      <w:r>
        <w:rPr>
          <w:rFonts w:ascii="宋体" w:cs="宋体" w:eastAsia="宋体" w:hAnsi="宋体"/>
          <w:color w:val="auto"/>
        </w:rPr>
        <w:t>研究发现，第Ⅱ步反应按如下两步基元反应进行：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①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29" o:ole="" o:oleicon="f" style="width:108pt;height:20.25pt" type="#_x0000_t75">
            <v:imagedata o:title="eqId62f7d9bba9bf5ea0b50f81ac663f56ff" r:id="rId17"/>
          </v:shape>
          <o:OLEObject DrawAspect="Content" ObjectID="_5" ProgID="Equation.DSMT4" ShapeID="_x0000_i1029" Type="Embed" r:id="rId18"/>
        </w:object>
      </w:r>
      <w:r>
        <w:rPr>
          <w:rFonts w:ascii="宋体" w:cs="宋体" w:eastAsia="宋体" w:hAnsi="宋体"/>
          <w:color w:val="auto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0" o:ole="" o:oleicon="f" style="width:42pt;height:18pt" type="#_x0000_t75">
            <v:imagedata o:title="eqId0354c40e33355c548ff7b00423cd9f44" r:id="rId19"/>
          </v:shape>
          <o:OLEObject DrawAspect="Content" ObjectID="_6" ProgID="Equation.DSMT4" ShapeID="_x0000_i1030" Type="Embed" r:id="rId20"/>
        </w:objec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快</w:t>
      </w:r>
      <w:r>
        <w:rPr>
          <w:rFonts w:ascii="Times New Roman" w:cs="Times New Roman" w:eastAsia="Times New Roman" w:hAnsi="Times New Roman"/>
          <w:color w:val="auto"/>
        </w:rPr>
        <w:t>)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②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1" o:ole="" o:oleicon="f" style="width:153.75pt;height:20.25pt" type="#_x0000_t75">
            <v:imagedata o:title="eqIde43dbd44c5996acdf343f93ec0fcc2ef" r:id="rId21"/>
          </v:shape>
          <o:OLEObject DrawAspect="Content" ObjectID="_7" ProgID="Equation.DSMT4" ShapeID="_x0000_i1031" Type="Embed" r:id="rId22"/>
        </w:object>
      </w:r>
      <w:r>
        <w:rPr>
          <w:rFonts w:ascii="宋体" w:cs="宋体" w:eastAsia="宋体" w:hAnsi="宋体"/>
          <w:color w:val="auto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2" o:ole="" o:oleicon="f" style="width:42.8pt;height:18pt" type="#_x0000_t75">
            <v:imagedata o:title="eqId0b5bad3b5aeceef065f8b6abc10ae455" r:id="rId23"/>
          </v:shape>
          <o:OLEObject DrawAspect="Content" ObjectID="_8" ProgID="Equation.DSMT4" ShapeID="_x0000_i1032" Type="Embed" r:id="rId24"/>
        </w:objec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慢</w:t>
      </w:r>
      <w:r>
        <w:rPr>
          <w:rFonts w:ascii="Times New Roman" w:cs="Times New Roman" w:eastAsia="Times New Roman" w:hAnsi="Times New Roman"/>
          <w:color w:val="auto"/>
        </w:rPr>
        <w:t>)</w:t>
      </w:r>
    </w:p>
    <w:p w:rsidR="00FC5860" w:rsidRPr="00BE1BCD">
      <w:pPr>
        <w:spacing w:line="360" w:lineRule="auto"/>
        <w:jc w:val="left"/>
      </w:pPr>
      <w:r>
        <w:object>
          <v:shape alt="学科网(www.zxxk.com)--教育资源门户，提供试卷、教案、课件、论文、素材以及各类教学资源下载，还有大量而丰富的教学相关资讯！ gVmw8QYcAzDNAx1ODbqMbQ==" id="_x0000_i1033" o:ole="" o:oleicon="f" style="width:30pt;height:18pt" type="#_x0000_t75">
            <v:imagedata o:title="eqId6c3e38c3cc90a3755315ddc5fd669257" r:id="rId25"/>
          </v:shape>
          <o:OLEObject DrawAspect="Content" ObjectID="_9" ProgID="Equation.DSMT4" ShapeID="_x0000_i1033" Type="Embed" r:id="rId26"/>
        </w:object>
      </w:r>
      <w:r>
        <w:rPr>
          <w:rFonts w:ascii="宋体" w:cs="宋体" w:eastAsia="宋体" w:hAnsi="宋体"/>
          <w:color w:val="auto"/>
        </w:rPr>
        <w:t>是该反应的</w:t>
      </w:r>
      <w:r w:rsidRPr="00BE1BCD">
        <w:t>_____</w:t>
      </w:r>
      <w:r>
        <w:rPr>
          <w:rFonts w:ascii="Times New Roman" w:cs="Times New Roman" w:eastAsia="Times New Roman" w:hAnsi="Times New Roman"/>
          <w:color w:val="auto"/>
        </w:rPr>
        <w:t>(</w:t>
      </w:r>
      <w:r>
        <w:rPr>
          <w:rFonts w:ascii="宋体" w:cs="宋体" w:eastAsia="宋体" w:hAnsi="宋体"/>
          <w:color w:val="auto"/>
        </w:rPr>
        <w:t>选填“催化剂”或“中间产物”</w:t>
      </w:r>
      <w:r>
        <w:rPr>
          <w:rFonts w:ascii="Times New Roman" w:cs="Times New Roman" w:eastAsia="Times New Roman" w:hAnsi="Times New Roman"/>
          <w:color w:val="auto"/>
        </w:rPr>
        <w:t>)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宋体" w:cs="宋体" w:eastAsia="宋体" w:hAnsi="宋体"/>
          <w:color w:val="auto"/>
        </w:rPr>
        <w:t>能正确表示该反应历程能量变化的示意图是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color w:val="auto"/>
        </w:rPr>
        <w:t>A</w:t>
      </w:r>
      <w:r>
        <w:rPr>
          <w:rFonts w:ascii="宋体" w:cs="宋体" w:eastAsia="宋体" w:hAnsi="宋体"/>
          <w:color w:val="auto"/>
        </w:rPr>
        <w:t>．</w:t>
      </w:r>
      <w:r w:rsidRPr="00BE1BCD">
        <w:drawing>
          <wp:inline>
            <wp:extent cx="1885950" cy="1562100"/>
            <wp:docPr descr="学科网(www.zxxk.com)--教育资源门户，提供试卷、教案、课件、论文、素材以及各类教学资源下载，还有大量而丰富的教学相关资讯！ gVmw8QYcAzDNAx1ODbqMbQ=="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           </w:t>
      </w:r>
      <w:r>
        <w:rPr>
          <w:rFonts w:ascii="Times New Roman" w:cs="Times New Roman" w:eastAsia="Times New Roman" w:hAnsi="Times New Roman"/>
          <w:color w:val="auto"/>
        </w:rPr>
        <w:t>B</w:t>
      </w:r>
      <w:r>
        <w:rPr>
          <w:rFonts w:ascii="宋体" w:cs="宋体" w:eastAsia="宋体" w:hAnsi="宋体"/>
          <w:color w:val="auto"/>
        </w:rPr>
        <w:t>．</w:t>
      </w:r>
      <w:r w:rsidRPr="00BE1BCD">
        <w:drawing>
          <wp:inline>
            <wp:extent cx="1828800" cy="1524000"/>
            <wp:docPr descr="学科网(www.zxxk.com)--教育资源门户，提供试卷、教案、课件、论文、素材以及各类教学资源下载，还有大量而丰富的教学相关资讯！ gVmw8QYcAzDNAx1ODbqMbQ=="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</w:pPr>
      <w:r>
        <w:rPr>
          <w:rFonts w:ascii="Times New Roman" w:cs="Times New Roman" w:eastAsia="Times New Roman" w:hAnsi="Times New Roman"/>
          <w:color w:val="auto"/>
        </w:rPr>
        <w:t>C</w:t>
      </w:r>
      <w:r>
        <w:rPr>
          <w:rFonts w:ascii="宋体" w:cs="宋体" w:eastAsia="宋体" w:hAnsi="宋体"/>
          <w:color w:val="auto"/>
        </w:rPr>
        <w:t>．</w:t>
      </w:r>
      <w:r>
        <w:rPr>
          <w:color w:val="auto"/>
        </w:rPr>
        <w:t xml:space="preserve"> </w:t>
      </w:r>
      <w:r w:rsidRPr="00BE1BCD">
        <w:drawing>
          <wp:inline>
            <wp:extent cx="1866900" cy="1543050"/>
            <wp:docPr descr="学科网(www.zxxk.com)--教育资源门户，提供试卷、教案、课件、论文、素材以及各类教学资源下载，还有大量而丰富的教学相关资讯！ gVmw8QYcAzDNAx1ODbqMbQ=="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</w:rPr>
        <w:t xml:space="preserve">       </w:t>
      </w:r>
      <w:r>
        <w:rPr>
          <w:rFonts w:ascii="Times New Roman" w:cs="Times New Roman" w:eastAsia="Times New Roman" w:hAnsi="Times New Roman"/>
          <w:color w:val="auto"/>
        </w:rPr>
        <w:t>D</w:t>
      </w:r>
      <w:r>
        <w:rPr>
          <w:rFonts w:ascii="宋体" w:cs="宋体" w:eastAsia="宋体" w:hAnsi="宋体"/>
          <w:color w:val="auto"/>
        </w:rPr>
        <w:t>．</w:t>
      </w:r>
      <w:r w:rsidRPr="00BE1BCD">
        <w:drawing>
          <wp:inline>
            <wp:extent cx="1847850" cy="1524000"/>
            <wp:docPr descr="学科网(www.zxxk.com)--教育资源门户，提供试卷、教案、课件、论文、素材以及各类教学资源下载，还有大量而丰富的教学相关资讯！ gVmw8QYcAzDNAx1ODbqMbQ=="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8. </w:t>
      </w:r>
      <w:r>
        <w:rPr>
          <w:rFonts w:ascii="宋体" w:cs="宋体" w:eastAsia="宋体" w:hAnsi="宋体"/>
          <w:color w:val="auto"/>
        </w:rPr>
        <w:t>氮原子利用率是指：目标产物中</w:t>
      </w:r>
      <w:r>
        <w:rPr>
          <w:color w:val="auto"/>
        </w:rPr>
        <w:t>氮</w:t>
      </w:r>
      <w:r>
        <w:rPr>
          <w:rFonts w:ascii="宋体" w:cs="宋体" w:eastAsia="宋体" w:hAnsi="宋体"/>
          <w:color w:val="auto"/>
        </w:rPr>
        <w:t>的总质量与生成物中氮的总质量之比。第Ⅲ步的原理为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4" o:ole="" o:oleicon="f" style="width:73.8pt;height:18pt" type="#_x0000_t75">
            <v:imagedata o:title="eqIdf78d3e22e13b3821ecfb8c4ad2d2b034" r:id="rId31"/>
          </v:shape>
          <o:OLEObject DrawAspect="Content" ObjectID="_10" ProgID="Equation.DSMT4" ShapeID="_x0000_i1034" Type="Embed" r:id="rId32"/>
        </w:objec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5" o:ole="" o:oleicon="f" style="width:69.15pt;height:18.1pt" type="#_x0000_t75">
            <v:imagedata o:title="eqId12445262c3fe65a2fb2825d1c8239ec3" r:id="rId33"/>
          </v:shape>
          <o:OLEObject DrawAspect="Content" ObjectID="_11" ProgID="Equation.DSMT4" ShapeID="_x0000_i1035" Type="Embed" r:id="rId34"/>
        </w:object>
      </w:r>
      <w:r>
        <w:rPr>
          <w:rFonts w:ascii="宋体" w:cs="宋体" w:eastAsia="宋体" w:hAnsi="宋体"/>
          <w:color w:val="auto"/>
        </w:rPr>
        <w:t>，此反应中氮原子利用率为</w:t>
      </w:r>
      <w:r w:rsidRPr="00BE1BCD">
        <w:t>_____</w:t>
      </w:r>
      <w:r>
        <w:rPr>
          <w:rFonts w:ascii="宋体" w:cs="宋体" w:eastAsia="宋体" w:hAnsi="宋体"/>
          <w:color w:val="auto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auto"/>
        </w:rPr>
        <w:t>A</w:t>
      </w:r>
      <w:r>
        <w:rPr>
          <w:rFonts w:ascii="宋体" w:cs="宋体" w:eastAsia="宋体" w:hAnsi="宋体"/>
          <w:color w:val="auto"/>
        </w:rPr>
        <w:t>．</w:t>
      </w:r>
      <w:r>
        <w:rPr>
          <w:rFonts w:ascii="Times New Roman" w:cs="Times New Roman" w:eastAsia="Times New Roman" w:hAnsi="Times New Roman"/>
          <w:color w:val="auto"/>
        </w:rPr>
        <w:t>33.3%</w:t>
      </w:r>
      <w:r>
        <w:rPr>
          <w:color w:val="auto"/>
        </w:rPr>
        <w:t xml:space="preserve">                </w:t>
      </w:r>
      <w:r>
        <w:rPr>
          <w:rFonts w:ascii="Times New Roman" w:cs="Times New Roman" w:eastAsia="Times New Roman" w:hAnsi="Times New Roman"/>
          <w:color w:val="auto"/>
        </w:rPr>
        <w:t>B</w:t>
      </w:r>
      <w:r>
        <w:rPr>
          <w:rFonts w:ascii="宋体" w:cs="宋体" w:eastAsia="宋体" w:hAnsi="宋体"/>
          <w:color w:val="auto"/>
        </w:rPr>
        <w:t>．</w:t>
      </w:r>
      <w:r>
        <w:rPr>
          <w:rFonts w:ascii="Times New Roman" w:cs="Times New Roman" w:eastAsia="Times New Roman" w:hAnsi="Times New Roman"/>
          <w:color w:val="auto"/>
        </w:rPr>
        <w:t>66.7%</w:t>
      </w:r>
      <w:r>
        <w:rPr>
          <w:color w:val="auto"/>
        </w:rPr>
        <w:t xml:space="preserve">                </w:t>
      </w:r>
      <w:r>
        <w:rPr>
          <w:rFonts w:ascii="Times New Roman" w:cs="Times New Roman" w:eastAsia="Times New Roman" w:hAnsi="Times New Roman"/>
          <w:color w:val="auto"/>
        </w:rPr>
        <w:t>C</w:t>
      </w:r>
      <w:r>
        <w:rPr>
          <w:rFonts w:ascii="宋体" w:cs="宋体" w:eastAsia="宋体" w:hAnsi="宋体"/>
          <w:color w:val="auto"/>
        </w:rPr>
        <w:t>．</w:t>
      </w:r>
      <w:r>
        <w:rPr>
          <w:rFonts w:ascii="Times New Roman" w:cs="Times New Roman" w:eastAsia="Times New Roman" w:hAnsi="Times New Roman"/>
          <w:color w:val="auto"/>
        </w:rPr>
        <w:t>100%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二、固体储氢材料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6" o:ole="" o:oleicon="f" style="width:39pt;height:18pt" type="#_x0000_t75">
            <v:imagedata o:title="eqId7b77a3b132b024de9a80e16df48caf2e" r:id="rId35"/>
          </v:shape>
          <o:OLEObject DrawAspect="Content" ObjectID="_12" ProgID="Equation.DSMT4" ShapeID="_x0000_i1036" Type="Embed" r:id="rId36"/>
        </w:objec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硼氢化钠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7" o:ole="" o:oleicon="f" style="width:39pt;height:18pt" type="#_x0000_t75">
            <v:imagedata o:title="eqId7b77a3b132b024de9a80e16df48caf2e" r:id="rId35"/>
          </v:shape>
          <o:OLEObject DrawAspect="Content" ObjectID="_13" ProgID="Equation.DSMT4" ShapeID="_x0000_i1037" Type="Embed" r:id="rId37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水解生成氢气：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8" o:ole="" o:oleicon="f" style="width:225pt;height:20.25pt" type="#_x0000_t75">
            <v:imagedata o:title="eqIdcfc703b8e51bda47549f605241ce8d1e" r:id="rId38"/>
          </v:shape>
          <o:OLEObject DrawAspect="Content" ObjectID="_14" ProgID="Equation.DSMT4" ShapeID="_x0000_i1038" Type="Embed" r:id="rId39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39" o:ole="" o:oleicon="f" style="width:33.5pt;height:12.5pt" type="#_x0000_t75">
            <v:imagedata o:title="eqIdc523e50f790218235eae777f95a8a724" r:id="rId40"/>
          </v:shape>
          <o:OLEObject DrawAspect="Content" ObjectID="_15" ProgID="Equation.DSMT4" ShapeID="_x0000_i1039" Type="Embed" r:id="rId41"/>
        </w:object>
      </w:r>
      <w:r>
        <w:rPr>
          <w:rFonts w:ascii="宋体" w:cs="宋体" w:eastAsia="宋体" w:hAnsi="宋体"/>
          <w:color w:val="000000"/>
        </w:rPr>
        <w:t>，是一种环境友好的固体储氢材料。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cs="宋体" w:eastAsia="宋体" w:hAnsi="宋体"/>
          <w:color w:val="000000"/>
        </w:rPr>
        <w:t>该反应能自发进行的条件是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高温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低温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任意温度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无法判断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cs="宋体" w:eastAsia="宋体" w:hAnsi="宋体"/>
          <w:color w:val="000000"/>
        </w:rPr>
        <w:t>硼元素位于元素周期表的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区。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S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p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d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f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11.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0" o:ole="" o:oleicon="f" style="width:39pt;height:18pt" type="#_x0000_t75">
            <v:imagedata o:title="eqId7b77a3b132b024de9a80e16df48caf2e" r:id="rId35"/>
          </v:shape>
          <o:OLEObject DrawAspect="Content" ObjectID="_16" ProgID="Equation.DSMT4" ShapeID="_x0000_i1040" Type="Embed" r:id="rId42"/>
        </w:object>
      </w:r>
      <w:r>
        <w:rPr>
          <w:rFonts w:ascii="宋体" w:cs="宋体" w:eastAsia="宋体" w:hAnsi="宋体"/>
          <w:color w:val="000000"/>
        </w:rPr>
        <w:t>中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原子的杂化方式为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sp    B</w:t>
      </w:r>
      <w:r>
        <w:rPr>
          <w:rFonts w:ascii="宋体" w:cs="宋体" w:eastAsia="宋体" w:hAnsi="宋体"/>
          <w:color w:val="000000"/>
        </w:rPr>
        <w:t>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1" o:ole="" o:oleicon="f" style="width:18.2pt;height:18.2pt" type="#_x0000_t75">
            <v:imagedata o:title="eqId2b76d2b61da089ebba7ec1cfe198adf9" r:id="rId43"/>
          </v:shape>
          <o:OLEObject DrawAspect="Content" ObjectID="_17" ProgID="Equation.DSMT4" ShapeID="_x0000_i1041" Type="Embed" r:id="rId44"/>
        </w:object>
      </w:r>
      <w:r>
        <w:rPr>
          <w:rFonts w:ascii="Times New Roman" w:cs="Times New Roman" w:eastAsia="Times New Roman" w:hAnsi="Times New Roman"/>
          <w:color w:val="000000"/>
        </w:rPr>
        <w:t xml:space="preserve">    C</w:t>
      </w:r>
      <w:r>
        <w:rPr>
          <w:rFonts w:ascii="宋体" w:cs="宋体" w:eastAsia="宋体" w:hAnsi="宋体"/>
          <w:color w:val="000000"/>
        </w:rPr>
        <w:t>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2" o:ole="" o:oleicon="f" style="width:28.5pt;height:28.5pt" type="#_x0000_t75">
            <v:imagedata o:title="eqIdbd9c10a48cd60f3968005daf8800a4e9" r:id="rId45"/>
          </v:shape>
          <o:OLEObject DrawAspect="Content" ObjectID="_18" ProgID="Equation.DSMT4" ShapeID="_x0000_i1042" Type="Embed" r:id="rId46"/>
        </w:objec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12.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3" o:ole="" o:oleicon="f" style="width:39pt;height:18pt" type="#_x0000_t75">
            <v:imagedata o:title="eqId606fe651b7f17c9452215939768d37c9" r:id="rId47"/>
          </v:shape>
          <o:OLEObject DrawAspect="Content" ObjectID="_19" ProgID="Equation.DSMT4" ShapeID="_x0000_i1043" Type="Embed" r:id="rId48"/>
        </w:object>
      </w:r>
      <w:r>
        <w:rPr>
          <w:rFonts w:ascii="宋体" w:cs="宋体" w:eastAsia="宋体" w:hAnsi="宋体"/>
          <w:color w:val="000000"/>
        </w:rPr>
        <w:t>中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4" o:ole="" o:oleicon="f" style="width:24.8pt;height:18.7pt" type="#_x0000_t75">
            <v:imagedata o:title="eqId59e334d1ac82aee43b405e1b4c094bf5" r:id="rId49"/>
          </v:shape>
          <o:OLEObject DrawAspect="Content" ObjectID="_20" ProgID="Equation.DSMT4" ShapeID="_x0000_i1044" Type="Embed" r:id="rId50"/>
        </w:object>
      </w:r>
      <w:r>
        <w:rPr>
          <w:rFonts w:ascii="宋体" w:cs="宋体" w:eastAsia="宋体" w:hAnsi="宋体"/>
          <w:color w:val="000000"/>
        </w:rPr>
        <w:t>的空间构型是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正四面体形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平面三角形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三角锥形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直线形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13.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5" o:ole="" o:oleicon="f" style="width:39pt;height:18pt" type="#_x0000_t75">
            <v:imagedata o:title="eqId606fe651b7f17c9452215939768d37c9" r:id="rId47"/>
          </v:shape>
          <o:OLEObject DrawAspect="Content" ObjectID="_21" ProgID="Equation.DSMT4" ShapeID="_x0000_i1045" Type="Embed" r:id="rId51"/>
        </w:object>
      </w:r>
      <w:r>
        <w:rPr>
          <w:rFonts w:ascii="宋体" w:cs="宋体" w:eastAsia="宋体" w:hAnsi="宋体"/>
          <w:color w:val="000000"/>
        </w:rPr>
        <w:t>溶液中存在的化学键有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离子键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共价键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金属键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氢键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cs="宋体" w:eastAsia="宋体" w:hAnsi="宋体"/>
          <w:color w:val="000000"/>
        </w:rPr>
        <w:t>第二周期中第一电离能介于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之间的元素是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。结合核外电子排布知识，解释</w:t>
      </w:r>
      <w:r>
        <w:rPr>
          <w:rFonts w:ascii="Times New Roman" w:cs="Times New Roman" w:eastAsia="Times New Roman" w:hAnsi="Times New Roman"/>
          <w:color w:val="000000"/>
        </w:rPr>
        <w:t>B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Be</w:t>
      </w:r>
      <w:r>
        <w:rPr>
          <w:rFonts w:ascii="宋体" w:cs="宋体" w:eastAsia="宋体" w:hAnsi="宋体"/>
          <w:color w:val="000000"/>
        </w:rPr>
        <w:t>第一电离能的大小关系：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15.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6" o:ole="" o:oleicon="f" style="width:39pt;height:18pt" type="#_x0000_t75">
            <v:imagedata o:title="eqId7b77a3b132b024de9a80e16df48caf2e" r:id="rId35"/>
          </v:shape>
          <o:OLEObject DrawAspect="Content" ObjectID="_22" ProgID="Equation.DSMT4" ShapeID="_x0000_i1046" Type="Embed" r:id="rId52"/>
        </w:object>
      </w:r>
      <w:r>
        <w:rPr>
          <w:rFonts w:ascii="宋体" w:cs="宋体" w:eastAsia="宋体" w:hAnsi="宋体"/>
          <w:color w:val="000000"/>
        </w:rPr>
        <w:t>具有很强的还原性，在强碱性条件下，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7" o:ole="" o:oleicon="f" style="width:39pt;height:18pt" type="#_x0000_t75">
            <v:imagedata o:title="eqId7b77a3b132b024de9a80e16df48caf2e" r:id="rId35"/>
          </v:shape>
          <o:OLEObject DrawAspect="Content" ObjectID="_23" ProgID="Equation.DSMT4" ShapeID="_x0000_i1047" Type="Embed" r:id="rId53"/>
        </w:object>
      </w:r>
      <w:r>
        <w:rPr>
          <w:rFonts w:ascii="宋体" w:cs="宋体" w:eastAsia="宋体" w:hAnsi="宋体"/>
          <w:color w:val="000000"/>
        </w:rPr>
        <w:t>可从含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8" o:ole="" o:oleicon="f" style="width:27pt;height:16.5pt" type="#_x0000_t75">
            <v:imagedata o:title="eqId98000f8ab7c7661ffe3264a0046781b5" r:id="rId54"/>
          </v:shape>
          <o:OLEObject DrawAspect="Content" ObjectID="_24" ProgID="Equation.DSMT4" ShapeID="_x0000_i1048" Type="Embed" r:id="rId55"/>
        </w:object>
      </w:r>
      <w:r>
        <w:rPr>
          <w:rFonts w:ascii="宋体" w:cs="宋体" w:eastAsia="宋体" w:hAnsi="宋体"/>
          <w:color w:val="000000"/>
        </w:rPr>
        <w:t>的废液中回收黄金。已知：反应后硼元素以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49" o:ole="" o:oleicon="f" style="width:24.8pt;height:18.7pt" type="#_x0000_t75">
            <v:imagedata o:title="eqId59e334d1ac82aee43b405e1b4c094bf5" r:id="rId49"/>
          </v:shape>
          <o:OLEObject DrawAspect="Content" ObjectID="_25" ProgID="Equation.DSMT4" ShapeID="_x0000_i1049" Type="Embed" r:id="rId56"/>
        </w:object>
      </w:r>
      <w:r>
        <w:rPr>
          <w:rFonts w:ascii="宋体" w:cs="宋体" w:eastAsia="宋体" w:hAnsi="宋体"/>
          <w:color w:val="000000"/>
        </w:rPr>
        <w:t>形式存在，反应前后硼元素化合价不变，且无气体生成，则发生反应的离子方程式为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16.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0" o:ole="" o:oleicon="f" style="width:39pt;height:18pt" type="#_x0000_t75">
            <v:imagedata o:title="eqId7b77a3b132b024de9a80e16df48caf2e" r:id="rId35"/>
          </v:shape>
          <o:OLEObject DrawAspect="Content" ObjectID="_26" ProgID="Equation.DSMT4" ShapeID="_x0000_i1050" Type="Embed" r:id="rId57"/>
        </w:object>
      </w:r>
      <w:r>
        <w:rPr>
          <w:rFonts w:ascii="宋体" w:cs="宋体" w:eastAsia="宋体" w:hAnsi="宋体"/>
          <w:color w:val="000000"/>
        </w:rPr>
        <w:t>的晶胞结构如图所示，已知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1" o:ole="" o:oleicon="f" style="width:18.1pt;height:18.1pt" type="#_x0000_t75">
            <v:imagedata o:title="eqId004d5c84e9636ffab4f1825ea166307d" r:id="rId58"/>
          </v:shape>
          <o:OLEObject DrawAspect="Content" ObjectID="_27" ProgID="Equation.DSMT4" ShapeID="_x0000_i1051" Type="Embed" r:id="rId59"/>
        </w:object>
      </w:r>
      <w:r>
        <w:rPr>
          <w:rFonts w:ascii="宋体" w:cs="宋体" w:eastAsia="宋体" w:hAnsi="宋体"/>
          <w:color w:val="000000"/>
        </w:rPr>
        <w:t>为阿伏加德罗常数的值，则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2" o:ole="" o:oleicon="f" style="width:39pt;height:18pt" type="#_x0000_t75">
            <v:imagedata o:title="eqId7b77a3b132b024de9a80e16df48caf2e" r:id="rId35"/>
          </v:shape>
          <o:OLEObject DrawAspect="Content" ObjectID="_28" ProgID="Equation.DSMT4" ShapeID="_x0000_i1052" Type="Embed" r:id="rId60"/>
        </w:object>
      </w:r>
      <w:r>
        <w:rPr>
          <w:rFonts w:ascii="宋体" w:cs="宋体" w:eastAsia="宋体" w:hAnsi="宋体"/>
          <w:color w:val="000000"/>
        </w:rPr>
        <w:t>晶体的密度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3" o:ole="" o:oleicon="f" style="width:21pt;height:12.75pt" type="#_x0000_t75">
            <v:imagedata o:title="eqIdb30db97c39edcede2f0e7d4e075fecec" r:id="rId61"/>
          </v:shape>
          <o:OLEObject DrawAspect="Content" ObjectID="_29" ProgID="Equation.DSMT4" ShapeID="_x0000_i1053" Type="Embed" r:id="rId62"/>
        </w:object>
      </w:r>
      <w:r w:rsidRPr="00BE1BCD">
        <w:rPr>
          <w:color w:val="000000"/>
        </w:rPr>
        <w:t>_____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4" o:ole="" o:oleicon="f" style="width:38pt;height:18.2pt" type="#_x0000_t75">
            <v:imagedata o:title="eqIdda297dbf7a8cf2bc51e8cca3e2f2d80c" r:id="rId63"/>
          </v:shape>
          <o:OLEObject DrawAspect="Content" ObjectID="_30" ProgID="Equation.DSMT4" ShapeID="_x0000_i1054" Type="Embed" r:id="rId64"/>
        </w:objec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用含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5" o:ole="" o:oleicon="f" style="width:18.1pt;height:18.1pt" type="#_x0000_t75">
            <v:imagedata o:title="eqId004d5c84e9636ffab4f1825ea166307d" r:id="rId58"/>
          </v:shape>
          <o:OLEObject DrawAspect="Content" ObjectID="_31" ProgID="Equation.DSMT4" ShapeID="_x0000_i1055" Type="Embed" r:id="rId65"/>
        </w:object>
      </w:r>
      <w:r>
        <w:rPr>
          <w:rFonts w:ascii="宋体" w:cs="宋体" w:eastAsia="宋体" w:hAnsi="宋体"/>
          <w:color w:val="000000"/>
        </w:rPr>
        <w:t>的代数式表示，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6" o:ole="" o:oleicon="f" style="width:69.85pt;height:16.4pt" type="#_x0000_t75">
            <v:imagedata o:title="eqIdae2c4ba50e6e2b855eaf97bbf3435bb6" r:id="rId66"/>
          </v:shape>
          <o:OLEObject DrawAspect="Content" ObjectID="_32" ProgID="Equation.DSMT4" ShapeID="_x0000_i1056" Type="Embed" r:id="rId67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</w:p>
    <w:p w:rsidR="00FC5860" w:rsidRPr="00BE1BCD">
      <w:pPr>
        <w:spacing w:line="360" w:lineRule="auto"/>
        <w:jc w:val="left"/>
        <w:rPr>
          <w:color w:val="000000"/>
        </w:rPr>
      </w:pPr>
      <w:r w:rsidRPr="00BE1BCD">
        <w:rPr>
          <w:color w:val="000000"/>
        </w:rPr>
        <w:drawing>
          <wp:inline>
            <wp:extent cx="1866900" cy="1876425"/>
            <wp:docPr descr="学科网(www.zxxk.com)--教育资源门户，提供试卷、教案、课件、论文、素材以及各类教学资源下载，还有大量而丰富的教学相关资讯！ gVmw8QYcAzDNAx1ODbqMbQ=="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三、脱除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7" o:ole="" o:oleicon="f" style="width:23.15pt;height:18.15pt" type="#_x0000_t75">
            <v:imagedata o:title="eqId7c0afdbb1b1be2d624217f907abfd630" r:id="rId69"/>
          </v:shape>
          <o:OLEObject DrawAspect="Content" ObjectID="_33" ProgID="Equation.DSMT4" ShapeID="_x0000_i1057" Type="Embed" r:id="rId70"/>
        </w:objec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脱除沼气中的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8" o:ole="" o:oleicon="f" style="width:23.15pt;height:18.15pt" type="#_x0000_t75">
            <v:imagedata o:title="eqId7c0afdbb1b1be2d624217f907abfd630" r:id="rId69"/>
          </v:shape>
          <o:OLEObject DrawAspect="Content" ObjectID="_34" ProgID="Equation.DSMT4" ShapeID="_x0000_i1058" Type="Embed" r:id="rId71"/>
        </w:object>
      </w:r>
      <w:r>
        <w:rPr>
          <w:rFonts w:ascii="宋体" w:cs="宋体" w:eastAsia="宋体" w:hAnsi="宋体"/>
          <w:color w:val="000000"/>
        </w:rPr>
        <w:t>是资源利用和环境保护的重要研究课题，脱除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59" o:ole="" o:oleicon="f" style="width:23.15pt;height:18.15pt" type="#_x0000_t75">
            <v:imagedata o:title="eqId7c0afdbb1b1be2d624217f907abfd630" r:id="rId69"/>
          </v:shape>
          <o:OLEObject DrawAspect="Content" ObjectID="_35" ProgID="Equation.DSMT4" ShapeID="_x0000_i1059" Type="Embed" r:id="rId72"/>
        </w:object>
      </w:r>
      <w:r>
        <w:rPr>
          <w:rFonts w:ascii="宋体" w:cs="宋体" w:eastAsia="宋体" w:hAnsi="宋体"/>
          <w:color w:val="000000"/>
        </w:rPr>
        <w:t>有多种方法。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方法一：高温热分解法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已知下列反应的热化学方程式：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①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0" o:ole="" o:oleicon="f" style="width:210.75pt;height:20.25pt" type="#_x0000_t75">
            <v:imagedata o:title="eqIdbb6ccc2b021dc61ee129c7311d846b49" r:id="rId73"/>
          </v:shape>
          <o:OLEObject DrawAspect="Content" ObjectID="_36" ProgID="Equation.DSMT4" ShapeID="_x0000_i1060" Type="Embed" r:id="rId74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1" o:ole="" o:oleicon="f" style="width:110.25pt;height:18.75pt" type="#_x0000_t75">
            <v:imagedata o:title="eqIdd49f7abcd3acc983deed168cad7a0f25" r:id="rId75"/>
          </v:shape>
          <o:OLEObject DrawAspect="Content" ObjectID="_37" ProgID="Equation.DSMT4" ShapeID="_x0000_i1061" Type="Embed" r:id="rId76"/>
        </w:objec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②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2" o:ole="" o:oleicon="f" style="width:209.25pt;height:20.25pt" type="#_x0000_t75">
            <v:imagedata o:title="eqIdc8d221115da88b245dd72e8a9e16892b" r:id="rId77"/>
          </v:shape>
          <o:OLEObject DrawAspect="Content" ObjectID="_38" ProgID="Equation.DSMT4" ShapeID="_x0000_i1062" Type="Embed" r:id="rId78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3" o:ole="" o:oleicon="f" style="width:92.25pt;height:18.75pt" type="#_x0000_t75">
            <v:imagedata o:title="eqIdffab8b5694ec002fcdc33bdaa065294c" r:id="rId79"/>
          </v:shape>
          <o:OLEObject DrawAspect="Content" ObjectID="_39" ProgID="Equation.DSMT4" ShapeID="_x0000_i1063" Type="Embed" r:id="rId80"/>
        </w:objec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③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4" o:ole="" o:oleicon="f" style="width:146.25pt;height:20.25pt" type="#_x0000_t75">
            <v:imagedata o:title="eqId560dd18cea5f6135c287d6a4a76628e4" r:id="rId81"/>
          </v:shape>
          <o:OLEObject DrawAspect="Content" ObjectID="_40" ProgID="Equation.DSMT4" ShapeID="_x0000_i1064" Type="Embed" r:id="rId82"/>
        </w:object>
      </w:r>
      <w:r>
        <w:rPr>
          <w:rFonts w:ascii="宋体" w:cs="宋体" w:eastAsia="宋体" w:hAnsi="宋体"/>
          <w:color w:val="000000"/>
        </w:rPr>
        <w:t>　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5" o:ole="" o:oleicon="f" style="width:104.25pt;height:18.75pt" type="#_x0000_t75">
            <v:imagedata o:title="eqIdbdf0c823054410f44d881edfc84a2b1b" r:id="rId83"/>
          </v:shape>
          <o:OLEObject DrawAspect="Content" ObjectID="_41" ProgID="Equation.DSMT4" ShapeID="_x0000_i1065" Type="Embed" r:id="rId84"/>
        </w:objec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cs="宋体" w:eastAsia="宋体" w:hAnsi="宋体"/>
          <w:color w:val="000000"/>
        </w:rPr>
        <w:t>计算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6" o:ole="" o:oleicon="f" style="width:23.15pt;height:18.15pt" type="#_x0000_t75">
            <v:imagedata o:title="eqId7c0afdbb1b1be2d624217f907abfd630" r:id="rId69"/>
          </v:shape>
          <o:OLEObject DrawAspect="Content" ObjectID="_42" ProgID="Equation.DSMT4" ShapeID="_x0000_i1066" Type="Embed" r:id="rId85"/>
        </w:object>
      </w:r>
      <w:r>
        <w:rPr>
          <w:rFonts w:ascii="宋体" w:cs="宋体" w:eastAsia="宋体" w:hAnsi="宋体"/>
          <w:color w:val="000000"/>
        </w:rPr>
        <w:t>热分解反应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7" o:ole="" o:oleicon="f" style="width:141pt;height:20.25pt" type="#_x0000_t75">
            <v:imagedata o:title="eqIde9f4d62026613df97227079004fd35c2" r:id="rId86"/>
          </v:shape>
          <o:OLEObject DrawAspect="Content" ObjectID="_43" ProgID="Equation.DSMT4" ShapeID="_x0000_i1067" Type="Embed" r:id="rId87"/>
        </w:object>
      </w:r>
      <w:r>
        <w:rPr>
          <w:rFonts w:ascii="宋体" w:cs="宋体" w:eastAsia="宋体" w:hAnsi="宋体"/>
          <w:color w:val="000000"/>
        </w:rPr>
        <w:t>的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8" o:ole="" o:oleicon="f" style="width:30.75pt;height:12.75pt" type="#_x0000_t75">
            <v:imagedata o:title="eqIdbb0c21e8dd1cc9bd46c5a6d9b3f647dd" r:id="rId88"/>
          </v:shape>
          <o:OLEObject DrawAspect="Content" ObjectID="_44" ProgID="Equation.DSMT4" ShapeID="_x0000_i1068" Type="Embed" r:id="rId89"/>
        </w:objec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cs="宋体" w:eastAsia="宋体" w:hAnsi="宋体"/>
          <w:color w:val="000000"/>
        </w:rPr>
        <w:t>一定温度和压强下，工业上进行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69" o:ole="" o:oleicon="f" style="width:23.15pt;height:18.15pt" type="#_x0000_t75">
            <v:imagedata o:title="eqId7c0afdbb1b1be2d624217f907abfd630" r:id="rId69"/>
          </v:shape>
          <o:OLEObject DrawAspect="Content" ObjectID="_45" ProgID="Equation.DSMT4" ShapeID="_x0000_i1069" Type="Embed" r:id="rId90"/>
        </w:object>
      </w:r>
      <w:r>
        <w:rPr>
          <w:rFonts w:ascii="宋体" w:cs="宋体" w:eastAsia="宋体" w:hAnsi="宋体"/>
          <w:color w:val="000000"/>
        </w:rPr>
        <w:t>热分解反应时一般要向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0" o:ole="" o:oleicon="f" style="width:23.15pt;height:18.15pt" type="#_x0000_t75">
            <v:imagedata o:title="eqId7c0afdbb1b1be2d624217f907abfd630" r:id="rId69"/>
          </v:shape>
          <o:OLEObject DrawAspect="Content" ObjectID="_46" ProgID="Equation.DSMT4" ShapeID="_x0000_i1070" Type="Embed" r:id="rId91"/>
        </w:object>
      </w:r>
      <w:r>
        <w:rPr>
          <w:rFonts w:ascii="宋体" w:cs="宋体" w:eastAsia="宋体" w:hAnsi="宋体"/>
          <w:color w:val="000000"/>
        </w:rPr>
        <w:t>中加入一些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1" o:ole="" o:oleicon="f" style="width:33pt;height:20.25pt" type="#_x0000_t75">
            <v:imagedata o:title="eqId02b1dd03f49def4b321e119601a56de7" r:id="rId92"/>
          </v:shape>
          <o:OLEObject DrawAspect="Content" ObjectID="_47" ProgID="Equation.DSMT4" ShapeID="_x0000_i1071" Type="Embed" r:id="rId93"/>
        </w:object>
      </w:r>
      <w:r>
        <w:rPr>
          <w:rFonts w:ascii="宋体" w:cs="宋体" w:eastAsia="宋体" w:hAnsi="宋体"/>
          <w:color w:val="000000"/>
        </w:rPr>
        <w:t>。从平衡移动的角度说明加入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2" o:ole="" o:oleicon="f" style="width:33pt;height:20.25pt" type="#_x0000_t75">
            <v:imagedata o:title="eqId02b1dd03f49def4b321e119601a56de7" r:id="rId92"/>
          </v:shape>
          <o:OLEObject DrawAspect="Content" ObjectID="_48" ProgID="Equation.DSMT4" ShapeID="_x0000_i1072" Type="Embed" r:id="rId94"/>
        </w:object>
      </w:r>
      <w:r>
        <w:rPr>
          <w:rFonts w:ascii="宋体" w:cs="宋体" w:eastAsia="宋体" w:hAnsi="宋体"/>
          <w:color w:val="000000"/>
        </w:rPr>
        <w:t>的原因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若在两个</w:t>
      </w:r>
      <w:r>
        <w:rPr>
          <w:rFonts w:ascii="Times New Roman" w:cs="Times New Roman" w:eastAsia="Times New Roman" w:hAnsi="Times New Roman"/>
          <w:color w:val="000000"/>
        </w:rPr>
        <w:t>2L</w:t>
      </w:r>
      <w:r>
        <w:rPr>
          <w:rFonts w:ascii="宋体" w:cs="宋体" w:eastAsia="宋体" w:hAnsi="宋体"/>
          <w:color w:val="000000"/>
        </w:rPr>
        <w:t>的恒容密闭容器中分别加入</w:t>
      </w:r>
      <w:r>
        <w:rPr>
          <w:rFonts w:ascii="Times New Roman" w:cs="Times New Roman" w:eastAsia="Times New Roman" w:hAnsi="Times New Roman"/>
          <w:color w:val="000000"/>
        </w:rPr>
        <w:t>2.0mol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3" o:ole="" o:oleicon="f" style="width:23.15pt;height:18.15pt" type="#_x0000_t75">
            <v:imagedata o:title="eqId7c0afdbb1b1be2d624217f907abfd630" r:id="rId69"/>
          </v:shape>
          <o:OLEObject DrawAspect="Content" ObjectID="_49" ProgID="Equation.DSMT4" ShapeID="_x0000_i1073" Type="Embed" r:id="rId95"/>
        </w:object>
      </w:r>
      <w:r>
        <w:rPr>
          <w:rFonts w:ascii="宋体" w:cs="宋体" w:eastAsia="宋体" w:hAnsi="宋体"/>
          <w:color w:val="000000"/>
        </w:rPr>
        <w:t>、</w:t>
      </w:r>
      <w:r>
        <w:rPr>
          <w:rFonts w:ascii="Times New Roman" w:cs="Times New Roman" w:eastAsia="Times New Roman" w:hAnsi="Times New Roman"/>
          <w:color w:val="000000"/>
        </w:rPr>
        <w:t>1.0mol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4" o:ole="" o:oleicon="f" style="width:23.15pt;height:18.15pt" type="#_x0000_t75">
            <v:imagedata o:title="eqId7c0afdbb1b1be2d624217f907abfd630" r:id="rId69"/>
          </v:shape>
          <o:OLEObject DrawAspect="Content" ObjectID="_50" ProgID="Equation.DSMT4" ShapeID="_x0000_i1074" Type="Embed" r:id="rId96"/>
        </w:object>
      </w:r>
      <w:r>
        <w:rPr>
          <w:rFonts w:ascii="宋体" w:cs="宋体" w:eastAsia="宋体" w:hAnsi="宋体"/>
          <w:color w:val="000000"/>
        </w:rPr>
        <w:t>，测得不同温度下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5" o:ole="" o:oleicon="f" style="width:23.15pt;height:18.15pt" type="#_x0000_t75">
            <v:imagedata o:title="eqId7c0afdbb1b1be2d624217f907abfd630" r:id="rId69"/>
          </v:shape>
          <o:OLEObject DrawAspect="Content" ObjectID="_51" ProgID="Equation.DSMT4" ShapeID="_x0000_i1075" Type="Embed" r:id="rId97"/>
        </w:object>
      </w:r>
      <w:r>
        <w:rPr>
          <w:rFonts w:ascii="宋体" w:cs="宋体" w:eastAsia="宋体" w:hAnsi="宋体"/>
          <w:color w:val="000000"/>
        </w:rPr>
        <w:t>热分解反应的平衡转化率如图所示：</w:t>
      </w:r>
    </w:p>
    <w:p w:rsidR="00FC5860" w:rsidRPr="00BE1BCD">
      <w:pPr>
        <w:spacing w:line="360" w:lineRule="auto"/>
        <w:jc w:val="left"/>
        <w:rPr>
          <w:color w:val="000000"/>
        </w:rPr>
      </w:pPr>
      <w:r w:rsidRPr="00BE1BCD">
        <w:rPr>
          <w:color w:val="000000"/>
        </w:rPr>
        <w:drawing>
          <wp:inline>
            <wp:extent cx="1971675" cy="1371600"/>
            <wp:docPr descr="学科网(www.zxxk.com)--教育资源门户，提供试卷、教案、课件、论文、素材以及各类教学资源下载，还有大量而丰富的教学相关资讯！ gVmw8QYcAzDNAx1ODbqMbQ=="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cs="宋体" w:eastAsia="宋体" w:hAnsi="宋体"/>
          <w:color w:val="000000"/>
        </w:rPr>
        <w:t>图中代表加入</w:t>
      </w:r>
      <w:r>
        <w:rPr>
          <w:rFonts w:ascii="Times New Roman" w:cs="Times New Roman" w:eastAsia="Times New Roman" w:hAnsi="Times New Roman"/>
          <w:color w:val="000000"/>
        </w:rPr>
        <w:t>2.0mol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6" o:ole="" o:oleicon="f" style="width:23.15pt;height:18.15pt" type="#_x0000_t75">
            <v:imagedata o:title="eqId7c0afdbb1b1be2d624217f907abfd630" r:id="rId69"/>
          </v:shape>
          <o:OLEObject DrawAspect="Content" ObjectID="_52" ProgID="Equation.DSMT4" ShapeID="_x0000_i1076" Type="Embed" r:id="rId99"/>
        </w:object>
      </w:r>
      <w:r>
        <w:rPr>
          <w:rFonts w:ascii="宋体" w:cs="宋体" w:eastAsia="宋体" w:hAnsi="宋体"/>
          <w:color w:val="000000"/>
        </w:rPr>
        <w:t>的曲线是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MP                    B</w:t>
      </w:r>
      <w:r>
        <w:rPr>
          <w:rFonts w:ascii="宋体" w:cs="宋体" w:eastAsia="宋体" w:hAnsi="宋体"/>
          <w:color w:val="000000"/>
        </w:rPr>
        <w:t>．</w:t>
      </w:r>
      <w:r>
        <w:rPr>
          <w:rFonts w:ascii="Times New Roman" w:cs="Times New Roman" w:eastAsia="Times New Roman" w:hAnsi="Times New Roman"/>
          <w:color w:val="000000"/>
        </w:rPr>
        <w:t>ON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Times New Roman" w:cs="Times New Roman" w:eastAsia="Times New Roman" w:hAnsi="Times New Roman"/>
          <w:color w:val="000000"/>
        </w:rPr>
        <w:t>M</w:t>
      </w:r>
      <w:r>
        <w:rPr>
          <w:rFonts w:ascii="宋体" w:cs="宋体" w:eastAsia="宋体" w:hAnsi="宋体"/>
          <w:color w:val="000000"/>
        </w:rPr>
        <w:t>点、</w:t>
      </w:r>
      <w:r>
        <w:rPr>
          <w:rFonts w:ascii="Times New Roman" w:cs="Times New Roman" w:eastAsia="Times New Roman" w:hAnsi="Times New Roman"/>
          <w:color w:val="000000"/>
        </w:rPr>
        <w:t>O</w:t>
      </w:r>
      <w:r>
        <w:rPr>
          <w:rFonts w:ascii="宋体" w:cs="宋体" w:eastAsia="宋体" w:hAnsi="宋体"/>
          <w:color w:val="000000"/>
        </w:rPr>
        <w:t>点和</w:t>
      </w:r>
      <w:r>
        <w:rPr>
          <w:rFonts w:ascii="Times New Roman" w:cs="Times New Roman" w:eastAsia="Times New Roman" w:hAnsi="Times New Roman"/>
          <w:color w:val="000000"/>
        </w:rPr>
        <w:t>N</w:t>
      </w:r>
      <w:r>
        <w:rPr>
          <w:rFonts w:ascii="宋体" w:cs="宋体" w:eastAsia="宋体" w:hAnsi="宋体"/>
          <w:color w:val="000000"/>
        </w:rPr>
        <w:t>点的逆反应速率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7" o:ole="" o:oleicon="f" style="width:30.75pt;height:20.25pt" type="#_x0000_t75">
            <v:imagedata o:title="eqId52a9d8f7ba263a99aef0c98da0d0557b" r:id="rId100"/>
          </v:shape>
          <o:OLEObject DrawAspect="Content" ObjectID="_53" ProgID="Equation.DSMT4" ShapeID="_x0000_i1077" Type="Embed" r:id="rId101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8" o:ole="" o:oleicon="f" style="width:27.75pt;height:20.25pt" type="#_x0000_t75">
            <v:imagedata o:title="eqId413c315221193f4931ae2cc4102221dd" r:id="rId102"/>
          </v:shape>
          <o:OLEObject DrawAspect="Content" ObjectID="_54" ProgID="Equation.DSMT4" ShapeID="_x0000_i1078" Type="Embed" r:id="rId103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79" o:ole="" o:oleicon="f" style="width:29.25pt;height:20.25pt" type="#_x0000_t75">
            <v:imagedata o:title="eqIdc832f2fefc828b4e073faf32ba0fbb05" r:id="rId104"/>
          </v:shape>
          <o:OLEObject DrawAspect="Content" ObjectID="_55" ProgID="Equation.DSMT4" ShapeID="_x0000_i1079" Type="Embed" r:id="rId105"/>
        </w:object>
      </w:r>
      <w:r>
        <w:rPr>
          <w:rFonts w:ascii="宋体" w:cs="宋体" w:eastAsia="宋体" w:hAnsi="宋体"/>
          <w:color w:val="000000"/>
        </w:rPr>
        <w:t>，其中最慢的是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0" o:ole="" o:oleicon="f" style="width:30.75pt;height:20.25pt" type="#_x0000_t75">
            <v:imagedata o:title="eqId52a9d8f7ba263a99aef0c98da0d0557b" r:id="rId100"/>
          </v:shape>
          <o:OLEObject DrawAspect="Content" ObjectID="_56" ProgID="Equation.DSMT4" ShapeID="_x0000_i1080" Type="Embed" r:id="rId106"/>
        </w:objec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1" o:ole="" o:oleicon="f" style="width:27.75pt;height:20.25pt" type="#_x0000_t75">
            <v:imagedata o:title="eqId413c315221193f4931ae2cc4102221dd" r:id="rId102"/>
          </v:shape>
          <o:OLEObject DrawAspect="Content" ObjectID="_57" ProgID="Equation.DSMT4" ShapeID="_x0000_i1081" Type="Embed" r:id="rId107"/>
        </w:objec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C.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2" o:ole="" o:oleicon="f" style="width:29.25pt;height:20.25pt" type="#_x0000_t75">
            <v:imagedata o:title="eqIdc832f2fefc828b4e073faf32ba0fbb05" r:id="rId104"/>
          </v:shape>
          <o:OLEObject DrawAspect="Content" ObjectID="_58" ProgID="Equation.DSMT4" ShapeID="_x0000_i1082" Type="Embed" r:id="rId108"/>
        </w:objec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无法比较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Times New Roman" w:cs="Times New Roman" w:eastAsia="Times New Roman" w:hAnsi="Times New Roman"/>
          <w:color w:val="000000"/>
        </w:rPr>
        <w:t>P</w:t>
      </w:r>
      <w:r>
        <w:rPr>
          <w:rFonts w:ascii="宋体" w:cs="宋体" w:eastAsia="宋体" w:hAnsi="宋体"/>
          <w:color w:val="000000"/>
        </w:rPr>
        <w:t>点的平衡常数</w:t>
      </w:r>
      <w:r>
        <w:rPr>
          <w:rFonts w:ascii="Times New Roman" w:cs="Times New Roman" w:eastAsia="Times New Roman" w:hAnsi="Times New Roman"/>
          <w:color w:val="000000"/>
        </w:rPr>
        <w:t>K</w:t>
      </w:r>
      <w:r>
        <w:rPr>
          <w:rFonts w:ascii="宋体" w:cs="宋体" w:eastAsia="宋体" w:hAnsi="宋体"/>
          <w:color w:val="000000"/>
        </w:rPr>
        <w:t>的值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cs="宋体" w:eastAsia="宋体" w:hAnsi="宋体"/>
          <w:color w:val="000000"/>
        </w:rPr>
        <w:t>能说明该条件下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3" o:ole="" o:oleicon="f" style="width:23.15pt;height:18.15pt" type="#_x0000_t75">
            <v:imagedata o:title="eqId7c0afdbb1b1be2d624217f907abfd630" r:id="rId69"/>
          </v:shape>
          <o:OLEObject DrawAspect="Content" ObjectID="_59" ProgID="Equation.DSMT4" ShapeID="_x0000_i1083" Type="Embed" r:id="rId109"/>
        </w:object>
      </w:r>
      <w:r>
        <w:rPr>
          <w:rFonts w:ascii="宋体" w:cs="宋体" w:eastAsia="宋体" w:hAnsi="宋体"/>
          <w:color w:val="000000"/>
        </w:rPr>
        <w:t>热分解反应达到平衡状态的是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体系压强保持不变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B.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4" o:ole="" o:oleicon="f" style="width:13.95pt;height:18pt" type="#_x0000_t75">
            <v:imagedata o:title="eqId779629f16056a50f4c06e3996d8e1c82" r:id="rId110"/>
          </v:shape>
          <o:OLEObject DrawAspect="Content" ObjectID="_60" ProgID="Equation.DSMT4" ShapeID="_x0000_i1084" Type="Embed" r:id="rId111"/>
        </w:objec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5" o:ole="" o:oleicon="f" style="width:23.15pt;height:18.15pt" type="#_x0000_t75">
            <v:imagedata o:title="eqId7c0afdbb1b1be2d624217f907abfd630" r:id="rId69"/>
          </v:shape>
          <o:OLEObject DrawAspect="Content" ObjectID="_61" ProgID="Equation.DSMT4" ShapeID="_x0000_i1085" Type="Embed" r:id="rId112"/>
        </w:object>
      </w:r>
      <w:r>
        <w:rPr>
          <w:rFonts w:ascii="宋体" w:cs="宋体" w:eastAsia="宋体" w:hAnsi="宋体"/>
          <w:color w:val="000000"/>
        </w:rPr>
        <w:t>的物质的量浓度之比保持不变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平衡常数保持不变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D. 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6" o:ole="" o:oleicon="f" style="width:23.15pt;height:18.15pt" type="#_x0000_t75">
            <v:imagedata o:title="eqId7c0afdbb1b1be2d624217f907abfd630" r:id="rId69"/>
          </v:shape>
          <o:OLEObject DrawAspect="Content" ObjectID="_62" ProgID="Equation.DSMT4" ShapeID="_x0000_i1086" Type="Embed" r:id="rId113"/>
        </w:object>
      </w:r>
      <w:r>
        <w:rPr>
          <w:rFonts w:ascii="宋体" w:cs="宋体" w:eastAsia="宋体" w:hAnsi="宋体"/>
          <w:color w:val="000000"/>
        </w:rPr>
        <w:t>的生成速率与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7" o:ole="" o:oleicon="f" style="width:17.25pt;height:18pt" type="#_x0000_t75">
            <v:imagedata o:title="eqId750859dd7d5b821d909e6a32c11095cf" r:id="rId114"/>
          </v:shape>
          <o:OLEObject DrawAspect="Content" ObjectID="_63" ProgID="Equation.DSMT4" ShapeID="_x0000_i1087" Type="Embed" r:id="rId115"/>
        </w:object>
      </w:r>
      <w:r>
        <w:rPr>
          <w:rFonts w:ascii="宋体" w:cs="宋体" w:eastAsia="宋体" w:hAnsi="宋体"/>
          <w:color w:val="000000"/>
        </w:rPr>
        <w:t>的消耗速率相等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方法二：催化重整法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object>
          <v:shape alt="学科网(www.zxxk.com)--教育资源门户，提供试卷、教案、课件、论文、素材以及各类教学资源下载，还有大量而丰富的教学相关资讯！ gVmw8QYcAzDNAx1ODbqMbQ==" id="_x0000_i1088" o:ole="" o:oleicon="f" style="width:29.25pt;height:18pt" type="#_x0000_t75">
            <v:imagedata o:title="eqIde878bb7d0a5642ef2136c1476f7b6ed9" r:id="rId116"/>
          </v:shape>
          <o:OLEObject DrawAspect="Content" ObjectID="_64" ProgID="Equation.DSMT4" ShapeID="_x0000_i1088" Type="Embed" r:id="rId117"/>
        </w:object>
      </w:r>
      <w:r>
        <w:rPr>
          <w:rFonts w:ascii="宋体" w:cs="宋体" w:eastAsia="宋体" w:hAnsi="宋体"/>
          <w:color w:val="000000"/>
        </w:rPr>
        <w:t>可以用作脱除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89" o:ole="" o:oleicon="f" style="width:23.15pt;height:18.15pt" type="#_x0000_t75">
            <v:imagedata o:title="eqId7c0afdbb1b1be2d624217f907abfd630" r:id="rId69"/>
          </v:shape>
          <o:OLEObject DrawAspect="Content" ObjectID="_65" ProgID="Equation.DSMT4" ShapeID="_x0000_i1089" Type="Embed" r:id="rId118"/>
        </w:object>
      </w:r>
      <w:r>
        <w:rPr>
          <w:rFonts w:ascii="宋体" w:cs="宋体" w:eastAsia="宋体" w:hAnsi="宋体"/>
          <w:color w:val="000000"/>
        </w:rPr>
        <w:t>的催化剂，脱除时需先进行吸附。过程如图所示：</w:t>
      </w:r>
    </w:p>
    <w:p w:rsidR="00FC5860" w:rsidRPr="00BE1BCD">
      <w:pPr>
        <w:spacing w:line="360" w:lineRule="auto"/>
        <w:jc w:val="left"/>
        <w:rPr>
          <w:color w:val="000000"/>
        </w:rPr>
      </w:pPr>
      <w:r w:rsidRPr="00BE1BCD">
        <w:rPr>
          <w:color w:val="000000"/>
        </w:rPr>
        <w:drawing>
          <wp:inline>
            <wp:extent cx="5200650" cy="1133475"/>
            <wp:docPr descr="学科网(www.zxxk.com)--教育资源门户，提供试卷、教案、课件、论文、素材以及各类教学资源下载，还有大量而丰富的教学相关资讯！ gVmw8QYcAzDNAx1ODbqMbQ==" id="10001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cs="宋体" w:eastAsia="宋体" w:hAnsi="宋体"/>
          <w:color w:val="000000"/>
        </w:rPr>
        <w:t>按图乙方式进行吸附，其吸附能力比按图甲强，请解释其原因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已知：硫代乙酰胺</w:t>
      </w:r>
      <w:r>
        <w:rPr>
          <w:rFonts w:ascii="Times New Roman" w:cs="Times New Roman" w:eastAsia="Times New Roman" w:hAnsi="Times New Roman"/>
          <w:color w:val="000000"/>
        </w:rPr>
        <w:t>(</w:t>
      </w:r>
      <w:r w:rsidRPr="00BE1BCD">
        <w:rPr>
          <w:color w:val="000000"/>
        </w:rPr>
        <w:drawing>
          <wp:inline>
            <wp:extent cx="838200" cy="609600"/>
            <wp:docPr descr="学科网(www.zxxk.com)--教育资源门户，提供试卷、教案、课件、论文、素材以及各类教学资源下载，还有大量而丰富的教学相关资讯！ gVmw8QYcAzDNAx1ODbqMbQ==" id="1000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在酸性溶液中会水解为乙酰胺</w:t>
      </w:r>
      <w:r>
        <w:rPr>
          <w:rFonts w:ascii="Times New Roman" w:cs="Times New Roman" w:eastAsia="Times New Roman" w:hAnsi="Times New Roman"/>
          <w:color w:val="000000"/>
        </w:rPr>
        <w:t>(</w:t>
      </w:r>
      <w:r w:rsidRPr="00BE1BCD">
        <w:rPr>
          <w:color w:val="000000"/>
        </w:rPr>
        <w:drawing>
          <wp:inline>
            <wp:extent cx="752475" cy="542925"/>
            <wp:docPr descr="学科网(www.zxxk.com)--教育资源门户，提供试卷、教案、课件、论文、素材以及各类教学资源下载，还有大量而丰富的教学相关资讯！ gVmw8QYcAzDNAx1ODbqMbQ=="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121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0" o:ole="" o:oleicon="f" style="width:23.15pt;height:18.15pt" type="#_x0000_t75">
            <v:imagedata o:title="eqId7c0afdbb1b1be2d624217f907abfd630" r:id="rId69"/>
          </v:shape>
          <o:OLEObject DrawAspect="Content" ObjectID="_66" ProgID="Equation.DSMT4" ShapeID="_x0000_i1090" Type="Embed" r:id="rId122"/>
        </w:objec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cs="宋体" w:eastAsia="宋体" w:hAnsi="宋体"/>
          <w:color w:val="000000"/>
        </w:rPr>
        <w:t>硫代乙酰胺比乙酰胺的沸点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．高</w:t>
      </w:r>
      <w:r>
        <w:rPr>
          <w:rFonts w:ascii="Times New Roman" w:cs="Times New Roman" w:eastAsia="Times New Roman" w:hAnsi="Times New Roman"/>
          <w:color w:val="000000"/>
        </w:rPr>
        <w:t xml:space="preserve">                    B</w:t>
      </w:r>
      <w:r>
        <w:rPr>
          <w:rFonts w:ascii="宋体" w:cs="宋体" w:eastAsia="宋体" w:hAnsi="宋体"/>
          <w:color w:val="000000"/>
        </w:rPr>
        <w:t>．低</w:t>
      </w:r>
      <w:r>
        <w:rPr>
          <w:rFonts w:ascii="Times New Roman" w:cs="Times New Roman" w:eastAsia="Times New Roman" w:hAnsi="Times New Roman"/>
          <w:color w:val="000000"/>
        </w:rPr>
        <w:t xml:space="preserve">                    C</w:t>
      </w:r>
      <w:r>
        <w:rPr>
          <w:rFonts w:ascii="宋体" w:cs="宋体" w:eastAsia="宋体" w:hAnsi="宋体"/>
          <w:color w:val="000000"/>
        </w:rPr>
        <w:t>．无法确定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25℃</w:t>
      </w:r>
      <w:r>
        <w:rPr>
          <w:rFonts w:ascii="宋体" w:cs="宋体" w:eastAsia="宋体" w:hAnsi="宋体"/>
          <w:color w:val="000000"/>
        </w:rPr>
        <w:t>时，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1" o:ole="" o:oleicon="f" style="width:102.75pt;height:20.25pt" type="#_x0000_t75">
            <v:imagedata o:title="eqId0279c672cfd26df7ef1b39b0d6d8d905" r:id="rId123"/>
          </v:shape>
          <o:OLEObject DrawAspect="Content" ObjectID="_67" ProgID="Equation.DSMT4" ShapeID="_x0000_i1091" Type="Embed" r:id="rId124"/>
        </w:object>
      </w:r>
      <w:r>
        <w:rPr>
          <w:rFonts w:ascii="宋体" w:cs="宋体" w:eastAsia="宋体" w:hAnsi="宋体"/>
          <w:color w:val="000000"/>
        </w:rPr>
        <w:t>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2" o:ole="" o:oleicon="f" style="width:108pt;height:20.25pt" type="#_x0000_t75">
            <v:imagedata o:title="eqId8334d4b0cf381b5d0b9ac339ce3b12c5" r:id="rId125"/>
          </v:shape>
          <o:OLEObject DrawAspect="Content" ObjectID="_68" ProgID="Equation.DSMT4" ShapeID="_x0000_i1092" Type="Embed" r:id="rId126"/>
        </w:object>
      </w:r>
      <w:r>
        <w:rPr>
          <w:rFonts w:ascii="宋体" w:cs="宋体" w:eastAsia="宋体" w:hAnsi="宋体"/>
          <w:color w:val="000000"/>
        </w:rPr>
        <w:t>，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3" o:ole="" o:oleicon="f" style="width:110.25pt;height:20.25pt" type="#_x0000_t75">
            <v:imagedata o:title="eqId50b9e018b5943184a26efb26cbd377f6" r:id="rId127"/>
          </v:shape>
          <o:OLEObject DrawAspect="Content" ObjectID="_69" ProgID="Equation.DSMT4" ShapeID="_x0000_i1093" Type="Embed" r:id="rId128"/>
        </w:object>
      </w:r>
      <w:r>
        <w:rPr>
          <w:rFonts w:ascii="宋体" w:cs="宋体" w:eastAsia="宋体" w:hAnsi="宋体"/>
          <w:color w:val="000000"/>
        </w:rPr>
        <w:t>，当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4" o:ole="" o:oleicon="f" style="width:39pt;height:15.75pt" type="#_x0000_t75">
            <v:imagedata o:title="eqId99bfb1c2ec49716216b3f44bf71b5215" r:id="rId129"/>
          </v:shape>
          <o:OLEObject DrawAspect="Content" ObjectID="_70" ProgID="Equation.DSMT4" ShapeID="_x0000_i1094" Type="Embed" r:id="rId130"/>
        </w:object>
      </w:r>
      <w:r>
        <w:rPr>
          <w:rFonts w:ascii="宋体" w:cs="宋体" w:eastAsia="宋体" w:hAnsi="宋体"/>
          <w:color w:val="000000"/>
        </w:rPr>
        <w:t>时认为反应进行彻底。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25. </w:t>
      </w:r>
      <w:r>
        <w:rPr>
          <w:rFonts w:ascii="宋体" w:cs="宋体" w:eastAsia="宋体" w:hAnsi="宋体"/>
          <w:color w:val="000000"/>
        </w:rPr>
        <w:t>常温下，将</w:t>
      </w:r>
      <w:r>
        <w:rPr>
          <w:rFonts w:ascii="Times New Roman" w:cs="Times New Roman" w:eastAsia="Times New Roman" w:hAnsi="Times New Roman"/>
          <w:color w:val="000000"/>
        </w:rPr>
        <w:t>10mL0.1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5" o:ole="" o:oleicon="f" style="width:42pt;height:16.2pt" type="#_x0000_t75">
            <v:imagedata o:title="eqId82a82a02cfbb831b2a127f7b4093c020" r:id="rId131"/>
          </v:shape>
          <o:OLEObject DrawAspect="Content" ObjectID="_71" ProgID="Equation.DSMT4" ShapeID="_x0000_i1095" Type="Embed" r:id="rId132"/>
        </w:objec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6" o:ole="" o:oleicon="f" style="width:29.4pt;height:18pt" type="#_x0000_t75">
            <v:imagedata o:title="eqId5e7234d623a9f6d2ca546534671dc08d" r:id="rId133"/>
          </v:shape>
          <o:OLEObject DrawAspect="Content" ObjectID="_72" ProgID="Equation.DSMT4" ShapeID="_x0000_i1096" Type="Embed" r:id="rId134"/>
        </w:object>
      </w:r>
      <w:r>
        <w:rPr>
          <w:rFonts w:ascii="宋体" w:cs="宋体" w:eastAsia="宋体" w:hAnsi="宋体"/>
          <w:color w:val="000000"/>
        </w:rPr>
        <w:t>溶液和</w:t>
      </w:r>
      <w:r>
        <w:rPr>
          <w:rFonts w:ascii="Times New Roman" w:cs="Times New Roman" w:eastAsia="Times New Roman" w:hAnsi="Times New Roman"/>
          <w:color w:val="000000"/>
        </w:rPr>
        <w:t>10mL0.1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7" o:ole="" o:oleicon="f" style="width:42pt;height:16.2pt" type="#_x0000_t75">
            <v:imagedata o:title="eqId82a82a02cfbb831b2a127f7b4093c020" r:id="rId131"/>
          </v:shape>
          <o:OLEObject DrawAspect="Content" ObjectID="_73" ProgID="Equation.DSMT4" ShapeID="_x0000_i1097" Type="Embed" r:id="rId135"/>
        </w:object>
      </w:r>
      <w:r>
        <w:rPr>
          <w:rFonts w:ascii="Times New Roman" w:cs="Times New Roman" w:eastAsia="Times New Roman" w:hAnsi="Times New Roman"/>
          <w:color w:val="000000"/>
        </w:rPr>
        <w:t>HCl</w:t>
      </w:r>
      <w:r>
        <w:rPr>
          <w:rFonts w:ascii="宋体" w:cs="宋体" w:eastAsia="宋体" w:hAnsi="宋体"/>
          <w:color w:val="000000"/>
        </w:rPr>
        <w:t>溶液混合。下列说法正确的是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混合后的溶液</w:t>
      </w:r>
      <w:r>
        <w:rPr>
          <w:rFonts w:ascii="Times New Roman" w:cs="Times New Roman" w:eastAsia="Times New Roman" w:hAnsi="Times New Roman"/>
          <w:color w:val="000000"/>
        </w:rPr>
        <w:t>pH&lt;7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混合后的溶液中存在：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8" o:ole="" o:oleicon="f" style="width:227.25pt;height:21.75pt" type="#_x0000_t75">
            <v:imagedata o:title="eqId233d5c52aad6b9b6f41411c7e0d56c52" r:id="rId136"/>
          </v:shape>
          <o:OLEObject DrawAspect="Content" ObjectID="_74" ProgID="Equation.DSMT4" ShapeID="_x0000_i1098" Type="Embed" r:id="rId13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混合后的溶液水的电离程度大于纯水的电离程度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混合后的溶液中含硫微粒的浓度大小关系：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099" o:ole="" o:oleicon="f" style="width:129.75pt;height:21.75pt" type="#_x0000_t75">
            <v:imagedata o:title="eqId0c603af5257b4456bf2237c99484fbaf" r:id="rId138"/>
          </v:shape>
          <o:OLEObject DrawAspect="Content" ObjectID="_75" ProgID="Equation.DSMT4" ShapeID="_x0000_i1099" Type="Embed" r:id="rId139"/>
        </w:objec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26. </w:t>
      </w:r>
      <w:r>
        <w:rPr>
          <w:rFonts w:ascii="宋体" w:cs="宋体" w:eastAsia="宋体" w:hAnsi="宋体"/>
          <w:color w:val="000000"/>
        </w:rPr>
        <w:t>从平衡常数角度分析以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0" o:ole="" o:oleicon="f" style="width:23.15pt;height:18.15pt" type="#_x0000_t75">
            <v:imagedata o:title="eqId7c0afdbb1b1be2d624217f907abfd630" r:id="rId69"/>
          </v:shape>
          <o:OLEObject DrawAspect="Content" ObjectID="_76" ProgID="Equation.DSMT4" ShapeID="_x0000_i1100" Type="Embed" r:id="rId140"/>
        </w:object>
      </w:r>
      <w:r>
        <w:rPr>
          <w:rFonts w:ascii="宋体" w:cs="宋体" w:eastAsia="宋体" w:hAnsi="宋体"/>
          <w:color w:val="000000"/>
        </w:rPr>
        <w:t>为沉淀剂除去废水中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1" o:ole="" o:oleicon="f" style="width:27pt;height:15.75pt" type="#_x0000_t75">
            <v:imagedata o:title="eqId7b6034bd7301d376292865b660a8b6d6" r:id="rId141"/>
          </v:shape>
          <o:OLEObject DrawAspect="Content" ObjectID="_77" ProgID="Equation.DSMT4" ShapeID="_x0000_i1101" Type="Embed" r:id="rId142"/>
        </w:object>
      </w:r>
      <w:r>
        <w:rPr>
          <w:rFonts w:ascii="宋体" w:cs="宋体" w:eastAsia="宋体" w:hAnsi="宋体"/>
          <w:color w:val="000000"/>
        </w:rPr>
        <w:t>的可行性，要求写出计算过程</w:t>
      </w:r>
      <w:r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四、抗肿瘤药物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color w:val="000000"/>
        </w:rPr>
        <w:t xml:space="preserve">27. </w:t>
      </w:r>
      <w:r>
        <w:rPr>
          <w:rFonts w:ascii="宋体" w:cs="宋体" w:eastAsia="宋体" w:hAnsi="宋体"/>
          <w:color w:val="000000"/>
        </w:rPr>
        <w:t>抗肿瘤药物</w:t>
      </w:r>
      <w:r>
        <w:rPr>
          <w:rFonts w:ascii="Times New Roman" w:cs="Times New Roman" w:eastAsia="Times New Roman" w:hAnsi="Times New Roman"/>
          <w:color w:val="000000"/>
        </w:rPr>
        <w:t>(G)</w:t>
      </w:r>
      <w:r>
        <w:rPr>
          <w:rFonts w:ascii="宋体" w:cs="宋体" w:eastAsia="宋体" w:hAnsi="宋体"/>
          <w:color w:val="000000"/>
        </w:rPr>
        <w:t>的一种合成路线如下：</w:t>
      </w:r>
    </w:p>
    <w:p w:rsidR="00FC5860" w:rsidRPr="00BE1BCD">
      <w:pPr>
        <w:spacing w:line="360" w:lineRule="auto"/>
        <w:jc w:val="left"/>
        <w:rPr>
          <w:color w:val="000000"/>
        </w:rPr>
      </w:pPr>
      <w:r w:rsidRPr="00BE1BCD">
        <w:rPr>
          <w:color w:val="000000"/>
        </w:rPr>
        <w:drawing>
          <wp:inline>
            <wp:extent cx="3971925" cy="1266825"/>
            <wp:docPr descr="学科网(www.zxxk.com)--教育资源门户，提供试卷、教案、课件、论文、素材以及各类教学资源下载，还有大量而丰富的教学相关资讯！ gVmw8QYcAzDNAx1ODbqMbQ==" id="10002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宋体" w:cs="宋体" w:eastAsia="宋体" w:hAnsi="宋体"/>
          <w:color w:val="000000"/>
        </w:rPr>
        <w:t>已知：</w:t>
      </w:r>
      <w:r>
        <w:rPr>
          <w:rFonts w:ascii="Times New Roman" w:cs="Times New Roman" w:eastAsia="Times New Roman" w:hAnsi="Times New Roman"/>
          <w:color w:val="000000"/>
        </w:rPr>
        <w:t>Ⅰ</w:t>
      </w:r>
      <w:r>
        <w:rPr>
          <w:rFonts w:ascii="宋体" w:cs="宋体" w:eastAsia="宋体" w:hAnsi="宋体"/>
          <w:color w:val="000000"/>
        </w:rPr>
        <w:t>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2" o:ole="" o:oleicon="f" style="width:147pt;height:24.75pt" type="#_x0000_t75">
            <v:imagedata o:title="eqId3facb18c899160c38a4eac3ec34a2889" r:id="rId144"/>
          </v:shape>
          <o:OLEObject DrawAspect="Content" ObjectID="_78" ProgID="Equation.DSMT4" ShapeID="_x0000_i1102" Type="Embed" r:id="rId145"/>
        </w:objec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3" o:ole="" o:oleicon="f" style="width:108pt;height:21pt" type="#_x0000_t75">
            <v:imagedata o:title="eqId63f82b37e41a654970b32ce46711d6c4" r:id="rId146"/>
          </v:shape>
          <o:OLEObject DrawAspect="Content" ObjectID="_79" ProgID="Equation.DSMT4" ShapeID="_x0000_i1103" Type="Embed" r:id="rId147"/>
        </w:object>
      </w:r>
      <w:r w:rsidRPr="00BE1BCD">
        <w:rPr>
          <w:color w:val="000000"/>
        </w:rPr>
        <w:drawing>
          <wp:inline>
            <wp:extent cx="1162050" cy="561975"/>
            <wp:docPr descr="学科网(www.zxxk.com)--教育资源门户，提供试卷、教案、课件、论文、素材以及各类教学资源下载，还有大量而丰富的教学相关资讯！ gVmw8QYcAzDNAx1ODbqMbQ==" id="10002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>（1）</w:t>
      </w: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中含氧官能团的名称</w:t>
      </w:r>
      <w:r w:rsidR="00FC5860"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>（2）</w:t>
      </w:r>
      <w:r>
        <w:rPr>
          <w:rFonts w:ascii="Times New Roman" w:cs="Times New Roman" w:eastAsia="Times New Roman" w:hAnsi="Times New Roman"/>
          <w:color w:val="000000"/>
        </w:rPr>
        <w:t>C</w:t>
      </w:r>
      <w:r>
        <w:rPr>
          <w:rFonts w:ascii="宋体" w:cs="宋体" w:eastAsia="宋体" w:hAnsi="宋体"/>
          <w:color w:val="000000"/>
        </w:rPr>
        <w:t>的结构简式为</w:t>
      </w:r>
      <w:r w:rsidR="00FC5860"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>（3）</w:t>
      </w:r>
      <w:r>
        <w:rPr>
          <w:rFonts w:ascii="Times New Roman" w:cs="Times New Roman" w:eastAsia="Times New Roman" w:hAnsi="Times New Roman"/>
          <w:color w:val="000000"/>
        </w:rPr>
        <w:t>C→D</w:t>
      </w:r>
      <w:r>
        <w:rPr>
          <w:rFonts w:ascii="宋体" w:cs="宋体" w:eastAsia="宋体" w:hAnsi="宋体"/>
          <w:color w:val="000000"/>
        </w:rPr>
        <w:t>的反应类型是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氧化反应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还原反应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加成反应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取代反应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>（4）</w:t>
      </w:r>
      <w:r>
        <w:rPr>
          <w:rFonts w:ascii="宋体" w:cs="宋体" w:eastAsia="宋体" w:hAnsi="宋体"/>
          <w:color w:val="000000"/>
        </w:rPr>
        <w:t>如何检验</w:t>
      </w:r>
      <w:r>
        <w:rPr>
          <w:rFonts w:ascii="Times New Roman" w:cs="Times New Roman" w:eastAsia="Times New Roman" w:hAnsi="Times New Roman"/>
          <w:color w:val="000000"/>
        </w:rPr>
        <w:t>D</w:t>
      </w:r>
      <w:r>
        <w:rPr>
          <w:rFonts w:ascii="宋体" w:cs="宋体" w:eastAsia="宋体" w:hAnsi="宋体"/>
          <w:color w:val="000000"/>
        </w:rPr>
        <w:t>中的无氧官能团，写出实验步骤</w:t>
      </w:r>
      <w:r w:rsidR="00FC5860"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>（5）</w:t>
      </w:r>
      <w:r>
        <w:rPr>
          <w:rFonts w:ascii="Times New Roman" w:cs="Times New Roman" w:eastAsia="Times New Roman" w:hAnsi="Times New Roman"/>
          <w:color w:val="000000"/>
        </w:rPr>
        <w:t>E→G</w:t>
      </w:r>
      <w:r>
        <w:rPr>
          <w:rFonts w:ascii="宋体" w:cs="宋体" w:eastAsia="宋体" w:hAnsi="宋体"/>
          <w:color w:val="000000"/>
        </w:rPr>
        <w:t>的化学方程式为</w:t>
      </w:r>
      <w:r w:rsidR="00FC5860"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>（6）</w:t>
      </w: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有多种同分异构体，写出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种符合以下要求的</w:t>
      </w:r>
      <w:r>
        <w:rPr>
          <w:rFonts w:ascii="Times New Roman" w:cs="Times New Roman" w:eastAsia="Times New Roman" w:hAnsi="Times New Roman"/>
          <w:color w:val="000000"/>
        </w:rPr>
        <w:t>E</w:t>
      </w:r>
      <w:r>
        <w:rPr>
          <w:rFonts w:ascii="宋体" w:cs="宋体" w:eastAsia="宋体" w:hAnsi="宋体"/>
          <w:color w:val="000000"/>
        </w:rPr>
        <w:t>的同分异构体的结构简式</w:t>
      </w:r>
      <w:r w:rsidR="00FC5860"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①</w:t>
      </w:r>
      <w:r>
        <w:rPr>
          <w:rFonts w:ascii="宋体" w:cs="宋体" w:eastAsia="宋体" w:hAnsi="宋体"/>
          <w:color w:val="000000"/>
        </w:rPr>
        <w:t>与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4" o:ole="" o:oleicon="f" style="width:31pt;height:18.55pt" type="#_x0000_t75">
            <v:imagedata o:title="eqIddf13fef9f3b41ec1eb588b99606e64f0" r:id="rId149"/>
          </v:shape>
          <o:OLEObject DrawAspect="Content" ObjectID="_80" ProgID="Equation.DSMT4" ShapeID="_x0000_i1104" Type="Embed" r:id="rId150"/>
        </w:object>
      </w:r>
      <w:r>
        <w:rPr>
          <w:rFonts w:ascii="宋体" w:cs="宋体" w:eastAsia="宋体" w:hAnsi="宋体"/>
          <w:color w:val="000000"/>
        </w:rPr>
        <w:t>溶液发生显色反应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②</w:t>
      </w:r>
      <w:r>
        <w:rPr>
          <w:rFonts w:ascii="宋体" w:cs="宋体" w:eastAsia="宋体" w:hAnsi="宋体"/>
          <w:color w:val="000000"/>
        </w:rPr>
        <w:t>能发生水解反应；</w:t>
      </w:r>
    </w:p>
    <w:p w:rsidR="00FC5860" w:rsidRPr="00BE1BCD">
      <w:pPr>
        <w:spacing w:line="360" w:lineRule="auto"/>
        <w:jc w:val="left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③</w:t>
      </w:r>
      <w:r>
        <w:rPr>
          <w:rFonts w:ascii="宋体" w:cs="宋体" w:eastAsia="宋体" w:hAnsi="宋体"/>
          <w:color w:val="000000"/>
        </w:rPr>
        <w:t>核磁共振氢谱显示有</w:t>
      </w:r>
      <w:r>
        <w:rPr>
          <w:rFonts w:ascii="Times New Roman" w:cs="Times New Roman" w:eastAsia="Times New Roman" w:hAnsi="Times New Roman"/>
          <w:color w:val="000000"/>
        </w:rPr>
        <w:t>5</w:t>
      </w:r>
      <w:r>
        <w:rPr>
          <w:rFonts w:ascii="宋体" w:cs="宋体" w:eastAsia="宋体" w:hAnsi="宋体"/>
          <w:color w:val="000000"/>
        </w:rPr>
        <w:t>种氢，且峰面积之比为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1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2</w:t>
      </w:r>
      <w:r>
        <w:rPr>
          <w:rFonts w:ascii="宋体" w:cs="宋体" w:eastAsia="宋体" w:hAnsi="宋体"/>
          <w:color w:val="000000"/>
        </w:rPr>
        <w:t>：</w:t>
      </w:r>
      <w:r>
        <w:rPr>
          <w:rFonts w:ascii="Times New Roman" w:cs="Times New Roman" w:eastAsia="Times New Roman" w:hAnsi="Times New Roman"/>
          <w:color w:val="000000"/>
        </w:rPr>
        <w:t>2.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>（7）</w:t>
      </w:r>
      <w:r>
        <w:rPr>
          <w:rFonts w:ascii="宋体" w:cs="宋体" w:eastAsia="宋体" w:hAnsi="宋体"/>
          <w:color w:val="000000"/>
        </w:rPr>
        <w:t>鉴定</w:t>
      </w:r>
      <w:r>
        <w:rPr>
          <w:rFonts w:ascii="Times New Roman" w:cs="Times New Roman" w:eastAsia="Times New Roman" w:hAnsi="Times New Roman"/>
          <w:color w:val="000000"/>
        </w:rPr>
        <w:t>G</w:t>
      </w:r>
      <w:r>
        <w:rPr>
          <w:rFonts w:ascii="宋体" w:cs="宋体" w:eastAsia="宋体" w:hAnsi="宋体"/>
          <w:color w:val="000000"/>
        </w:rPr>
        <w:t>中官能团的光谱分析方法是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质谱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红外光谱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核磁共振氢谱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原子发射光谱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>（8）</w:t>
      </w:r>
      <w:r>
        <w:rPr>
          <w:rFonts w:ascii="Times New Roman" w:cs="Times New Roman" w:eastAsia="Times New Roman" w:hAnsi="Times New Roman"/>
          <w:color w:val="000000"/>
        </w:rPr>
        <w:t>G</w:t>
      </w:r>
      <w:r>
        <w:rPr>
          <w:rFonts w:ascii="宋体" w:cs="宋体" w:eastAsia="宋体" w:hAnsi="宋体"/>
          <w:color w:val="000000"/>
        </w:rPr>
        <w:t>与足量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5" o:ole="" o:oleicon="f" style="width:17.25pt;height:18pt" type="#_x0000_t75">
            <v:imagedata o:title="eqId750859dd7d5b821d909e6a32c11095cf" r:id="rId114"/>
          </v:shape>
          <o:OLEObject DrawAspect="Content" ObjectID="_81" ProgID="Equation.DSMT4" ShapeID="_x0000_i1105" Type="Embed" r:id="rId151"/>
        </w:object>
      </w:r>
      <w:r>
        <w:rPr>
          <w:rFonts w:ascii="宋体" w:cs="宋体" w:eastAsia="宋体" w:hAnsi="宋体"/>
          <w:color w:val="000000"/>
        </w:rPr>
        <w:t>加成后的分子中有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个不对称碳原子。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 xml:space="preserve">A. </w:t>
      </w:r>
      <w:r>
        <w:rPr>
          <w:rFonts w:ascii="Times New Roman" w:cs="Times New Roman" w:eastAsia="Times New Roman" w:hAnsi="Times New Roman"/>
          <w:color w:val="000000"/>
        </w:rPr>
        <w:t>4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B. </w:t>
      </w:r>
      <w:r>
        <w:rPr>
          <w:rFonts w:ascii="Times New Roman" w:cs="Times New Roman" w:eastAsia="Times New Roman" w:hAnsi="Times New Roman"/>
          <w:color w:val="000000"/>
        </w:rPr>
        <w:t>5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C. </w:t>
      </w:r>
      <w:r>
        <w:rPr>
          <w:rFonts w:ascii="Times New Roman" w:cs="Times New Roman" w:eastAsia="Times New Roman" w:hAnsi="Times New Roman"/>
          <w:color w:val="000000"/>
        </w:rPr>
        <w:t>6</w:t>
      </w:r>
      <w:r w:rsidR="00FC5860" w:rsidRPr="00BE1BCD">
        <w:rPr>
          <w:color w:val="000000"/>
        </w:rPr>
        <w:tab/>
      </w:r>
      <w:r w:rsidR="00FC5860" w:rsidRPr="00BE1BCD">
        <w:rPr>
          <w:color w:val="000000"/>
        </w:rPr>
        <w:t xml:space="preserve">D. </w:t>
      </w:r>
      <w:r>
        <w:rPr>
          <w:rFonts w:ascii="Times New Roman" w:cs="Times New Roman" w:eastAsia="Times New Roman" w:hAnsi="Times New Roman"/>
          <w:color w:val="000000"/>
        </w:rPr>
        <w:t>7</w:t>
      </w:r>
    </w:p>
    <w:p>
      <w:pPr>
        <w:spacing w:line="360" w:lineRule="auto"/>
        <w:jc w:val="left"/>
        <w:textAlignment w:val="center"/>
        <w:rPr>
          <w:color w:val="000000"/>
        </w:rPr>
      </w:pPr>
      <w:r w:rsidR="00FC5860" w:rsidRPr="00BE1BCD">
        <w:rPr>
          <w:color w:val="000000"/>
        </w:rPr>
        <w:t>（9）</w:t>
      </w:r>
      <w:r>
        <w:rPr>
          <w:rFonts w:ascii="宋体" w:cs="宋体" w:eastAsia="宋体" w:hAnsi="宋体"/>
          <w:color w:val="000000"/>
        </w:rPr>
        <w:t>参照上述流程，设计以苯甲醇</w:t>
      </w:r>
      <w:r>
        <w:rPr>
          <w:rFonts w:ascii="Times New Roman" w:cs="Times New Roman" w:eastAsia="Times New Roman" w:hAnsi="Times New Roman"/>
          <w:color w:val="000000"/>
        </w:rPr>
        <w:t>(</w:t>
      </w:r>
      <w:r w:rsidR="00FC5860" w:rsidRPr="00BE1BCD">
        <w:rPr>
          <w:color w:val="000000"/>
        </w:rPr>
        <w:drawing>
          <wp:inline>
            <wp:extent cx="1066800" cy="514350"/>
            <wp:docPr descr="学科网(www.zxxk.com)--教育资源门户，提供试卷、教案、课件、论文、素材以及各类教学资源下载，还有大量而丰富的教学相关资讯！ gVmw8QYcAzDNAx1ODbqMbQ==" id="10002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和苯胺</w:t>
      </w:r>
      <w:r>
        <w:rPr>
          <w:rFonts w:ascii="Times New Roman" w:cs="Times New Roman" w:eastAsia="Times New Roman" w:hAnsi="Times New Roman"/>
          <w:color w:val="000000"/>
        </w:rPr>
        <w:t>(</w:t>
      </w:r>
      <w:r w:rsidR="00FC5860" w:rsidRPr="00BE1BCD">
        <w:rPr>
          <w:color w:val="000000"/>
        </w:rPr>
        <w:drawing>
          <wp:inline>
            <wp:extent cx="714375" cy="447675"/>
            <wp:docPr descr="学科网(www.zxxk.com)--教育资源门户，提供试卷、教案、课件、论文、素材以及各类教学资源下载，还有大量而丰富的教学相关资讯！ gVmw8QYcAzDNAx1ODbqMbQ=="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为原料制备</w:t>
      </w:r>
      <w:r w:rsidR="00FC5860" w:rsidRPr="00BE1BCD">
        <w:rPr>
          <w:color w:val="000000"/>
        </w:rPr>
        <w:drawing>
          <wp:inline>
            <wp:extent cx="1257300" cy="561975"/>
            <wp:docPr descr="学科网(www.zxxk.com)--教育资源门户，提供试卷、教案、课件、论文、素材以及各类教学资源下载，还有大量而丰富的教学相关资讯！ gVmw8QYcAzDNAx1ODbqMbQ==" id="10003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的合成路线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其他无机试剂任选</w:t>
      </w:r>
      <w:r>
        <w:rPr>
          <w:rFonts w:ascii="Times New Roman" w:cs="Times New Roman" w:eastAsia="Times New Roman" w:hAnsi="Times New Roman"/>
          <w:color w:val="000000"/>
        </w:rPr>
        <w:t>)</w:t>
      </w:r>
      <w:r w:rsidR="00FC5860" w:rsidRPr="00BE1BCD"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b/>
          <w:color w:val="000000"/>
          <w:sz w:val="24"/>
        </w:rPr>
        <w:t>五、过氧化脲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过氧化脲［化学式为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6" o:ole="" o:oleicon="f" style="width:90.75pt;height:20.25pt" type="#_x0000_t75">
            <v:imagedata o:title="eqId3fa63433e333ec1f6029e416ea4026dd" r:id="rId155"/>
          </v:shape>
          <o:OLEObject DrawAspect="Content" ObjectID="_82" ProgID="Equation.DSMT4" ShapeID="_x0000_i1106" Type="Embed" r:id="rId156"/>
        </w:object>
      </w:r>
      <w:r>
        <w:rPr>
          <w:rFonts w:ascii="宋体" w:cs="宋体" w:eastAsia="宋体" w:hAnsi="宋体"/>
          <w:color w:val="000000"/>
        </w:rPr>
        <w:t>］，常温下为白色晶体，易溶于水，其热分解温度为</w:t>
      </w:r>
      <w:r>
        <w:rPr>
          <w:rFonts w:ascii="Times New Roman" w:cs="Times New Roman" w:eastAsia="Times New Roman" w:hAnsi="Times New Roman"/>
          <w:color w:val="000000"/>
        </w:rPr>
        <w:t>45℃</w:t>
      </w:r>
      <w:r>
        <w:rPr>
          <w:rFonts w:ascii="宋体" w:cs="宋体" w:eastAsia="宋体" w:hAnsi="宋体"/>
          <w:color w:val="000000"/>
        </w:rPr>
        <w:t>。在水溶液中会离解为过氧化氢和尿素，可用作漂白剂。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一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过氧化脲的结构：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62075" cy="914400"/>
            <wp:docPr descr="学科网(www.zxxk.com)--教育资源门户，提供试卷、教案、课件、论文、素材以及各类教学资源下载，还有大量而丰富的教学相关资讯！ gVmw8QYcAzDNAx1ODbqMbQ==" id="10003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157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28. </w:t>
      </w:r>
      <w:r>
        <w:rPr>
          <w:rFonts w:ascii="宋体" w:cs="宋体" w:eastAsia="宋体" w:hAnsi="宋体"/>
          <w:color w:val="000000"/>
        </w:rPr>
        <w:t>上图为过氧化脲的结构示意图，</w:t>
      </w:r>
      <w:r>
        <w:rPr>
          <w:rFonts w:ascii="Times New Roman" w:cs="Times New Roman" w:eastAsia="Times New Roman" w:hAnsi="Times New Roman"/>
          <w:color w:val="000000"/>
        </w:rPr>
        <w:t>1mol</w:t>
      </w:r>
      <w:r>
        <w:rPr>
          <w:rFonts w:ascii="宋体" w:cs="宋体" w:eastAsia="宋体" w:hAnsi="宋体"/>
          <w:color w:val="000000"/>
        </w:rPr>
        <w:t>过氧化脲中含有的</w:t>
      </w:r>
      <w:r>
        <w:rPr>
          <w:rFonts w:ascii="Times New Roman" w:cs="Times New Roman" w:eastAsia="Times New Roman" w:hAnsi="Times New Roman"/>
          <w:color w:val="000000"/>
        </w:rPr>
        <w:t>σ</w:t>
      </w:r>
      <w:r>
        <w:rPr>
          <w:rFonts w:ascii="宋体" w:cs="宋体" w:eastAsia="宋体" w:hAnsi="宋体"/>
          <w:color w:val="000000"/>
        </w:rPr>
        <w:t>键的数目为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二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过氧化脲的合成：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过氧化脲的合成原理是：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7" o:ole="" o:oleicon="f" style="width:204pt;height:20.25pt" type="#_x0000_t75">
            <v:imagedata o:title="eqId7e21b8a02c0b17df57d3654d4f8a1fde" r:id="rId158"/>
          </v:shape>
          <o:OLEObject DrawAspect="Content" ObjectID="_83" ProgID="Equation.DSMT4" ShapeID="_x0000_i1107" Type="Embed" r:id="rId159"/>
        </w:objec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放热反应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干法合成的工艺是将高浓度的过氧化氢溶液喷雾到无水尿素固体上，反应一段时间后，经过滤、干燥后即得到产品。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29. </w:t>
      </w:r>
      <w:r>
        <w:rPr>
          <w:rFonts w:ascii="Times New Roman" w:cs="Times New Roman" w:eastAsia="Times New Roman" w:hAnsi="Times New Roman"/>
          <w:color w:val="000000"/>
        </w:rPr>
        <w:t>“</w:t>
      </w:r>
      <w:r>
        <w:rPr>
          <w:rFonts w:ascii="宋体" w:cs="宋体" w:eastAsia="宋体" w:hAnsi="宋体"/>
          <w:color w:val="000000"/>
        </w:rPr>
        <w:t>喷雾</w:t>
      </w:r>
      <w:r>
        <w:rPr>
          <w:rFonts w:ascii="Times New Roman" w:cs="Times New Roman" w:eastAsia="Times New Roman" w:hAnsi="Times New Roman"/>
          <w:color w:val="000000"/>
        </w:rPr>
        <w:t>”</w:t>
      </w:r>
      <w:r>
        <w:rPr>
          <w:rFonts w:ascii="宋体" w:cs="宋体" w:eastAsia="宋体" w:hAnsi="宋体"/>
          <w:color w:val="000000"/>
        </w:rPr>
        <w:t>的目的是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下图为实验室模拟湿法合成的装置示意图。在三颈烧瓶中先加入</w:t>
      </w:r>
      <w:r>
        <w:rPr>
          <w:rFonts w:ascii="Times New Roman" w:cs="Times New Roman" w:eastAsia="Times New Roman" w:hAnsi="Times New Roman"/>
          <w:color w:val="000000"/>
        </w:rPr>
        <w:t>30%</w:t>
      </w:r>
      <w:r>
        <w:rPr>
          <w:rFonts w:ascii="宋体" w:cs="宋体" w:eastAsia="宋体" w:hAnsi="宋体"/>
          <w:color w:val="000000"/>
        </w:rPr>
        <w:t>过氧化氢，再加入柠檬酸和工业尿素，控制一定温度，搅拌、反应</w:t>
      </w:r>
      <w:r>
        <w:rPr>
          <w:rFonts w:ascii="Times New Roman" w:cs="Times New Roman" w:eastAsia="Times New Roman" w:hAnsi="Times New Roman"/>
          <w:color w:val="000000"/>
        </w:rPr>
        <w:t>1h</w:t>
      </w:r>
      <w:r>
        <w:rPr>
          <w:rFonts w:ascii="宋体" w:cs="宋体" w:eastAsia="宋体" w:hAnsi="宋体"/>
          <w:color w:val="000000"/>
        </w:rPr>
        <w:t>；改为减压蒸馏装置，一段时间后，趁热将剩余物质倾入烧杯中，将烧杯放入</w:t>
      </w:r>
      <w:r>
        <w:rPr>
          <w:rFonts w:ascii="Times New Roman" w:cs="Times New Roman" w:eastAsia="Times New Roman" w:hAnsi="Times New Roman"/>
          <w:color w:val="000000"/>
        </w:rPr>
        <w:t>5℃</w:t>
      </w:r>
      <w:r>
        <w:rPr>
          <w:rFonts w:ascii="宋体" w:cs="宋体" w:eastAsia="宋体" w:hAnsi="宋体"/>
          <w:color w:val="000000"/>
        </w:rPr>
        <w:t>冰箱中静置</w:t>
      </w:r>
      <w:r>
        <w:rPr>
          <w:rFonts w:ascii="Times New Roman" w:cs="Times New Roman" w:eastAsia="Times New Roman" w:hAnsi="Times New Roman"/>
          <w:color w:val="000000"/>
        </w:rPr>
        <w:t>24h</w:t>
      </w:r>
      <w:r>
        <w:rPr>
          <w:rFonts w:ascii="宋体" w:cs="宋体" w:eastAsia="宋体" w:hAnsi="宋体"/>
          <w:color w:val="000000"/>
        </w:rPr>
        <w:t>；过滤、干燥后即得到产品。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81125" cy="1409700"/>
            <wp:docPr descr="学科网(www.zxxk.com)--教育资源门户，提供试卷、教案、课件、论文、素材以及各类教学资源下载，还有大量而丰富的教学相关资讯！ gVmw8QYcAzDNAx1ODbqMbQ==" id="10003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"/>
                    <pic:cNvPicPr>
                      <a:picLocks noChangeAspect="1"/>
                    </pic:cNvPicPr>
                  </pic:nvPicPr>
                  <pic:blipFill>
                    <a:blip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已知：</w:t>
      </w:r>
      <w:r>
        <w:rPr>
          <w:color w:val="000000"/>
        </w:rPr>
        <w:t>①</w:t>
      </w:r>
      <w:r>
        <w:rPr>
          <w:rFonts w:ascii="宋体" w:cs="宋体" w:eastAsia="宋体" w:hAnsi="宋体"/>
          <w:color w:val="000000"/>
        </w:rPr>
        <w:t>工业尿素含少量杂质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8" o:ole="" o:oleicon="f" style="width:24.15pt;height:15.8pt" type="#_x0000_t75">
            <v:imagedata o:title="eqId5c5aab871e9574c6ae14c49264384d88" r:id="rId161"/>
          </v:shape>
          <o:OLEObject DrawAspect="Content" ObjectID="_84" ProgID="Equation.DSMT4" ShapeID="_x0000_i1108" Type="Embed" r:id="rId162"/>
        </w:object>
      </w:r>
      <w:r>
        <w:rPr>
          <w:rFonts w:ascii="宋体" w:cs="宋体" w:eastAsia="宋体" w:hAnsi="宋体"/>
          <w:color w:val="000000"/>
        </w:rPr>
        <w:t>、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09" o:ole="" o:oleicon="f" style="width:27pt;height:15.75pt" type="#_x0000_t75">
            <v:imagedata o:title="eqId7b6034bd7301d376292865b660a8b6d6" r:id="rId141"/>
          </v:shape>
          <o:OLEObject DrawAspect="Content" ObjectID="_85" ProgID="Equation.DSMT4" ShapeID="_x0000_i1109" Type="Embed" r:id="rId163"/>
        </w:object>
      </w:r>
      <w:r>
        <w:rPr>
          <w:rFonts w:ascii="宋体" w:cs="宋体" w:eastAsia="宋体" w:hAnsi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</w:t>
      </w:r>
      <w:r>
        <w:rPr>
          <w:rFonts w:ascii="宋体" w:cs="宋体" w:eastAsia="宋体" w:hAnsi="宋体"/>
          <w:color w:val="000000"/>
        </w:rPr>
        <w:t>柠檬酸易与金属离子形成难溶的配合物。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30. </w:t>
      </w:r>
      <w:r>
        <w:rPr>
          <w:rFonts w:ascii="宋体" w:cs="宋体" w:eastAsia="宋体" w:hAnsi="宋体"/>
          <w:color w:val="000000"/>
        </w:rPr>
        <w:t>图中加热装置未画出，你认为适宜的加热方式为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31. </w:t>
      </w:r>
      <w:r>
        <w:rPr>
          <w:rFonts w:ascii="宋体" w:cs="宋体" w:eastAsia="宋体" w:hAnsi="宋体"/>
          <w:color w:val="000000"/>
        </w:rPr>
        <w:t>上述合成过氧化脲的步骤可以总结为如下流程图，请将空格补充完整：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4276725" cy="371475"/>
            <wp:docPr descr="学科网(www.zxxk.com)--教育资源门户，提供试卷、教案、课件、论文、素材以及各类教学资源下载，还有大量而丰富的教学相关资讯！ gVmw8QYcAzDNAx1ODbqMbQ==" id="10003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"/>
                    <pic:cNvPicPr>
                      <a:picLocks noChangeAspect="1"/>
                    </pic:cNvPicPr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32. </w:t>
      </w:r>
      <w:r>
        <w:rPr>
          <w:rFonts w:ascii="宋体" w:cs="宋体" w:eastAsia="宋体" w:hAnsi="宋体"/>
          <w:color w:val="000000"/>
        </w:rPr>
        <w:t>推测所加柠檬酸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86388093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880938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作用：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为探究最佳反应温度，考查不同温度对产品收率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0" o:ole="" o:oleicon="f" style="width:125pt;height:33pt" type="#_x0000_t75">
            <v:imagedata o:title="eqIdf41f7ca2d640d9ed265757864ee0dc37" r:id="rId165"/>
          </v:shape>
          <o:OLEObject DrawAspect="Content" ObjectID="_86" ProgID="Equation.DSMT4" ShapeID="_x0000_i1110" Type="Embed" r:id="rId166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的影响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其他条件和反应时间均一致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，所得结果如图所示。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667000" cy="2095500"/>
            <wp:docPr descr="学科网(www.zxxk.com)--教育资源门户，提供试卷、教案、课件、论文、素材以及各类教学资源下载，还有大量而丰富的教学相关资讯！ gVmw8QYcAzDNAx1ODbqMbQ==" id="10004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"/>
                    <pic:cNvPicPr>
                      <a:picLocks noChangeAspect="1"/>
                    </pic:cNvPicPr>
                  </pic:nvPicPr>
                  <pic:blipFill>
                    <a:blip r:embed="rId16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33. </w:t>
      </w:r>
      <w:r>
        <w:rPr>
          <w:rFonts w:ascii="宋体" w:cs="宋体" w:eastAsia="宋体" w:hAnsi="宋体"/>
          <w:color w:val="000000"/>
        </w:rPr>
        <w:t>试分析最佳反应温度为</w:t>
      </w:r>
      <w:r>
        <w:rPr>
          <w:rFonts w:ascii="Times New Roman" w:cs="Times New Roman" w:eastAsia="Times New Roman" w:hAnsi="Times New Roman"/>
          <w:color w:val="000000"/>
        </w:rPr>
        <w:t>35℃</w:t>
      </w:r>
      <w:r>
        <w:rPr>
          <w:rFonts w:ascii="宋体" w:cs="宋体" w:eastAsia="宋体" w:hAnsi="宋体"/>
          <w:color w:val="000000"/>
        </w:rPr>
        <w:t>的原因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三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过氧化脲</w:t>
      </w:r>
      <w:r>
        <w:rPr>
          <w:rFonts w:ascii="宋体" w:cs="宋体" w:eastAsia="宋体" w:hAnsi="宋体"/>
          <w:color w:val="000000"/>
          <w:position w:val="0"/>
        </w:rPr>
        <w:drawing>
          <wp:inline>
            <wp:extent cx="133350" cy="177800"/>
            <wp:docPr id="86388093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880934" name="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cs="宋体" w:eastAsia="宋体" w:hAnsi="宋体"/>
          <w:color w:val="000000"/>
        </w:rPr>
        <w:t>性质探究：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过氧化脲溶液用稀硫酸酸化后，分别：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Ⅰ</w:t>
      </w:r>
      <w:r>
        <w:rPr>
          <w:rFonts w:ascii="宋体" w:cs="宋体" w:eastAsia="宋体" w:hAnsi="宋体"/>
          <w:color w:val="000000"/>
        </w:rPr>
        <w:t>．滴加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1" o:ole="" o:oleicon="f" style="width:42pt;height:18pt" type="#_x0000_t75">
            <v:imagedata o:title="eqIde27bd34b38d447163af65055eaa986f4" r:id="rId168"/>
          </v:shape>
          <o:OLEObject DrawAspect="Content" ObjectID="_87" ProgID="Equation.DSMT4" ShapeID="_x0000_i1111" Type="Embed" r:id="rId169"/>
        </w:object>
      </w:r>
      <w:r>
        <w:rPr>
          <w:rFonts w:ascii="宋体" w:cs="宋体" w:eastAsia="宋体" w:hAnsi="宋体"/>
          <w:color w:val="000000"/>
        </w:rPr>
        <w:t>溶液，紫红色消失；</w:t>
      </w: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．加入</w:t>
      </w:r>
      <w:r>
        <w:rPr>
          <w:rFonts w:ascii="Times New Roman" w:cs="Times New Roman" w:eastAsia="Times New Roman" w:hAnsi="Times New Roman"/>
          <w:color w:val="000000"/>
        </w:rPr>
        <w:t>KI</w:t>
      </w:r>
      <w:r>
        <w:rPr>
          <w:rFonts w:ascii="宋体" w:cs="宋体" w:eastAsia="宋体" w:hAnsi="宋体"/>
          <w:color w:val="000000"/>
        </w:rPr>
        <w:t>溶液和四氯化碳，振荡，静置。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34. </w:t>
      </w:r>
      <w:r>
        <w:rPr>
          <w:rFonts w:ascii="Times New Roman" w:cs="Times New Roman" w:eastAsia="Times New Roman" w:hAnsi="Times New Roman"/>
          <w:color w:val="000000"/>
        </w:rPr>
        <w:t>Ⅰ</w:t>
      </w:r>
      <w:r>
        <w:rPr>
          <w:rFonts w:ascii="宋体" w:cs="宋体" w:eastAsia="宋体" w:hAnsi="宋体"/>
          <w:color w:val="000000"/>
        </w:rPr>
        <w:t>和</w:t>
      </w: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分别说明过氧化脲具有的性质是</w:t>
      </w:r>
      <w:r>
        <w:rPr>
          <w:color w:val="000000"/>
        </w:rPr>
        <w:t>①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、</w:t>
      </w:r>
      <w:r>
        <w:rPr>
          <w:color w:val="000000"/>
        </w:rPr>
        <w:t>②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A</w:t>
      </w:r>
      <w:r>
        <w:rPr>
          <w:rFonts w:ascii="宋体" w:cs="宋体" w:eastAsia="宋体" w:hAnsi="宋体"/>
          <w:color w:val="000000"/>
        </w:rPr>
        <w:t>．漂白性</w:t>
      </w:r>
      <w:r>
        <w:rPr>
          <w:rFonts w:ascii="Times New Roman" w:cs="Times New Roman" w:eastAsia="Times New Roman" w:hAnsi="Times New Roman"/>
          <w:color w:val="000000"/>
        </w:rPr>
        <w:t xml:space="preserve">                B</w:t>
      </w:r>
      <w:r>
        <w:rPr>
          <w:rFonts w:ascii="宋体" w:cs="宋体" w:eastAsia="宋体" w:hAnsi="宋体"/>
          <w:color w:val="000000"/>
        </w:rPr>
        <w:t>．氧化性</w:t>
      </w:r>
      <w:r>
        <w:rPr>
          <w:rFonts w:ascii="Times New Roman" w:cs="Times New Roman" w:eastAsia="Times New Roman" w:hAnsi="Times New Roman"/>
          <w:color w:val="000000"/>
        </w:rPr>
        <w:t xml:space="preserve">                C</w:t>
      </w:r>
      <w:r>
        <w:rPr>
          <w:rFonts w:ascii="宋体" w:cs="宋体" w:eastAsia="宋体" w:hAnsi="宋体"/>
          <w:color w:val="000000"/>
        </w:rPr>
        <w:t>．还原性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35. </w:t>
      </w:r>
      <w:r>
        <w:rPr>
          <w:rFonts w:ascii="Times New Roman" w:cs="Times New Roman" w:eastAsia="Times New Roman" w:hAnsi="Times New Roman"/>
          <w:color w:val="000000"/>
        </w:rPr>
        <w:t>Ⅱ</w:t>
      </w:r>
      <w:r>
        <w:rPr>
          <w:rFonts w:ascii="宋体" w:cs="宋体" w:eastAsia="宋体" w:hAnsi="宋体"/>
          <w:color w:val="000000"/>
        </w:rPr>
        <w:t>中的实验现象为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四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产品活性氧含量测定：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为测定过氧化脲产品中活性氧的含量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2" o:ole="" o:oleicon="f" style="width:249pt;height:33pt" type="#_x0000_t75">
            <v:imagedata o:title="eqId95213d0e0185b0043a3749d97772ab99" r:id="rId170"/>
          </v:shape>
          <o:OLEObject DrawAspect="Content" ObjectID="_88" ProgID="Equation.DSMT4" ShapeID="_x0000_i1112" Type="Embed" r:id="rId171"/>
        </w:objec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。称量样品</w:t>
      </w:r>
      <w:r>
        <w:rPr>
          <w:rFonts w:ascii="Times New Roman" w:cs="Times New Roman" w:eastAsia="Times New Roman" w:hAnsi="Times New Roman"/>
          <w:color w:val="000000"/>
        </w:rPr>
        <w:t>4.500g</w:t>
      </w:r>
      <w:r>
        <w:rPr>
          <w:rFonts w:ascii="宋体" w:cs="宋体" w:eastAsia="宋体" w:hAnsi="宋体"/>
          <w:color w:val="000000"/>
        </w:rPr>
        <w:t>，配制成</w:t>
      </w:r>
      <w:r>
        <w:rPr>
          <w:rFonts w:ascii="Times New Roman" w:cs="Times New Roman" w:eastAsia="Times New Roman" w:hAnsi="Times New Roman"/>
          <w:color w:val="000000"/>
        </w:rPr>
        <w:t>250mL</w:t>
      </w:r>
      <w:r>
        <w:rPr>
          <w:rFonts w:ascii="宋体" w:cs="宋体" w:eastAsia="宋体" w:hAnsi="宋体"/>
          <w:color w:val="000000"/>
        </w:rPr>
        <w:t>溶液，从中量取</w:t>
      </w:r>
      <w:r>
        <w:rPr>
          <w:rFonts w:ascii="Times New Roman" w:cs="Times New Roman" w:eastAsia="Times New Roman" w:hAnsi="Times New Roman"/>
          <w:color w:val="000000"/>
        </w:rPr>
        <w:t>25.00mL</w:t>
      </w:r>
      <w:r>
        <w:rPr>
          <w:rFonts w:ascii="宋体" w:cs="宋体" w:eastAsia="宋体" w:hAnsi="宋体"/>
          <w:color w:val="000000"/>
        </w:rPr>
        <w:t>于锥形瓶中，加入少量稀硫酸，然后用</w:t>
      </w:r>
      <w:r>
        <w:rPr>
          <w:rFonts w:ascii="Times New Roman" w:cs="Times New Roman" w:eastAsia="Times New Roman" w:hAnsi="Times New Roman"/>
          <w:color w:val="000000"/>
        </w:rPr>
        <w:t>0.1000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3" o:ole="" o:oleicon="f" style="width:42pt;height:16.2pt" type="#_x0000_t75">
            <v:imagedata o:title="eqId82a82a02cfbb831b2a127f7b4093c020" r:id="rId131"/>
          </v:shape>
          <o:OLEObject DrawAspect="Content" ObjectID="_89" ProgID="Equation.DSMT4" ShapeID="_x0000_i1113" Type="Embed" r:id="rId172"/>
        </w:objec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4" o:ole="" o:oleicon="f" style="width:42pt;height:18pt" type="#_x0000_t75">
            <v:imagedata o:title="eqIde27bd34b38d447163af65055eaa986f4" r:id="rId168"/>
          </v:shape>
          <o:OLEObject DrawAspect="Content" ObjectID="_90" ProgID="Equation.DSMT4" ShapeID="_x0000_i1114" Type="Embed" r:id="rId173"/>
        </w:object>
      </w:r>
      <w:r>
        <w:rPr>
          <w:rFonts w:ascii="宋体" w:cs="宋体" w:eastAsia="宋体" w:hAnsi="宋体"/>
          <w:color w:val="000000"/>
        </w:rPr>
        <w:t>标准溶液滴定，平行实验三次，结果如下：</w:t>
      </w:r>
    </w:p>
    <w:tbl>
      <w:tblPr>
        <w:tblStyle w:val="TableNormal"/>
        <w:tblW w:type="dxa" w:w="5325"/>
        <w:tblBorders>
          <w:top w:color="auto" w:space="0" w:sz="4" w:val="single"/>
          <w:left w:color="auto" w:space="0" w:sz="4" w:val="single"/>
          <w:bottom w:color="auto" w:space="0" w:sz="4" w:val="single"/>
          <w:right w:color="auto" w:space="0" w:sz="4" w:val="single"/>
          <w:insideH w:color="auto" w:space="0" w:sz="4" w:val="single"/>
          <w:insideV w:color="auto" w:space="0" w:sz="4" w:val="single"/>
        </w:tblBorders>
        <w:tblCellMar>
          <w:top w:type="dxa" w:w="120"/>
          <w:left w:type="dxa" w:w="120"/>
          <w:bottom w:type="dxa" w:w="120"/>
          <w:right w:type="dxa" w:w="120"/>
        </w:tblCellMar>
      </w:tblPr>
      <w:tblGrid>
        <w:gridCol w:w="1547"/>
        <w:gridCol w:w="1398"/>
        <w:gridCol w:w="787"/>
        <w:gridCol w:w="787"/>
        <w:gridCol w:w="787"/>
      </w:tblGrid>
      <w:tr>
        <w:tblPrEx>
          <w:tblW w:type="dxa" w:w="5325"/>
          <w:tblBorders>
            <w:top w:color="auto" w:space="0" w:sz="4" w:val="single"/>
            <w:left w:color="auto" w:space="0" w:sz="4" w:val="single"/>
            <w:bottom w:color="auto" w:space="0" w:sz="4" w:val="single"/>
            <w:right w:color="auto" w:space="0" w:sz="4" w:val="single"/>
            <w:insideH w:color="auto" w:space="0" w:sz="4" w:val="single"/>
            <w:insideV w:color="auto" w:space="0" w:sz="4" w:val="single"/>
          </w:tblBorders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实验序号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1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2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3</w:t>
            </w:r>
          </w:p>
        </w:tc>
      </w:tr>
      <w:tr>
        <w:tblPrEx>
          <w:tblW w:type="dxa" w:w="5325"/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</w:trPr>
        <w:tc>
          <w:tcPr>
            <w:vMerge w:val="restart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alt="学科网(www.zxxk.com)--教育资源门户，提供试卷、教案、课件、论文、素材以及各类教学资源下载，还有大量而丰富的教学相关资讯！ gVmw8QYcAzDNAx1ODbqMbQ==" id="_x0000_i1115" o:ole="" o:oleicon="f" style="width:42pt;height:18pt" type="#_x0000_t75">
                  <v:imagedata o:title="eqIde27bd34b38d447163af65055eaa986f4" r:id="rId168"/>
                </v:shape>
                <o:OLEObject DrawAspect="Content" ObjectID="_91" ProgID="Equation.DSMT4" ShapeID="_x0000_i1115" Type="Embed" r:id="rId174"/>
              </w:object>
            </w:r>
            <w:r>
              <w:rPr>
                <w:rFonts w:ascii="宋体" w:cs="宋体" w:eastAsia="宋体" w:hAnsi="宋体"/>
                <w:color w:val="000000"/>
              </w:rPr>
              <w:t>溶液体积</w:t>
            </w:r>
            <w:r>
              <w:rPr>
                <w:rFonts w:ascii="Times New Roman" w:cs="Times New Roman" w:eastAsia="Times New Roman" w:hAnsi="Times New Roman"/>
                <w:color w:val="000000"/>
              </w:rPr>
              <w:t>/mL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滴定前读数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0.00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0.00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1.00</w:t>
            </w:r>
          </w:p>
        </w:tc>
      </w:tr>
      <w:tr>
        <w:tblPrEx>
          <w:tblW w:type="dxa" w:w="5325"/>
          <w:tblCellMar>
            <w:top w:type="dxa" w:w="120"/>
            <w:left w:type="dxa" w:w="120"/>
            <w:bottom w:type="dxa" w:w="120"/>
            <w:right w:type="dxa" w:w="120"/>
          </w:tblCellMar>
        </w:tblPrEx>
        <w:trPr>
          <w:cantSplit w:val="0"/>
        </w:trPr>
        <w:tc>
          <w:tcPr>
            <w:vMerge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cs="宋体" w:eastAsia="宋体" w:hAnsi="宋体"/>
                <w:color w:val="000000"/>
              </w:rPr>
              <w:t>滴定后读数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17.90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22.70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noWrap w:val="0"/>
            <w:tcMar>
              <w:top w:type="dxa" w:w="75"/>
              <w:bottom w:type="dxa" w:w="75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cs="Times New Roman" w:eastAsia="Times New Roman" w:hAnsi="Times New Roman"/>
                <w:color w:val="000000"/>
              </w:rPr>
              <w:t>19.10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cs="宋体" w:eastAsia="宋体" w:hAnsi="宋体"/>
          <w:color w:val="000000"/>
        </w:rPr>
        <w:t>已知：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6" o:ole="" o:oleicon="f" style="width:236.89pt;height:19.5pt" type="#_x0000_t75">
            <v:imagedata o:title="eqIdd47854a05f8434be33f00887c2c8926d" r:id="rId175"/>
          </v:shape>
          <o:OLEObject DrawAspect="Content" ObjectID="_92" ProgID="Equation.DSMT4" ShapeID="_x0000_i1116" Type="Embed" r:id="rId176"/>
        </w:objec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object>
          <v:shape alt="学科网(www.zxxk.com)--教育资源门户，提供试卷、教案、课件、论文、素材以及各类教学资源下载，还有大量而丰富的教学相关资讯！ gVmw8QYcAzDNAx1ODbqMbQ==" id="_x0000_i1117" o:ole="" o:oleicon="f" style="width:42pt;height:18pt" type="#_x0000_t75">
            <v:imagedata o:title="eqIde27bd34b38d447163af65055eaa986f4" r:id="rId168"/>
          </v:shape>
          <o:OLEObject DrawAspect="Content" ObjectID="_93" ProgID="Equation.DSMT4" ShapeID="_x0000_i1117" Type="Embed" r:id="rId177"/>
        </w:object>
      </w:r>
      <w:r>
        <w:rPr>
          <w:rFonts w:ascii="宋体" w:cs="宋体" w:eastAsia="宋体" w:hAnsi="宋体"/>
          <w:color w:val="000000"/>
        </w:rPr>
        <w:t>溶液不与尿素反应</w:t>
      </w:r>
      <w:r>
        <w:rPr>
          <w:rFonts w:ascii="Times New Roman" w:cs="Times New Roman" w:eastAsia="Times New Roman" w:hAnsi="Times New Roman"/>
          <w:color w:val="000000"/>
        </w:rPr>
        <w:t>)</w:t>
      </w:r>
      <w:r>
        <w:rPr>
          <w:rFonts w:ascii="宋体" w:cs="宋体" w:eastAsia="宋体" w:hAnsi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36. </w:t>
      </w:r>
      <w:r>
        <w:rPr>
          <w:rFonts w:ascii="宋体" w:cs="宋体" w:eastAsia="宋体" w:hAnsi="宋体"/>
          <w:color w:val="000000"/>
        </w:rPr>
        <w:t>上述测定过程中，除</w:t>
      </w:r>
      <w:r>
        <w:rPr>
          <w:rFonts w:ascii="Times New Roman" w:cs="Times New Roman" w:eastAsia="Times New Roman" w:hAnsi="Times New Roman"/>
          <w:color w:val="000000"/>
        </w:rPr>
        <w:t>250mL</w:t>
      </w:r>
      <w:r>
        <w:rPr>
          <w:rFonts w:ascii="宋体" w:cs="宋体" w:eastAsia="宋体" w:hAnsi="宋体"/>
          <w:color w:val="000000"/>
        </w:rPr>
        <w:t>容量瓶还需要用到的定量仪器有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tabs>
          <w:tab w:pos="2436" w:val="left"/>
          <w:tab w:pos="4873" w:val="left"/>
          <w:tab w:pos="7309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滴定管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量筒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电子天平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烧杯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37. </w:t>
      </w:r>
      <w:r>
        <w:rPr>
          <w:rFonts w:ascii="宋体" w:cs="宋体" w:eastAsia="宋体" w:hAnsi="宋体"/>
          <w:color w:val="000000"/>
        </w:rPr>
        <w:t>根据滴定结果，产品中活性氧的含量为</w:t>
      </w:r>
      <w:r>
        <w:rPr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结果用百分数表示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38. </w:t>
      </w:r>
      <w:r>
        <w:rPr>
          <w:rFonts w:ascii="宋体" w:cs="宋体" w:eastAsia="宋体" w:hAnsi="宋体"/>
          <w:color w:val="000000"/>
        </w:rPr>
        <w:t>为提高该滴定结果的精准度，可采取的措施是</w:t>
      </w:r>
      <w:r>
        <w:rPr>
          <w:rFonts w:ascii="Times New Roman" w:cs="Times New Roman" w:eastAsia="Times New Roman" w:hAnsi="Times New Roman"/>
          <w:color w:val="000000"/>
        </w:rPr>
        <w:t>_____</w:t>
      </w:r>
      <w:r>
        <w:rPr>
          <w:rFonts w:ascii="宋体" w:cs="宋体" w:eastAsia="宋体" w:hAnsi="宋体"/>
          <w:color w:val="000000"/>
        </w:rPr>
        <w:t>。</w:t>
      </w:r>
      <w:r>
        <w:rPr>
          <w:rFonts w:ascii="Times New Roman" w:cs="Times New Roman" w:eastAsia="Times New Roman" w:hAnsi="Times New Roman"/>
          <w:color w:val="000000"/>
        </w:rPr>
        <w:t>(</w:t>
      </w:r>
      <w:r>
        <w:rPr>
          <w:rFonts w:ascii="宋体" w:cs="宋体" w:eastAsia="宋体" w:hAnsi="宋体"/>
          <w:color w:val="000000"/>
        </w:rPr>
        <w:t>不定项</w:t>
      </w:r>
      <w:r>
        <w:rPr>
          <w:rFonts w:ascii="Times New Roman" w:cs="Times New Roman" w:eastAsia="Times New Roman" w:hAnsi="Times New Roman"/>
          <w:color w:val="000000"/>
        </w:rPr>
        <w:t>)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cs="宋体" w:eastAsia="宋体" w:hAnsi="宋体"/>
          <w:color w:val="000000"/>
        </w:rPr>
        <w:t>稀释被测样品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cs="宋体" w:eastAsia="宋体" w:hAnsi="宋体"/>
          <w:color w:val="000000"/>
        </w:rPr>
        <w:t>减少被测样品取量</w:t>
      </w:r>
    </w:p>
    <w:p>
      <w:pPr>
        <w:tabs>
          <w:tab w:pos="4873" w:val="left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cs="宋体" w:eastAsia="宋体" w:hAnsi="宋体"/>
          <w:color w:val="000000"/>
        </w:rPr>
        <w:t>增加平行测定次数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cs="宋体" w:eastAsia="宋体" w:hAnsi="宋体"/>
          <w:color w:val="000000"/>
        </w:rPr>
        <w:t>降低标准溶液浓度</w:t>
      </w:r>
    </w:p>
    <w:sectPr w:rsidSect="00C321EB">
      <w:headerReference r:id="rId178" w:type="default"/>
      <w:footerReference r:id="rId179" w:type="default"/>
      <w:pgSz w:h="16838" w:w="11906"/>
      <w:pgMar w:bottom="1440" w:footer="992" w:gutter="0" w:header="851" w:left="1080" w:right="1080" w:top="910"/>
      <w:cols w:space="720"/>
      <w:docGrid w:linePitch="312" w:type="lines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 w:rsidP="0090278E" w14:paraId="4250A944" w14:textId="77777777">
    <w:pPr>
      <w:jc w:val="center"/>
    </w:pPr>
    <w:r>
      <w:t>第</w:t>
    </w:r>
    <w:r>
      <w:fldChar w:fldCharType="begin"/>
    </w:r>
    <w:r>
      <w:instrText>PAGE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  <w:r>
      <w:t>/</w:t>
    </w:r>
    <w:r>
      <w:t>共</w:t>
    </w:r>
    <w:r>
      <w:fldChar w:fldCharType="begin"/>
    </w:r>
    <w:r>
      <w:instrText>NUMPAGES</w:instrText>
    </w:r>
    <w:r>
      <w:fldChar w:fldCharType="separate"/>
    </w:r>
    <w:r w:rsidR="00657AA5">
      <w:rPr>
        <w:noProof/>
      </w:rPr>
      <w:t>1</w:t>
    </w:r>
    <w:r>
      <w:fldChar w:fldCharType="end"/>
    </w:r>
    <w:r>
      <w:t>页</w:t>
    </w:r>
  </w:p>
  <w:p w:rsidR="0090278E" w14:paraId="2B7A6A73" w14:textId="77777777">
    <w:pPr>
      <w:pStyle w:val="Footer"/>
    </w:pPr>
  </w:p>
  <w:p w:rsidR="004151FC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071D5" w:rsidP="002908F0" w14:paraId="18D2AE73" w14:textId="2FB65D8B">
    <w:pPr>
      <w:pStyle w:val="Header"/>
      <w:pBdr>
        <w:bottom w:val="none" w:sz="0" w:space="0" w:color="auto"/>
      </w:pBdr>
    </w:pPr>
    <w:r>
      <w:rPr>
        <w:noProof/>
      </w:rPr>
      <w:drawing>
        <wp:inline distT="0" distB="0" distL="0" distR="0">
          <wp:extent cx="720000" cy="288000"/>
          <wp:effectExtent l="0" t="0" r="4445" b="0"/>
          <wp:docPr id="1716156202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6156202" name="图片 1716156202"/>
                  <pic:cNvPicPr/>
                </pic:nvPicPr>
                <pic:blipFill>
                  <a:blip xmlns:r="http://schemas.openxmlformats.org/officeDocument/2006/relationships" r:embed="rId1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28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16BFA">
      <w:t xml:space="preserve"> </w:t>
    </w:r>
    <w:r>
      <w:t xml:space="preserve"> </w:t>
    </w:r>
    <w:r w:rsidRPr="00567E50" w:rsidR="00567E50">
      <w:rPr>
        <w:noProof/>
      </w:rPr>
      <w:drawing>
        <wp:inline distT="0" distB="0" distL="0" distR="0">
          <wp:extent cx="727200" cy="288000"/>
          <wp:effectExtent l="0" t="0" r="0" b="0"/>
          <wp:docPr id="1" name="图片 1" descr="C:\Users\0\Documents\Tencent Files\804397265\Image\C2C\Image3\$_Z{R_2L8%1DU0RC6ZU7{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C:\Users\0\Documents\Tencent Files\804397265\Image\C2C\Image3\$_Z{R_2L8%1DU0RC6ZU7{4C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2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7200" cy="28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2908F0">
      <w:t xml:space="preserve"> </w: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3" r:href="rId4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4:docId w14:val="2C5256EA"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4.wmf" /><Relationship Id="rId100" Type="http://schemas.openxmlformats.org/officeDocument/2006/relationships/image" Target="media/image44.wmf" /><Relationship Id="rId101" Type="http://schemas.openxmlformats.org/officeDocument/2006/relationships/oleObject" Target="embeddings/oleObject53.bin" /><Relationship Id="rId102" Type="http://schemas.openxmlformats.org/officeDocument/2006/relationships/image" Target="media/image45.wmf" /><Relationship Id="rId103" Type="http://schemas.openxmlformats.org/officeDocument/2006/relationships/oleObject" Target="embeddings/oleObject54.bin" /><Relationship Id="rId104" Type="http://schemas.openxmlformats.org/officeDocument/2006/relationships/image" Target="media/image46.wmf" /><Relationship Id="rId105" Type="http://schemas.openxmlformats.org/officeDocument/2006/relationships/oleObject" Target="embeddings/oleObject55.bin" /><Relationship Id="rId106" Type="http://schemas.openxmlformats.org/officeDocument/2006/relationships/oleObject" Target="embeddings/oleObject56.bin" /><Relationship Id="rId107" Type="http://schemas.openxmlformats.org/officeDocument/2006/relationships/oleObject" Target="embeddings/oleObject57.bin" /><Relationship Id="rId108" Type="http://schemas.openxmlformats.org/officeDocument/2006/relationships/oleObject" Target="embeddings/oleObject58.bin" /><Relationship Id="rId109" Type="http://schemas.openxmlformats.org/officeDocument/2006/relationships/oleObject" Target="embeddings/oleObject59.bin" /><Relationship Id="rId11" Type="http://schemas.openxmlformats.org/officeDocument/2006/relationships/image" Target="media/image5.png" /><Relationship Id="rId110" Type="http://schemas.openxmlformats.org/officeDocument/2006/relationships/image" Target="media/image47.wmf" /><Relationship Id="rId111" Type="http://schemas.openxmlformats.org/officeDocument/2006/relationships/oleObject" Target="embeddings/oleObject60.bin" /><Relationship Id="rId112" Type="http://schemas.openxmlformats.org/officeDocument/2006/relationships/oleObject" Target="embeddings/oleObject61.bin" /><Relationship Id="rId113" Type="http://schemas.openxmlformats.org/officeDocument/2006/relationships/oleObject" Target="embeddings/oleObject62.bin" /><Relationship Id="rId114" Type="http://schemas.openxmlformats.org/officeDocument/2006/relationships/image" Target="media/image48.wmf" /><Relationship Id="rId115" Type="http://schemas.openxmlformats.org/officeDocument/2006/relationships/oleObject" Target="embeddings/oleObject63.bin" /><Relationship Id="rId116" Type="http://schemas.openxmlformats.org/officeDocument/2006/relationships/image" Target="media/image49.wmf" /><Relationship Id="rId117" Type="http://schemas.openxmlformats.org/officeDocument/2006/relationships/oleObject" Target="embeddings/oleObject64.bin" /><Relationship Id="rId118" Type="http://schemas.openxmlformats.org/officeDocument/2006/relationships/oleObject" Target="embeddings/oleObject65.bin" /><Relationship Id="rId119" Type="http://schemas.openxmlformats.org/officeDocument/2006/relationships/image" Target="media/image50.png" /><Relationship Id="rId12" Type="http://schemas.openxmlformats.org/officeDocument/2006/relationships/image" Target="media/image6.wmf" /><Relationship Id="rId120" Type="http://schemas.openxmlformats.org/officeDocument/2006/relationships/image" Target="media/image51.png" /><Relationship Id="rId121" Type="http://schemas.openxmlformats.org/officeDocument/2006/relationships/image" Target="media/image52.png" /><Relationship Id="rId122" Type="http://schemas.openxmlformats.org/officeDocument/2006/relationships/oleObject" Target="embeddings/oleObject66.bin" /><Relationship Id="rId123" Type="http://schemas.openxmlformats.org/officeDocument/2006/relationships/image" Target="media/image53.wmf" /><Relationship Id="rId124" Type="http://schemas.openxmlformats.org/officeDocument/2006/relationships/oleObject" Target="embeddings/oleObject67.bin" /><Relationship Id="rId125" Type="http://schemas.openxmlformats.org/officeDocument/2006/relationships/image" Target="media/image54.wmf" /><Relationship Id="rId126" Type="http://schemas.openxmlformats.org/officeDocument/2006/relationships/oleObject" Target="embeddings/oleObject68.bin" /><Relationship Id="rId127" Type="http://schemas.openxmlformats.org/officeDocument/2006/relationships/image" Target="media/image55.wmf" /><Relationship Id="rId128" Type="http://schemas.openxmlformats.org/officeDocument/2006/relationships/oleObject" Target="embeddings/oleObject69.bin" /><Relationship Id="rId129" Type="http://schemas.openxmlformats.org/officeDocument/2006/relationships/image" Target="media/image56.wmf" /><Relationship Id="rId13" Type="http://schemas.openxmlformats.org/officeDocument/2006/relationships/oleObject" Target="embeddings/oleObject3.bin" /><Relationship Id="rId130" Type="http://schemas.openxmlformats.org/officeDocument/2006/relationships/oleObject" Target="embeddings/oleObject70.bin" /><Relationship Id="rId131" Type="http://schemas.openxmlformats.org/officeDocument/2006/relationships/image" Target="media/image57.wmf" /><Relationship Id="rId132" Type="http://schemas.openxmlformats.org/officeDocument/2006/relationships/oleObject" Target="embeddings/oleObject71.bin" /><Relationship Id="rId133" Type="http://schemas.openxmlformats.org/officeDocument/2006/relationships/image" Target="media/image58.wmf" /><Relationship Id="rId134" Type="http://schemas.openxmlformats.org/officeDocument/2006/relationships/oleObject" Target="embeddings/oleObject72.bin" /><Relationship Id="rId135" Type="http://schemas.openxmlformats.org/officeDocument/2006/relationships/oleObject" Target="embeddings/oleObject73.bin" /><Relationship Id="rId136" Type="http://schemas.openxmlformats.org/officeDocument/2006/relationships/image" Target="media/image59.wmf" /><Relationship Id="rId137" Type="http://schemas.openxmlformats.org/officeDocument/2006/relationships/oleObject" Target="embeddings/oleObject74.bin" /><Relationship Id="rId138" Type="http://schemas.openxmlformats.org/officeDocument/2006/relationships/image" Target="media/image60.wmf" /><Relationship Id="rId139" Type="http://schemas.openxmlformats.org/officeDocument/2006/relationships/oleObject" Target="embeddings/oleObject75.bin" /><Relationship Id="rId14" Type="http://schemas.openxmlformats.org/officeDocument/2006/relationships/image" Target="media/image7.wmf" /><Relationship Id="rId140" Type="http://schemas.openxmlformats.org/officeDocument/2006/relationships/oleObject" Target="embeddings/oleObject76.bin" /><Relationship Id="rId141" Type="http://schemas.openxmlformats.org/officeDocument/2006/relationships/image" Target="media/image61.wmf" /><Relationship Id="rId142" Type="http://schemas.openxmlformats.org/officeDocument/2006/relationships/oleObject" Target="embeddings/oleObject77.bin" /><Relationship Id="rId143" Type="http://schemas.openxmlformats.org/officeDocument/2006/relationships/image" Target="media/image62.png" /><Relationship Id="rId144" Type="http://schemas.openxmlformats.org/officeDocument/2006/relationships/image" Target="media/image63.wmf" /><Relationship Id="rId145" Type="http://schemas.openxmlformats.org/officeDocument/2006/relationships/oleObject" Target="embeddings/oleObject78.bin" /><Relationship Id="rId146" Type="http://schemas.openxmlformats.org/officeDocument/2006/relationships/image" Target="media/image64.wmf" /><Relationship Id="rId147" Type="http://schemas.openxmlformats.org/officeDocument/2006/relationships/oleObject" Target="embeddings/oleObject79.bin" /><Relationship Id="rId148" Type="http://schemas.openxmlformats.org/officeDocument/2006/relationships/image" Target="media/image65.png" /><Relationship Id="rId149" Type="http://schemas.openxmlformats.org/officeDocument/2006/relationships/image" Target="media/image66.wmf" /><Relationship Id="rId15" Type="http://schemas.openxmlformats.org/officeDocument/2006/relationships/oleObject" Target="embeddings/oleObject4.bin" /><Relationship Id="rId150" Type="http://schemas.openxmlformats.org/officeDocument/2006/relationships/oleObject" Target="embeddings/oleObject80.bin" /><Relationship Id="rId151" Type="http://schemas.openxmlformats.org/officeDocument/2006/relationships/oleObject" Target="embeddings/oleObject81.bin" /><Relationship Id="rId152" Type="http://schemas.openxmlformats.org/officeDocument/2006/relationships/image" Target="media/image67.png" /><Relationship Id="rId153" Type="http://schemas.openxmlformats.org/officeDocument/2006/relationships/image" Target="media/image68.png" /><Relationship Id="rId154" Type="http://schemas.openxmlformats.org/officeDocument/2006/relationships/image" Target="media/image69.png" /><Relationship Id="rId155" Type="http://schemas.openxmlformats.org/officeDocument/2006/relationships/image" Target="media/image70.wmf" /><Relationship Id="rId156" Type="http://schemas.openxmlformats.org/officeDocument/2006/relationships/oleObject" Target="embeddings/oleObject82.bin" /><Relationship Id="rId157" Type="http://schemas.openxmlformats.org/officeDocument/2006/relationships/image" Target="media/image71.png" /><Relationship Id="rId158" Type="http://schemas.openxmlformats.org/officeDocument/2006/relationships/image" Target="media/image72.wmf" /><Relationship Id="rId159" Type="http://schemas.openxmlformats.org/officeDocument/2006/relationships/oleObject" Target="embeddings/oleObject83.bin" /><Relationship Id="rId16" Type="http://schemas.openxmlformats.org/officeDocument/2006/relationships/image" Target="media/image8.png" /><Relationship Id="rId160" Type="http://schemas.openxmlformats.org/officeDocument/2006/relationships/image" Target="media/image73.png" /><Relationship Id="rId161" Type="http://schemas.openxmlformats.org/officeDocument/2006/relationships/image" Target="media/image74.wmf" /><Relationship Id="rId162" Type="http://schemas.openxmlformats.org/officeDocument/2006/relationships/oleObject" Target="embeddings/oleObject84.bin" /><Relationship Id="rId163" Type="http://schemas.openxmlformats.org/officeDocument/2006/relationships/oleObject" Target="embeddings/oleObject85.bin" /><Relationship Id="rId164" Type="http://schemas.openxmlformats.org/officeDocument/2006/relationships/image" Target="media/image75.png" /><Relationship Id="rId165" Type="http://schemas.openxmlformats.org/officeDocument/2006/relationships/image" Target="media/image76.wmf" /><Relationship Id="rId166" Type="http://schemas.openxmlformats.org/officeDocument/2006/relationships/oleObject" Target="embeddings/oleObject86.bin" /><Relationship Id="rId167" Type="http://schemas.openxmlformats.org/officeDocument/2006/relationships/image" Target="media/image77.png" /><Relationship Id="rId168" Type="http://schemas.openxmlformats.org/officeDocument/2006/relationships/image" Target="media/image78.wmf" /><Relationship Id="rId169" Type="http://schemas.openxmlformats.org/officeDocument/2006/relationships/oleObject" Target="embeddings/oleObject87.bin" /><Relationship Id="rId17" Type="http://schemas.openxmlformats.org/officeDocument/2006/relationships/image" Target="media/image9.wmf" /><Relationship Id="rId170" Type="http://schemas.openxmlformats.org/officeDocument/2006/relationships/image" Target="media/image79.wmf" /><Relationship Id="rId171" Type="http://schemas.openxmlformats.org/officeDocument/2006/relationships/oleObject" Target="embeddings/oleObject88.bin" /><Relationship Id="rId172" Type="http://schemas.openxmlformats.org/officeDocument/2006/relationships/oleObject" Target="embeddings/oleObject89.bin" /><Relationship Id="rId173" Type="http://schemas.openxmlformats.org/officeDocument/2006/relationships/oleObject" Target="embeddings/oleObject90.bin" /><Relationship Id="rId174" Type="http://schemas.openxmlformats.org/officeDocument/2006/relationships/oleObject" Target="embeddings/oleObject91.bin" /><Relationship Id="rId175" Type="http://schemas.openxmlformats.org/officeDocument/2006/relationships/image" Target="media/image80.wmf" /><Relationship Id="rId176" Type="http://schemas.openxmlformats.org/officeDocument/2006/relationships/oleObject" Target="embeddings/oleObject92.bin" /><Relationship Id="rId177" Type="http://schemas.openxmlformats.org/officeDocument/2006/relationships/oleObject" Target="embeddings/oleObject93.bin" /><Relationship Id="rId178" Type="http://schemas.openxmlformats.org/officeDocument/2006/relationships/header" Target="header1.xml" /><Relationship Id="rId179" Type="http://schemas.openxmlformats.org/officeDocument/2006/relationships/footer" Target="footer1.xml" /><Relationship Id="rId18" Type="http://schemas.openxmlformats.org/officeDocument/2006/relationships/oleObject" Target="embeddings/oleObject5.bin" /><Relationship Id="rId180" Type="http://schemas.openxmlformats.org/officeDocument/2006/relationships/theme" Target="theme/theme1.xml" /><Relationship Id="rId181" Type="http://schemas.openxmlformats.org/officeDocument/2006/relationships/numbering" Target="numbering.xml" /><Relationship Id="rId182" Type="http://schemas.openxmlformats.org/officeDocument/2006/relationships/styles" Target="styles.xml" /><Relationship Id="rId19" Type="http://schemas.openxmlformats.org/officeDocument/2006/relationships/image" Target="media/image10.wmf" /><Relationship Id="rId2" Type="http://schemas.openxmlformats.org/officeDocument/2006/relationships/webSettings" Target="webSettings.xml" /><Relationship Id="rId20" Type="http://schemas.openxmlformats.org/officeDocument/2006/relationships/oleObject" Target="embeddings/oleObject6.bin" /><Relationship Id="rId21" Type="http://schemas.openxmlformats.org/officeDocument/2006/relationships/image" Target="media/image11.wmf" /><Relationship Id="rId22" Type="http://schemas.openxmlformats.org/officeDocument/2006/relationships/oleObject" Target="embeddings/oleObject7.bin" /><Relationship Id="rId23" Type="http://schemas.openxmlformats.org/officeDocument/2006/relationships/image" Target="media/image12.wmf" /><Relationship Id="rId24" Type="http://schemas.openxmlformats.org/officeDocument/2006/relationships/oleObject" Target="embeddings/oleObject8.bin" /><Relationship Id="rId25" Type="http://schemas.openxmlformats.org/officeDocument/2006/relationships/image" Target="media/image13.wmf" /><Relationship Id="rId26" Type="http://schemas.openxmlformats.org/officeDocument/2006/relationships/oleObject" Target="embeddings/oleObject9.bin" /><Relationship Id="rId27" Type="http://schemas.openxmlformats.org/officeDocument/2006/relationships/image" Target="media/image14.png" /><Relationship Id="rId28" Type="http://schemas.openxmlformats.org/officeDocument/2006/relationships/image" Target="media/image15.png" /><Relationship Id="rId29" Type="http://schemas.openxmlformats.org/officeDocument/2006/relationships/image" Target="media/image16.png" /><Relationship Id="rId3" Type="http://schemas.openxmlformats.org/officeDocument/2006/relationships/fontTable" Target="fontTable.xml" /><Relationship Id="rId30" Type="http://schemas.openxmlformats.org/officeDocument/2006/relationships/image" Target="media/image17.png" /><Relationship Id="rId31" Type="http://schemas.openxmlformats.org/officeDocument/2006/relationships/image" Target="media/image18.wmf" /><Relationship Id="rId32" Type="http://schemas.openxmlformats.org/officeDocument/2006/relationships/oleObject" Target="embeddings/oleObject10.bin" /><Relationship Id="rId33" Type="http://schemas.openxmlformats.org/officeDocument/2006/relationships/image" Target="media/image19.wmf" /><Relationship Id="rId34" Type="http://schemas.openxmlformats.org/officeDocument/2006/relationships/oleObject" Target="embeddings/oleObject11.bin" /><Relationship Id="rId35" Type="http://schemas.openxmlformats.org/officeDocument/2006/relationships/image" Target="media/image20.wmf" /><Relationship Id="rId36" Type="http://schemas.openxmlformats.org/officeDocument/2006/relationships/oleObject" Target="embeddings/oleObject12.bin" /><Relationship Id="rId37" Type="http://schemas.openxmlformats.org/officeDocument/2006/relationships/oleObject" Target="embeddings/oleObject13.bin" /><Relationship Id="rId38" Type="http://schemas.openxmlformats.org/officeDocument/2006/relationships/image" Target="media/image21.wmf" /><Relationship Id="rId39" Type="http://schemas.openxmlformats.org/officeDocument/2006/relationships/oleObject" Target="embeddings/oleObject14.bin" /><Relationship Id="rId4" Type="http://schemas.openxmlformats.org/officeDocument/2006/relationships/customXml" Target="../customXml/item1.xml" /><Relationship Id="rId40" Type="http://schemas.openxmlformats.org/officeDocument/2006/relationships/image" Target="media/image22.wmf" /><Relationship Id="rId41" Type="http://schemas.openxmlformats.org/officeDocument/2006/relationships/oleObject" Target="embeddings/oleObject15.bin" /><Relationship Id="rId42" Type="http://schemas.openxmlformats.org/officeDocument/2006/relationships/oleObject" Target="embeddings/oleObject16.bin" /><Relationship Id="rId43" Type="http://schemas.openxmlformats.org/officeDocument/2006/relationships/image" Target="media/image23.wmf" /><Relationship Id="rId44" Type="http://schemas.openxmlformats.org/officeDocument/2006/relationships/oleObject" Target="embeddings/oleObject17.bin" /><Relationship Id="rId45" Type="http://schemas.openxmlformats.org/officeDocument/2006/relationships/image" Target="media/image24.wmf" /><Relationship Id="rId46" Type="http://schemas.openxmlformats.org/officeDocument/2006/relationships/oleObject" Target="embeddings/oleObject18.bin" /><Relationship Id="rId47" Type="http://schemas.openxmlformats.org/officeDocument/2006/relationships/image" Target="media/image25.wmf" /><Relationship Id="rId48" Type="http://schemas.openxmlformats.org/officeDocument/2006/relationships/oleObject" Target="embeddings/oleObject19.bin" /><Relationship Id="rId49" Type="http://schemas.openxmlformats.org/officeDocument/2006/relationships/image" Target="media/image26.wmf" /><Relationship Id="rId5" Type="http://schemas.openxmlformats.org/officeDocument/2006/relationships/image" Target="media/image1.png" /><Relationship Id="rId50" Type="http://schemas.openxmlformats.org/officeDocument/2006/relationships/oleObject" Target="embeddings/oleObject20.bin" /><Relationship Id="rId51" Type="http://schemas.openxmlformats.org/officeDocument/2006/relationships/oleObject" Target="embeddings/oleObject21.bin" /><Relationship Id="rId52" Type="http://schemas.openxmlformats.org/officeDocument/2006/relationships/oleObject" Target="embeddings/oleObject22.bin" /><Relationship Id="rId53" Type="http://schemas.openxmlformats.org/officeDocument/2006/relationships/oleObject" Target="embeddings/oleObject23.bin" /><Relationship Id="rId54" Type="http://schemas.openxmlformats.org/officeDocument/2006/relationships/image" Target="media/image27.wmf" /><Relationship Id="rId55" Type="http://schemas.openxmlformats.org/officeDocument/2006/relationships/oleObject" Target="embeddings/oleObject24.bin" /><Relationship Id="rId56" Type="http://schemas.openxmlformats.org/officeDocument/2006/relationships/oleObject" Target="embeddings/oleObject25.bin" /><Relationship Id="rId57" Type="http://schemas.openxmlformats.org/officeDocument/2006/relationships/oleObject" Target="embeddings/oleObject26.bin" /><Relationship Id="rId58" Type="http://schemas.openxmlformats.org/officeDocument/2006/relationships/image" Target="media/image28.wmf" /><Relationship Id="rId59" Type="http://schemas.openxmlformats.org/officeDocument/2006/relationships/oleObject" Target="embeddings/oleObject27.bin" /><Relationship Id="rId6" Type="http://schemas.openxmlformats.org/officeDocument/2006/relationships/image" Target="media/image2.wmf" /><Relationship Id="rId60" Type="http://schemas.openxmlformats.org/officeDocument/2006/relationships/oleObject" Target="embeddings/oleObject28.bin" /><Relationship Id="rId61" Type="http://schemas.openxmlformats.org/officeDocument/2006/relationships/image" Target="media/image29.wmf" /><Relationship Id="rId62" Type="http://schemas.openxmlformats.org/officeDocument/2006/relationships/oleObject" Target="embeddings/oleObject29.bin" /><Relationship Id="rId63" Type="http://schemas.openxmlformats.org/officeDocument/2006/relationships/image" Target="media/image30.wmf" /><Relationship Id="rId64" Type="http://schemas.openxmlformats.org/officeDocument/2006/relationships/oleObject" Target="embeddings/oleObject30.bin" /><Relationship Id="rId65" Type="http://schemas.openxmlformats.org/officeDocument/2006/relationships/oleObject" Target="embeddings/oleObject31.bin" /><Relationship Id="rId66" Type="http://schemas.openxmlformats.org/officeDocument/2006/relationships/image" Target="media/image31.wmf" /><Relationship Id="rId67" Type="http://schemas.openxmlformats.org/officeDocument/2006/relationships/oleObject" Target="embeddings/oleObject32.bin" /><Relationship Id="rId68" Type="http://schemas.openxmlformats.org/officeDocument/2006/relationships/image" Target="media/image32.png" /><Relationship Id="rId69" Type="http://schemas.openxmlformats.org/officeDocument/2006/relationships/image" Target="media/image33.wmf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3.bin" /><Relationship Id="rId71" Type="http://schemas.openxmlformats.org/officeDocument/2006/relationships/oleObject" Target="embeddings/oleObject34.bin" /><Relationship Id="rId72" Type="http://schemas.openxmlformats.org/officeDocument/2006/relationships/oleObject" Target="embeddings/oleObject35.bin" /><Relationship Id="rId73" Type="http://schemas.openxmlformats.org/officeDocument/2006/relationships/image" Target="media/image34.wmf" /><Relationship Id="rId74" Type="http://schemas.openxmlformats.org/officeDocument/2006/relationships/oleObject" Target="embeddings/oleObject36.bin" /><Relationship Id="rId75" Type="http://schemas.openxmlformats.org/officeDocument/2006/relationships/image" Target="media/image35.wmf" /><Relationship Id="rId76" Type="http://schemas.openxmlformats.org/officeDocument/2006/relationships/oleObject" Target="embeddings/oleObject37.bin" /><Relationship Id="rId77" Type="http://schemas.openxmlformats.org/officeDocument/2006/relationships/image" Target="media/image36.wmf" /><Relationship Id="rId78" Type="http://schemas.openxmlformats.org/officeDocument/2006/relationships/oleObject" Target="embeddings/oleObject38.bin" /><Relationship Id="rId79" Type="http://schemas.openxmlformats.org/officeDocument/2006/relationships/image" Target="media/image37.wmf" /><Relationship Id="rId8" Type="http://schemas.openxmlformats.org/officeDocument/2006/relationships/image" Target="media/image3.wmf" /><Relationship Id="rId80" Type="http://schemas.openxmlformats.org/officeDocument/2006/relationships/oleObject" Target="embeddings/oleObject39.bin" /><Relationship Id="rId81" Type="http://schemas.openxmlformats.org/officeDocument/2006/relationships/image" Target="media/image38.wmf" /><Relationship Id="rId82" Type="http://schemas.openxmlformats.org/officeDocument/2006/relationships/oleObject" Target="embeddings/oleObject40.bin" /><Relationship Id="rId83" Type="http://schemas.openxmlformats.org/officeDocument/2006/relationships/image" Target="media/image39.wmf" /><Relationship Id="rId84" Type="http://schemas.openxmlformats.org/officeDocument/2006/relationships/oleObject" Target="embeddings/oleObject41.bin" /><Relationship Id="rId85" Type="http://schemas.openxmlformats.org/officeDocument/2006/relationships/oleObject" Target="embeddings/oleObject42.bin" /><Relationship Id="rId86" Type="http://schemas.openxmlformats.org/officeDocument/2006/relationships/image" Target="media/image40.wmf" /><Relationship Id="rId87" Type="http://schemas.openxmlformats.org/officeDocument/2006/relationships/oleObject" Target="embeddings/oleObject43.bin" /><Relationship Id="rId88" Type="http://schemas.openxmlformats.org/officeDocument/2006/relationships/image" Target="media/image41.wmf" /><Relationship Id="rId89" Type="http://schemas.openxmlformats.org/officeDocument/2006/relationships/oleObject" Target="embeddings/oleObject44.bin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45.bin" /><Relationship Id="rId91" Type="http://schemas.openxmlformats.org/officeDocument/2006/relationships/oleObject" Target="embeddings/oleObject46.bin" /><Relationship Id="rId92" Type="http://schemas.openxmlformats.org/officeDocument/2006/relationships/image" Target="media/image42.wmf" /><Relationship Id="rId93" Type="http://schemas.openxmlformats.org/officeDocument/2006/relationships/oleObject" Target="embeddings/oleObject47.bin" /><Relationship Id="rId94" Type="http://schemas.openxmlformats.org/officeDocument/2006/relationships/oleObject" Target="embeddings/oleObject48.bin" /><Relationship Id="rId95" Type="http://schemas.openxmlformats.org/officeDocument/2006/relationships/oleObject" Target="embeddings/oleObject49.bin" /><Relationship Id="rId96" Type="http://schemas.openxmlformats.org/officeDocument/2006/relationships/oleObject" Target="embeddings/oleObject50.bin" /><Relationship Id="rId97" Type="http://schemas.openxmlformats.org/officeDocument/2006/relationships/oleObject" Target="embeddings/oleObject51.bin" /><Relationship Id="rId98" Type="http://schemas.openxmlformats.org/officeDocument/2006/relationships/image" Target="media/image43.png" /><Relationship Id="rId99" Type="http://schemas.openxmlformats.org/officeDocument/2006/relationships/oleObject" Target="embeddings/oleObject52.bin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8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81.png" /><Relationship Id="rId2" Type="http://schemas.openxmlformats.org/officeDocument/2006/relationships/image" Target="media/image82.png" /><Relationship Id="rId3" Type="http://schemas.openxmlformats.org/officeDocument/2006/relationships/image" Target="media/image83.png" /><Relationship Id="rId4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307460-9DFB-479F-8EE5-A342464829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0</Characters>
  <Application>Microsoft Office Word</Application>
  <DocSecurity>0</DocSecurity>
  <Lines>0</Lines>
  <Paragraphs>0</Paragraphs>
  <ScaleCrop>false</ScaleCrop>
  <Company>学科网 www.zxxk.com</Company>
  <LinksUpToDate>false</LinksUpToDate>
  <CharactersWithSpaces>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学科网试题生产平台</dc:creator>
  <dc:description>3650738953748480</dc:description>
  <cp:lastModifiedBy>学科网试题生产平台</cp:lastModifiedBy>
  <cp:revision>9</cp:revision>
  <dcterms:created xsi:type="dcterms:W3CDTF">2025-02-20T13:10:04Z</dcterms:created>
  <dcterms:modified xsi:type="dcterms:W3CDTF">2025-02-20T13:10:04Z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