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2A1BDE0" w14:textId="41FA5D15" w:rsidR="00D3311B" w:rsidRPr="00121622" w:rsidRDefault="00691A45" w:rsidP="00691A45">
      <w:pPr>
        <w:spacing w:line="360" w:lineRule="auto"/>
        <w:jc w:val="center"/>
        <w:rPr>
          <w:rFonts w:ascii="Times New Roman" w:eastAsia="仿宋" w:hAnsi="Times New Roman" w:cs="Times New Roman"/>
          <w:b/>
          <w:sz w:val="28"/>
          <w:szCs w:val="28"/>
        </w:rPr>
      </w:pPr>
      <w:bookmarkStart w:id="0" w:name="OLE_LINK1"/>
      <w:r w:rsidRPr="00691A45">
        <w:rPr>
          <w:rFonts w:ascii="Times New Roman" w:eastAsia="仿宋" w:hAnsi="Times New Roman" w:cs="Times New Roman" w:hint="eastAsia"/>
          <w:b/>
          <w:sz w:val="28"/>
          <w:szCs w:val="28"/>
        </w:rPr>
        <w:t>高三英语冲刺阶段复习研讨会暨高中英语专家报告会</w:t>
      </w:r>
      <w:bookmarkEnd w:id="0"/>
      <w:r w:rsidR="00507FA1" w:rsidRPr="00507FA1">
        <w:rPr>
          <w:rFonts w:ascii="Times New Roman" w:eastAsia="仿宋" w:hAnsi="Times New Roman" w:cs="Times New Roman" w:hint="eastAsia"/>
          <w:b/>
          <w:sz w:val="28"/>
          <w:szCs w:val="28"/>
        </w:rPr>
        <w:t>顺利举行</w:t>
      </w:r>
    </w:p>
    <w:p w14:paraId="4AD84D44" w14:textId="4E76AE1F" w:rsidR="00321D18" w:rsidRPr="0077181D" w:rsidRDefault="00321D18" w:rsidP="002D0170">
      <w:pPr>
        <w:jc w:val="center"/>
        <w:rPr>
          <w:rFonts w:ascii="Times New Roman" w:eastAsia="宋体" w:hAnsi="Times New Roman" w:cs="Times New Roman"/>
          <w:sz w:val="24"/>
          <w:szCs w:val="28"/>
        </w:rPr>
      </w:pPr>
    </w:p>
    <w:p w14:paraId="0F413C1F" w14:textId="0B9D44CE" w:rsidR="002D0170" w:rsidRDefault="00507FA1" w:rsidP="00271718">
      <w:pPr>
        <w:spacing w:line="360" w:lineRule="auto"/>
        <w:ind w:firstLineChars="200" w:firstLine="480"/>
        <w:rPr>
          <w:rFonts w:ascii="Times New Roman" w:eastAsia="仿宋" w:hAnsi="Times New Roman" w:cs="Times New Roman"/>
          <w:sz w:val="24"/>
          <w:szCs w:val="28"/>
        </w:rPr>
      </w:pPr>
      <w:bookmarkStart w:id="1" w:name="OLE_LINK5"/>
      <w:bookmarkStart w:id="2" w:name="OLE_LINK6"/>
      <w:r>
        <w:rPr>
          <w:rFonts w:ascii="Times New Roman" w:eastAsia="仿宋" w:hAnsi="Times New Roman" w:cs="Times New Roman" w:hint="eastAsia"/>
          <w:sz w:val="24"/>
          <w:szCs w:val="28"/>
        </w:rPr>
        <w:t>近日，</w:t>
      </w:r>
      <w:r w:rsidR="0004770B" w:rsidRPr="0004770B">
        <w:rPr>
          <w:rFonts w:ascii="Times New Roman" w:eastAsia="仿宋" w:hAnsi="Times New Roman" w:cs="Times New Roman" w:hint="eastAsia"/>
          <w:sz w:val="24"/>
          <w:szCs w:val="28"/>
        </w:rPr>
        <w:t>为进一步提升我市高三复习实效和读写教学能力</w:t>
      </w:r>
      <w:r>
        <w:rPr>
          <w:rFonts w:ascii="Times New Roman" w:eastAsia="仿宋" w:hAnsi="Times New Roman" w:cs="Times New Roman"/>
          <w:sz w:val="24"/>
          <w:szCs w:val="28"/>
        </w:rPr>
        <w:t>，</w:t>
      </w:r>
      <w:r w:rsidR="0004770B" w:rsidRPr="0004770B">
        <w:rPr>
          <w:rFonts w:ascii="Times New Roman" w:eastAsia="仿宋" w:hAnsi="Times New Roman" w:cs="Times New Roman" w:hint="eastAsia"/>
          <w:sz w:val="24"/>
          <w:szCs w:val="28"/>
        </w:rPr>
        <w:t>高三英语冲刺阶段复习研讨会暨高中英语专家报告会</w:t>
      </w:r>
      <w:r>
        <w:rPr>
          <w:rFonts w:ascii="Times New Roman" w:eastAsia="仿宋" w:hAnsi="Times New Roman" w:cs="Times New Roman"/>
          <w:sz w:val="24"/>
          <w:szCs w:val="28"/>
        </w:rPr>
        <w:t>在</w:t>
      </w:r>
      <w:r w:rsidR="0004770B">
        <w:rPr>
          <w:rFonts w:ascii="Times New Roman" w:eastAsia="仿宋" w:hAnsi="Times New Roman" w:cs="Times New Roman" w:hint="eastAsia"/>
          <w:sz w:val="24"/>
          <w:szCs w:val="28"/>
        </w:rPr>
        <w:t>马寅初</w:t>
      </w:r>
      <w:r>
        <w:rPr>
          <w:rFonts w:ascii="Times New Roman" w:eastAsia="仿宋" w:hAnsi="Times New Roman" w:cs="Times New Roman" w:hint="eastAsia"/>
          <w:sz w:val="24"/>
          <w:szCs w:val="28"/>
        </w:rPr>
        <w:t>中学</w:t>
      </w:r>
      <w:r w:rsidRPr="00507FA1">
        <w:rPr>
          <w:rFonts w:ascii="Times New Roman" w:eastAsia="仿宋" w:hAnsi="Times New Roman" w:cs="Times New Roman" w:hint="eastAsia"/>
          <w:sz w:val="24"/>
          <w:szCs w:val="28"/>
        </w:rPr>
        <w:t>顺利举行</w:t>
      </w:r>
      <w:r w:rsidR="000D1E19" w:rsidRPr="00271718">
        <w:rPr>
          <w:rFonts w:ascii="Times New Roman" w:eastAsia="仿宋" w:hAnsi="Times New Roman" w:cs="Times New Roman"/>
          <w:sz w:val="24"/>
          <w:szCs w:val="28"/>
        </w:rPr>
        <w:t>。</w:t>
      </w:r>
      <w:r>
        <w:rPr>
          <w:rFonts w:ascii="Times New Roman" w:eastAsia="仿宋" w:hAnsi="Times New Roman" w:cs="Times New Roman"/>
          <w:sz w:val="24"/>
          <w:szCs w:val="28"/>
        </w:rPr>
        <w:t>高二</w:t>
      </w:r>
      <w:r w:rsidR="00477F75">
        <w:rPr>
          <w:rFonts w:ascii="Times New Roman" w:eastAsia="仿宋" w:hAnsi="Times New Roman" w:cs="Times New Roman" w:hint="eastAsia"/>
          <w:sz w:val="24"/>
          <w:szCs w:val="28"/>
        </w:rPr>
        <w:t>、</w:t>
      </w:r>
      <w:r w:rsidR="00477F75">
        <w:rPr>
          <w:rFonts w:ascii="Times New Roman" w:eastAsia="仿宋" w:hAnsi="Times New Roman" w:cs="Times New Roman"/>
          <w:sz w:val="24"/>
          <w:szCs w:val="28"/>
        </w:rPr>
        <w:t>高三</w:t>
      </w:r>
      <w:r>
        <w:rPr>
          <w:rFonts w:ascii="Times New Roman" w:eastAsia="仿宋" w:hAnsi="Times New Roman" w:cs="Times New Roman"/>
          <w:sz w:val="24"/>
          <w:szCs w:val="28"/>
        </w:rPr>
        <w:t>英语教师及高中英语青年教师成长团队成员</w:t>
      </w:r>
      <w:r w:rsidR="00477F75">
        <w:rPr>
          <w:rFonts w:ascii="Times New Roman" w:eastAsia="仿宋" w:hAnsi="Times New Roman" w:cs="Times New Roman" w:hint="eastAsia"/>
          <w:sz w:val="24"/>
          <w:szCs w:val="28"/>
        </w:rPr>
        <w:t>共计</w:t>
      </w:r>
      <w:r w:rsidR="00477F75">
        <w:rPr>
          <w:rFonts w:ascii="Times New Roman" w:eastAsia="仿宋" w:hAnsi="Times New Roman" w:cs="Times New Roman" w:hint="eastAsia"/>
          <w:sz w:val="24"/>
          <w:szCs w:val="28"/>
        </w:rPr>
        <w:t>90</w:t>
      </w:r>
      <w:r w:rsidR="00477F75">
        <w:rPr>
          <w:rFonts w:ascii="Times New Roman" w:eastAsia="仿宋" w:hAnsi="Times New Roman" w:cs="Times New Roman" w:hint="eastAsia"/>
          <w:sz w:val="24"/>
          <w:szCs w:val="28"/>
        </w:rPr>
        <w:t>余人</w:t>
      </w:r>
      <w:r w:rsidR="00477F75">
        <w:rPr>
          <w:rFonts w:ascii="Times New Roman" w:eastAsia="仿宋" w:hAnsi="Times New Roman" w:cs="Times New Roman"/>
          <w:sz w:val="24"/>
          <w:szCs w:val="28"/>
        </w:rPr>
        <w:t>参加本次活动</w:t>
      </w:r>
      <w:r>
        <w:rPr>
          <w:rFonts w:ascii="Times New Roman" w:eastAsia="仿宋" w:hAnsi="Times New Roman" w:cs="Times New Roman"/>
          <w:sz w:val="24"/>
          <w:szCs w:val="28"/>
        </w:rPr>
        <w:t>。</w:t>
      </w:r>
    </w:p>
    <w:p w14:paraId="28D0A178" w14:textId="6E147A37" w:rsidR="00507FA1" w:rsidRDefault="00507FA1" w:rsidP="00271718">
      <w:pPr>
        <w:spacing w:line="360" w:lineRule="auto"/>
        <w:ind w:firstLineChars="200" w:firstLine="480"/>
        <w:rPr>
          <w:rFonts w:ascii="Times New Roman" w:eastAsia="仿宋" w:hAnsi="Times New Roman" w:cs="Times New Roman"/>
          <w:sz w:val="24"/>
          <w:szCs w:val="28"/>
        </w:rPr>
      </w:pPr>
      <w:r>
        <w:rPr>
          <w:rFonts w:ascii="Times New Roman" w:eastAsia="仿宋" w:hAnsi="Times New Roman" w:cs="Times New Roman" w:hint="eastAsia"/>
          <w:sz w:val="24"/>
          <w:szCs w:val="28"/>
        </w:rPr>
        <w:t>本次</w:t>
      </w:r>
      <w:r>
        <w:rPr>
          <w:rFonts w:ascii="Times New Roman" w:eastAsia="仿宋" w:hAnsi="Times New Roman" w:cs="Times New Roman"/>
          <w:sz w:val="24"/>
          <w:szCs w:val="28"/>
        </w:rPr>
        <w:t>活动分主题</w:t>
      </w:r>
      <w:r w:rsidR="00477F75">
        <w:rPr>
          <w:rFonts w:ascii="Times New Roman" w:eastAsia="仿宋" w:hAnsi="Times New Roman" w:cs="Times New Roman" w:hint="eastAsia"/>
          <w:sz w:val="24"/>
          <w:szCs w:val="28"/>
        </w:rPr>
        <w:t>发言</w:t>
      </w:r>
      <w:r w:rsidR="00477F75">
        <w:rPr>
          <w:rFonts w:ascii="Times New Roman" w:eastAsia="仿宋" w:hAnsi="Times New Roman" w:cs="Times New Roman"/>
          <w:sz w:val="24"/>
          <w:szCs w:val="28"/>
        </w:rPr>
        <w:t>、</w:t>
      </w:r>
      <w:r w:rsidR="00477F75">
        <w:rPr>
          <w:rFonts w:ascii="Times New Roman" w:eastAsia="仿宋" w:hAnsi="Times New Roman" w:cs="Times New Roman" w:hint="eastAsia"/>
          <w:sz w:val="24"/>
          <w:szCs w:val="28"/>
        </w:rPr>
        <w:t>课</w:t>
      </w:r>
      <w:r>
        <w:rPr>
          <w:rFonts w:ascii="Times New Roman" w:eastAsia="仿宋" w:hAnsi="Times New Roman" w:cs="Times New Roman"/>
          <w:sz w:val="24"/>
          <w:szCs w:val="28"/>
        </w:rPr>
        <w:t>堂观摩</w:t>
      </w:r>
      <w:r w:rsidR="00477F75">
        <w:rPr>
          <w:rFonts w:ascii="Times New Roman" w:eastAsia="仿宋" w:hAnsi="Times New Roman" w:cs="Times New Roman"/>
          <w:sz w:val="24"/>
          <w:szCs w:val="28"/>
        </w:rPr>
        <w:t>及</w:t>
      </w:r>
      <w:r>
        <w:rPr>
          <w:rFonts w:ascii="Times New Roman" w:eastAsia="仿宋" w:hAnsi="Times New Roman" w:cs="Times New Roman" w:hint="eastAsia"/>
          <w:sz w:val="24"/>
          <w:szCs w:val="28"/>
        </w:rPr>
        <w:t>专家</w:t>
      </w:r>
      <w:r>
        <w:rPr>
          <w:rFonts w:ascii="Times New Roman" w:eastAsia="仿宋" w:hAnsi="Times New Roman" w:cs="Times New Roman"/>
          <w:sz w:val="24"/>
          <w:szCs w:val="28"/>
        </w:rPr>
        <w:t>报告三个板</w:t>
      </w:r>
      <w:r>
        <w:rPr>
          <w:rFonts w:ascii="Times New Roman" w:eastAsia="仿宋" w:hAnsi="Times New Roman" w:cs="Times New Roman" w:hint="eastAsia"/>
          <w:sz w:val="24"/>
          <w:szCs w:val="28"/>
        </w:rPr>
        <w:t>块</w:t>
      </w:r>
      <w:r>
        <w:rPr>
          <w:rFonts w:ascii="Times New Roman" w:eastAsia="仿宋" w:hAnsi="Times New Roman" w:cs="Times New Roman"/>
          <w:sz w:val="24"/>
          <w:szCs w:val="28"/>
        </w:rPr>
        <w:t>。在</w:t>
      </w:r>
      <w:r w:rsidR="003C6712">
        <w:rPr>
          <w:rFonts w:ascii="Times New Roman" w:eastAsia="仿宋" w:hAnsi="Times New Roman" w:cs="Times New Roman" w:hint="eastAsia"/>
          <w:sz w:val="24"/>
          <w:szCs w:val="28"/>
        </w:rPr>
        <w:t>主题</w:t>
      </w:r>
      <w:r w:rsidR="003C6712">
        <w:rPr>
          <w:rFonts w:ascii="Times New Roman" w:eastAsia="仿宋" w:hAnsi="Times New Roman" w:cs="Times New Roman"/>
          <w:sz w:val="24"/>
          <w:szCs w:val="28"/>
        </w:rPr>
        <w:t>发言环节，嵊州中学汪碧柳</w:t>
      </w:r>
      <w:r w:rsidR="007D604F">
        <w:rPr>
          <w:rFonts w:ascii="Times New Roman" w:eastAsia="仿宋" w:hAnsi="Times New Roman" w:cs="Times New Roman" w:hint="eastAsia"/>
          <w:sz w:val="24"/>
          <w:szCs w:val="28"/>
        </w:rPr>
        <w:t>老师</w:t>
      </w:r>
      <w:r w:rsidR="007D604F">
        <w:rPr>
          <w:rFonts w:ascii="Times New Roman" w:eastAsia="仿宋" w:hAnsi="Times New Roman" w:cs="Times New Roman"/>
          <w:sz w:val="24"/>
          <w:szCs w:val="28"/>
        </w:rPr>
        <w:t>和高级中学</w:t>
      </w:r>
      <w:r w:rsidR="007D604F">
        <w:rPr>
          <w:rFonts w:ascii="Times New Roman" w:eastAsia="仿宋" w:hAnsi="Times New Roman" w:cs="Times New Roman" w:hint="eastAsia"/>
          <w:sz w:val="24"/>
          <w:szCs w:val="28"/>
        </w:rPr>
        <w:t>郑宏波</w:t>
      </w:r>
      <w:r w:rsidR="007D604F">
        <w:rPr>
          <w:rFonts w:ascii="Times New Roman" w:eastAsia="仿宋" w:hAnsi="Times New Roman" w:cs="Times New Roman"/>
          <w:sz w:val="24"/>
          <w:szCs w:val="28"/>
        </w:rPr>
        <w:t>老师分别作了题为</w:t>
      </w:r>
      <w:r w:rsidR="007D604F" w:rsidRPr="007D604F">
        <w:rPr>
          <w:rFonts w:ascii="Times New Roman" w:eastAsia="仿宋" w:hAnsi="Times New Roman" w:cs="Times New Roman"/>
          <w:sz w:val="24"/>
          <w:szCs w:val="28"/>
        </w:rPr>
        <w:t>2025</w:t>
      </w:r>
      <w:r w:rsidR="007D604F" w:rsidRPr="007D604F">
        <w:rPr>
          <w:rFonts w:ascii="Times New Roman" w:eastAsia="仿宋" w:hAnsi="Times New Roman" w:cs="Times New Roman"/>
          <w:sz w:val="24"/>
          <w:szCs w:val="28"/>
        </w:rPr>
        <w:t>年</w:t>
      </w:r>
      <w:r w:rsidR="007D604F" w:rsidRPr="007D604F">
        <w:rPr>
          <w:rFonts w:ascii="Times New Roman" w:eastAsia="仿宋" w:hAnsi="Times New Roman" w:cs="Times New Roman"/>
          <w:sz w:val="24"/>
          <w:szCs w:val="28"/>
        </w:rPr>
        <w:t>1</w:t>
      </w:r>
      <w:r w:rsidR="007D604F" w:rsidRPr="007D604F">
        <w:rPr>
          <w:rFonts w:ascii="Times New Roman" w:eastAsia="仿宋" w:hAnsi="Times New Roman" w:cs="Times New Roman"/>
          <w:sz w:val="24"/>
          <w:szCs w:val="28"/>
        </w:rPr>
        <w:t>月</w:t>
      </w:r>
      <w:r w:rsidR="007D604F">
        <w:rPr>
          <w:rFonts w:ascii="Times New Roman" w:eastAsia="仿宋" w:hAnsi="Times New Roman" w:cs="Times New Roman" w:hint="eastAsia"/>
          <w:sz w:val="24"/>
          <w:szCs w:val="28"/>
        </w:rPr>
        <w:t>首考英语</w:t>
      </w:r>
      <w:r w:rsidR="007D604F" w:rsidRPr="007D604F">
        <w:rPr>
          <w:rFonts w:ascii="Times New Roman" w:eastAsia="仿宋" w:hAnsi="Times New Roman" w:cs="Times New Roman"/>
          <w:sz w:val="24"/>
          <w:szCs w:val="28"/>
        </w:rPr>
        <w:t>阅卷反馈</w:t>
      </w:r>
      <w:r w:rsidR="007D604F">
        <w:rPr>
          <w:rFonts w:ascii="Times New Roman" w:eastAsia="仿宋" w:hAnsi="Times New Roman" w:cs="Times New Roman" w:hint="eastAsia"/>
          <w:sz w:val="24"/>
          <w:szCs w:val="28"/>
        </w:rPr>
        <w:t>和</w:t>
      </w:r>
      <w:r w:rsidR="00251B42" w:rsidRPr="00251B42">
        <w:rPr>
          <w:rFonts w:ascii="Times New Roman" w:eastAsia="仿宋" w:hAnsi="Times New Roman" w:cs="Times New Roman"/>
          <w:sz w:val="24"/>
          <w:szCs w:val="28"/>
        </w:rPr>
        <w:t>AI</w:t>
      </w:r>
      <w:r w:rsidR="00251B42" w:rsidRPr="00251B42">
        <w:rPr>
          <w:rFonts w:ascii="Times New Roman" w:eastAsia="仿宋" w:hAnsi="Times New Roman" w:cs="Times New Roman"/>
          <w:sz w:val="24"/>
          <w:szCs w:val="28"/>
        </w:rPr>
        <w:t>加持英语教学</w:t>
      </w:r>
      <w:r w:rsidR="00251B42">
        <w:rPr>
          <w:rFonts w:ascii="Times New Roman" w:eastAsia="仿宋" w:hAnsi="Times New Roman" w:cs="Times New Roman" w:hint="eastAsia"/>
          <w:sz w:val="24"/>
          <w:szCs w:val="28"/>
        </w:rPr>
        <w:t>的</w:t>
      </w:r>
      <w:r w:rsidR="00251B42">
        <w:rPr>
          <w:rFonts w:ascii="Times New Roman" w:eastAsia="仿宋" w:hAnsi="Times New Roman" w:cs="Times New Roman"/>
          <w:sz w:val="24"/>
          <w:szCs w:val="28"/>
        </w:rPr>
        <w:t>主题发言</w:t>
      </w:r>
      <w:r w:rsidR="000D17AB" w:rsidRPr="000D17AB">
        <w:rPr>
          <w:rFonts w:ascii="Times New Roman" w:eastAsia="仿宋" w:hAnsi="Times New Roman" w:cs="Times New Roman"/>
          <w:sz w:val="24"/>
          <w:szCs w:val="28"/>
        </w:rPr>
        <w:t>。</w:t>
      </w:r>
      <w:r w:rsidR="00251B42" w:rsidRPr="00251B42">
        <w:rPr>
          <w:rFonts w:ascii="Times New Roman" w:eastAsia="仿宋" w:hAnsi="Times New Roman" w:cs="Times New Roman" w:hint="eastAsia"/>
          <w:sz w:val="24"/>
          <w:szCs w:val="28"/>
        </w:rPr>
        <w:t>汪碧柳老师</w:t>
      </w:r>
      <w:r w:rsidR="00251B42">
        <w:rPr>
          <w:rFonts w:ascii="Times New Roman" w:eastAsia="仿宋" w:hAnsi="Times New Roman" w:cs="Times New Roman" w:hint="eastAsia"/>
          <w:sz w:val="24"/>
          <w:szCs w:val="28"/>
        </w:rPr>
        <w:t>结合</w:t>
      </w:r>
      <w:r w:rsidR="00251B42">
        <w:rPr>
          <w:rFonts w:ascii="Times New Roman" w:eastAsia="仿宋" w:hAnsi="Times New Roman" w:cs="Times New Roman"/>
          <w:sz w:val="24"/>
          <w:szCs w:val="28"/>
        </w:rPr>
        <w:t>阅卷体验，指出在日常教学中</w:t>
      </w:r>
      <w:r w:rsidR="00251B42">
        <w:rPr>
          <w:rFonts w:ascii="Times New Roman" w:eastAsia="仿宋" w:hAnsi="Times New Roman" w:cs="Times New Roman" w:hint="eastAsia"/>
          <w:sz w:val="24"/>
          <w:szCs w:val="28"/>
        </w:rPr>
        <w:t>语篇</w:t>
      </w:r>
      <w:r w:rsidR="00251B42">
        <w:rPr>
          <w:rFonts w:ascii="Times New Roman" w:eastAsia="仿宋" w:hAnsi="Times New Roman" w:cs="Times New Roman"/>
          <w:sz w:val="24"/>
          <w:szCs w:val="28"/>
        </w:rPr>
        <w:t>填空指导要</w:t>
      </w:r>
      <w:r w:rsidR="00251B42" w:rsidRPr="00251B42">
        <w:rPr>
          <w:rFonts w:ascii="Times New Roman" w:eastAsia="仿宋" w:hAnsi="Times New Roman" w:cs="Times New Roman" w:hint="eastAsia"/>
          <w:sz w:val="24"/>
          <w:szCs w:val="28"/>
        </w:rPr>
        <w:t>强化语法在语篇中的应用能力，切忌见空填空，避免惯性思维</w:t>
      </w:r>
      <w:r w:rsidR="00251B42">
        <w:rPr>
          <w:rFonts w:ascii="Times New Roman" w:eastAsia="仿宋" w:hAnsi="Times New Roman" w:cs="Times New Roman" w:hint="eastAsia"/>
          <w:sz w:val="24"/>
          <w:szCs w:val="28"/>
        </w:rPr>
        <w:t>；</w:t>
      </w:r>
      <w:r w:rsidR="00251B42" w:rsidRPr="00251B42">
        <w:rPr>
          <w:rFonts w:ascii="Times New Roman" w:eastAsia="仿宋" w:hAnsi="Times New Roman" w:cs="Times New Roman" w:hint="eastAsia"/>
          <w:sz w:val="24"/>
          <w:szCs w:val="28"/>
        </w:rPr>
        <w:t>应用文</w:t>
      </w:r>
      <w:r w:rsidR="00251B42">
        <w:rPr>
          <w:rFonts w:ascii="Times New Roman" w:eastAsia="仿宋" w:hAnsi="Times New Roman" w:cs="Times New Roman" w:hint="eastAsia"/>
          <w:sz w:val="24"/>
          <w:szCs w:val="28"/>
        </w:rPr>
        <w:t>要</w:t>
      </w:r>
      <w:r w:rsidR="00251B42" w:rsidRPr="00251B42">
        <w:rPr>
          <w:rFonts w:ascii="Times New Roman" w:eastAsia="仿宋" w:hAnsi="Times New Roman" w:cs="Times New Roman" w:hint="eastAsia"/>
          <w:sz w:val="24"/>
          <w:szCs w:val="28"/>
        </w:rPr>
        <w:t>提高审题意识，落实要点内容，紧扣要点多角度拓展细节，且要有深度和广度</w:t>
      </w:r>
      <w:r w:rsidR="00251B42">
        <w:rPr>
          <w:rFonts w:ascii="Times New Roman" w:eastAsia="仿宋" w:hAnsi="Times New Roman" w:cs="Times New Roman" w:hint="eastAsia"/>
          <w:sz w:val="24"/>
          <w:szCs w:val="28"/>
        </w:rPr>
        <w:t>，</w:t>
      </w:r>
      <w:r w:rsidR="00251B42">
        <w:rPr>
          <w:rFonts w:ascii="Times New Roman" w:eastAsia="仿宋" w:hAnsi="Times New Roman" w:cs="Times New Roman"/>
          <w:sz w:val="24"/>
          <w:szCs w:val="28"/>
        </w:rPr>
        <w:t>提升</w:t>
      </w:r>
      <w:r w:rsidR="00251B42">
        <w:rPr>
          <w:rFonts w:ascii="Times New Roman" w:eastAsia="仿宋" w:hAnsi="Times New Roman" w:cs="Times New Roman" w:hint="eastAsia"/>
          <w:sz w:val="24"/>
          <w:szCs w:val="28"/>
        </w:rPr>
        <w:t>逻辑</w:t>
      </w:r>
      <w:r w:rsidR="00251B42">
        <w:rPr>
          <w:rFonts w:ascii="Times New Roman" w:eastAsia="仿宋" w:hAnsi="Times New Roman" w:cs="Times New Roman"/>
          <w:sz w:val="24"/>
          <w:szCs w:val="28"/>
        </w:rPr>
        <w:t>和</w:t>
      </w:r>
      <w:r w:rsidR="00251B42" w:rsidRPr="00251B42">
        <w:rPr>
          <w:rFonts w:ascii="Times New Roman" w:eastAsia="仿宋" w:hAnsi="Times New Roman" w:cs="Times New Roman" w:hint="eastAsia"/>
          <w:sz w:val="24"/>
          <w:szCs w:val="28"/>
        </w:rPr>
        <w:t>批判性思维</w:t>
      </w:r>
      <w:r w:rsidR="00251B42">
        <w:rPr>
          <w:rFonts w:ascii="Times New Roman" w:eastAsia="仿宋" w:hAnsi="Times New Roman" w:cs="Times New Roman" w:hint="eastAsia"/>
          <w:sz w:val="24"/>
          <w:szCs w:val="28"/>
        </w:rPr>
        <w:t>；读后</w:t>
      </w:r>
      <w:r w:rsidR="00251B42">
        <w:rPr>
          <w:rFonts w:ascii="Times New Roman" w:eastAsia="仿宋" w:hAnsi="Times New Roman" w:cs="Times New Roman"/>
          <w:sz w:val="24"/>
          <w:szCs w:val="28"/>
        </w:rPr>
        <w:t>续写要</w:t>
      </w:r>
      <w:r w:rsidR="00251B42" w:rsidRPr="00251B42">
        <w:rPr>
          <w:rFonts w:ascii="Times New Roman" w:eastAsia="仿宋" w:hAnsi="Times New Roman" w:cs="Times New Roman" w:hint="eastAsia"/>
          <w:sz w:val="24"/>
          <w:szCs w:val="28"/>
        </w:rPr>
        <w:t>“读透”原文和续文的两首句</w:t>
      </w:r>
      <w:r w:rsidR="00251B42">
        <w:rPr>
          <w:rFonts w:ascii="Times New Roman" w:eastAsia="仿宋" w:hAnsi="Times New Roman" w:cs="Times New Roman" w:hint="eastAsia"/>
          <w:sz w:val="24"/>
          <w:szCs w:val="28"/>
        </w:rPr>
        <w:t>，</w:t>
      </w:r>
      <w:r w:rsidR="00251B42" w:rsidRPr="00251B42">
        <w:rPr>
          <w:rFonts w:ascii="Times New Roman" w:eastAsia="仿宋" w:hAnsi="Times New Roman" w:cs="Times New Roman" w:hint="eastAsia"/>
          <w:sz w:val="24"/>
          <w:szCs w:val="28"/>
        </w:rPr>
        <w:t>读出故事主线，梳理原文中的重点信息</w:t>
      </w:r>
      <w:r w:rsidR="00251B42">
        <w:rPr>
          <w:rFonts w:ascii="Times New Roman" w:eastAsia="仿宋" w:hAnsi="Times New Roman" w:cs="Times New Roman" w:hint="eastAsia"/>
          <w:sz w:val="24"/>
          <w:szCs w:val="28"/>
        </w:rPr>
        <w:t>，</w:t>
      </w:r>
      <w:r w:rsidR="00251B42" w:rsidRPr="00251B42">
        <w:rPr>
          <w:rFonts w:ascii="Times New Roman" w:eastAsia="仿宋" w:hAnsi="Times New Roman" w:cs="Times New Roman" w:hint="eastAsia"/>
          <w:sz w:val="24"/>
          <w:szCs w:val="28"/>
        </w:rPr>
        <w:t>划出原文伏笔，遵循“寻找伏笔——回应伏笔”的写作规则，分析情节发展逻辑，确保情节合理。</w:t>
      </w:r>
      <w:r w:rsidR="00251B42">
        <w:rPr>
          <w:rFonts w:ascii="Times New Roman" w:eastAsia="仿宋" w:hAnsi="Times New Roman" w:cs="Times New Roman" w:hint="eastAsia"/>
          <w:sz w:val="24"/>
          <w:szCs w:val="28"/>
        </w:rPr>
        <w:t>郑宏波老师聚</w:t>
      </w:r>
      <w:bookmarkStart w:id="3" w:name="OLE_LINK2"/>
      <w:bookmarkStart w:id="4" w:name="OLE_LINK3"/>
      <w:r w:rsidR="00C16D66">
        <w:rPr>
          <w:rFonts w:ascii="Times New Roman" w:eastAsia="仿宋" w:hAnsi="Times New Roman" w:cs="Times New Roman" w:hint="eastAsia"/>
          <w:sz w:val="24"/>
          <w:szCs w:val="28"/>
        </w:rPr>
        <w:t>焦</w:t>
      </w:r>
      <w:r w:rsidR="00251B42">
        <w:rPr>
          <w:rFonts w:ascii="Times New Roman" w:eastAsia="仿宋" w:hAnsi="Times New Roman" w:cs="Times New Roman" w:hint="eastAsia"/>
          <w:sz w:val="24"/>
          <w:szCs w:val="28"/>
        </w:rPr>
        <w:t>Deepseek</w:t>
      </w:r>
      <w:bookmarkEnd w:id="3"/>
      <w:bookmarkEnd w:id="4"/>
      <w:r w:rsidR="00251B42">
        <w:rPr>
          <w:rFonts w:ascii="Times New Roman" w:eastAsia="仿宋" w:hAnsi="Times New Roman" w:cs="Times New Roman"/>
          <w:sz w:val="24"/>
          <w:szCs w:val="28"/>
        </w:rPr>
        <w:t>赋能教学，从如何用</w:t>
      </w:r>
      <w:r w:rsidR="00251B42" w:rsidRPr="00251B42">
        <w:rPr>
          <w:rFonts w:ascii="Times New Roman" w:eastAsia="仿宋" w:hAnsi="Times New Roman" w:cs="Times New Roman"/>
          <w:sz w:val="24"/>
          <w:szCs w:val="28"/>
        </w:rPr>
        <w:t>Deepseek</w:t>
      </w:r>
      <w:r w:rsidR="00251B42">
        <w:rPr>
          <w:rFonts w:ascii="Times New Roman" w:eastAsia="仿宋" w:hAnsi="Times New Roman" w:cs="Times New Roman" w:hint="eastAsia"/>
          <w:sz w:val="24"/>
          <w:szCs w:val="28"/>
        </w:rPr>
        <w:t>修改</w:t>
      </w:r>
      <w:r w:rsidR="00251B42">
        <w:rPr>
          <w:rFonts w:ascii="Times New Roman" w:eastAsia="仿宋" w:hAnsi="Times New Roman" w:cs="Times New Roman"/>
          <w:sz w:val="24"/>
          <w:szCs w:val="28"/>
        </w:rPr>
        <w:t>难度</w:t>
      </w:r>
      <w:r w:rsidR="00251B42">
        <w:rPr>
          <w:rFonts w:ascii="Times New Roman" w:eastAsia="仿宋" w:hAnsi="Times New Roman" w:cs="Times New Roman" w:hint="eastAsia"/>
          <w:sz w:val="24"/>
          <w:szCs w:val="28"/>
        </w:rPr>
        <w:t>大</w:t>
      </w:r>
      <w:r w:rsidR="00251B42">
        <w:rPr>
          <w:rFonts w:ascii="Times New Roman" w:eastAsia="仿宋" w:hAnsi="Times New Roman" w:cs="Times New Roman"/>
          <w:sz w:val="24"/>
          <w:szCs w:val="28"/>
        </w:rPr>
        <w:t>的文本、解读文本结构、</w:t>
      </w:r>
      <w:r w:rsidR="00251B42">
        <w:rPr>
          <w:rFonts w:ascii="Times New Roman" w:eastAsia="仿宋" w:hAnsi="Times New Roman" w:cs="Times New Roman" w:hint="eastAsia"/>
          <w:sz w:val="24"/>
          <w:szCs w:val="28"/>
        </w:rPr>
        <w:t>作</w:t>
      </w:r>
      <w:r w:rsidR="00251B42">
        <w:rPr>
          <w:rFonts w:ascii="Times New Roman" w:eastAsia="仿宋" w:hAnsi="Times New Roman" w:cs="Times New Roman"/>
          <w:sz w:val="24"/>
          <w:szCs w:val="28"/>
        </w:rPr>
        <w:t>试卷二次开发、批改学生日常习作四个维度加以具体展示。</w:t>
      </w:r>
    </w:p>
    <w:p w14:paraId="3B570C84" w14:textId="17E3900D" w:rsidR="00251B42" w:rsidRDefault="007E3992" w:rsidP="00271718">
      <w:pPr>
        <w:spacing w:line="360" w:lineRule="auto"/>
        <w:ind w:firstLineChars="200" w:firstLine="480"/>
        <w:rPr>
          <w:rFonts w:ascii="Times New Roman" w:eastAsia="仿宋" w:hAnsi="Times New Roman" w:cs="Times New Roman"/>
          <w:sz w:val="24"/>
          <w:szCs w:val="28"/>
        </w:rPr>
      </w:pPr>
      <w:r>
        <w:rPr>
          <w:rFonts w:ascii="Times New Roman" w:eastAsia="仿宋" w:hAnsi="Times New Roman" w:cs="Times New Roman" w:hint="eastAsia"/>
          <w:sz w:val="24"/>
          <w:szCs w:val="28"/>
        </w:rPr>
        <w:t>在</w:t>
      </w:r>
      <w:r>
        <w:rPr>
          <w:rFonts w:ascii="Times New Roman" w:eastAsia="仿宋" w:hAnsi="Times New Roman" w:cs="Times New Roman"/>
          <w:sz w:val="24"/>
          <w:szCs w:val="28"/>
        </w:rPr>
        <w:t>课堂观摩环节，</w:t>
      </w:r>
      <w:r w:rsidR="00251B42" w:rsidRPr="00251B42">
        <w:rPr>
          <w:rFonts w:ascii="Times New Roman" w:eastAsia="仿宋" w:hAnsi="Times New Roman" w:cs="Times New Roman" w:hint="eastAsia"/>
          <w:sz w:val="24"/>
          <w:szCs w:val="28"/>
        </w:rPr>
        <w:t>毛春燕老师带来</w:t>
      </w:r>
      <w:r>
        <w:rPr>
          <w:rFonts w:ascii="Times New Roman" w:eastAsia="仿宋" w:hAnsi="Times New Roman" w:cs="Times New Roman" w:hint="eastAsia"/>
          <w:sz w:val="24"/>
          <w:szCs w:val="28"/>
        </w:rPr>
        <w:t>了</w:t>
      </w:r>
      <w:r w:rsidR="00251B42" w:rsidRPr="00251B42">
        <w:rPr>
          <w:rFonts w:ascii="Times New Roman" w:eastAsia="仿宋" w:hAnsi="Times New Roman" w:cs="Times New Roman" w:hint="eastAsia"/>
          <w:sz w:val="24"/>
          <w:szCs w:val="28"/>
        </w:rPr>
        <w:t>“</w:t>
      </w:r>
      <w:r w:rsidR="00251B42" w:rsidRPr="00251B42">
        <w:rPr>
          <w:rFonts w:ascii="Times New Roman" w:eastAsia="仿宋" w:hAnsi="Times New Roman" w:cs="Times New Roman"/>
          <w:sz w:val="24"/>
          <w:szCs w:val="28"/>
        </w:rPr>
        <w:t>The Continuation Writing—A Painting Trout in the Tunnel”</w:t>
      </w:r>
      <w:r w:rsidR="00251B42" w:rsidRPr="00251B42">
        <w:rPr>
          <w:rFonts w:ascii="Times New Roman" w:eastAsia="仿宋" w:hAnsi="Times New Roman" w:cs="Times New Roman"/>
          <w:sz w:val="24"/>
          <w:szCs w:val="28"/>
        </w:rPr>
        <w:t>读后续写展示课。本节课课堂氛围活跃，毛老师引导学生从阅读故事原文出发，分析文章大意、角色、冲突、线索等，让学生通过小组合作的形式，遵循基本逻辑线，进行续写情节的片段生成，并在润色文章内容的过程中，引导学生探索文章的核心主旨。</w:t>
      </w:r>
      <w:r>
        <w:rPr>
          <w:rFonts w:ascii="Times New Roman" w:eastAsia="仿宋" w:hAnsi="Times New Roman" w:cs="Times New Roman" w:hint="eastAsia"/>
          <w:sz w:val="24"/>
          <w:szCs w:val="28"/>
        </w:rPr>
        <w:t>随后</w:t>
      </w:r>
      <w:r>
        <w:rPr>
          <w:rFonts w:ascii="Times New Roman" w:eastAsia="仿宋" w:hAnsi="Times New Roman" w:cs="Times New Roman"/>
          <w:sz w:val="24"/>
          <w:szCs w:val="28"/>
        </w:rPr>
        <w:t>，</w:t>
      </w:r>
      <w:bookmarkStart w:id="5" w:name="OLE_LINK4"/>
      <w:r>
        <w:rPr>
          <w:rFonts w:ascii="Times New Roman" w:eastAsia="仿宋" w:hAnsi="Times New Roman" w:cs="Times New Roman"/>
          <w:sz w:val="24"/>
          <w:szCs w:val="28"/>
        </w:rPr>
        <w:t>毛春燕老师作了优化读后续写复习教学策略</w:t>
      </w:r>
      <w:r>
        <w:rPr>
          <w:rFonts w:ascii="Times New Roman" w:eastAsia="仿宋" w:hAnsi="Times New Roman" w:cs="Times New Roman" w:hint="eastAsia"/>
          <w:sz w:val="24"/>
          <w:szCs w:val="28"/>
        </w:rPr>
        <w:t>，</w:t>
      </w:r>
      <w:r>
        <w:rPr>
          <w:rFonts w:ascii="Times New Roman" w:eastAsia="仿宋" w:hAnsi="Times New Roman" w:cs="Times New Roman"/>
          <w:sz w:val="24"/>
          <w:szCs w:val="28"/>
        </w:rPr>
        <w:t>提升</w:t>
      </w:r>
      <w:r>
        <w:rPr>
          <w:rFonts w:ascii="Times New Roman" w:eastAsia="仿宋" w:hAnsi="Times New Roman" w:cs="Times New Roman" w:hint="eastAsia"/>
          <w:sz w:val="24"/>
          <w:szCs w:val="28"/>
        </w:rPr>
        <w:t>学生</w:t>
      </w:r>
      <w:r>
        <w:rPr>
          <w:rFonts w:ascii="Times New Roman" w:eastAsia="仿宋" w:hAnsi="Times New Roman" w:cs="Times New Roman"/>
          <w:sz w:val="24"/>
          <w:szCs w:val="28"/>
        </w:rPr>
        <w:t>续写写作思维路径的专题讲座</w:t>
      </w:r>
      <w:bookmarkEnd w:id="5"/>
      <w:r>
        <w:rPr>
          <w:rFonts w:ascii="Times New Roman" w:eastAsia="仿宋" w:hAnsi="Times New Roman" w:cs="Times New Roman" w:hint="eastAsia"/>
          <w:sz w:val="24"/>
          <w:szCs w:val="28"/>
        </w:rPr>
        <w:t>，从</w:t>
      </w:r>
      <w:r>
        <w:rPr>
          <w:rFonts w:ascii="Times New Roman" w:eastAsia="仿宋" w:hAnsi="Times New Roman" w:cs="Times New Roman"/>
          <w:sz w:val="24"/>
          <w:szCs w:val="28"/>
        </w:rPr>
        <w:t>读后</w:t>
      </w:r>
      <w:r>
        <w:rPr>
          <w:rFonts w:ascii="Times New Roman" w:eastAsia="仿宋" w:hAnsi="Times New Roman" w:cs="Times New Roman" w:hint="eastAsia"/>
          <w:sz w:val="24"/>
          <w:szCs w:val="28"/>
        </w:rPr>
        <w:t>续写</w:t>
      </w:r>
      <w:r>
        <w:rPr>
          <w:rFonts w:ascii="Times New Roman" w:eastAsia="仿宋" w:hAnsi="Times New Roman" w:cs="Times New Roman"/>
          <w:sz w:val="24"/>
          <w:szCs w:val="28"/>
        </w:rPr>
        <w:t>复习教学的思考、原则、策略及操作娓娓道来，</w:t>
      </w:r>
      <w:r w:rsidR="00C521CC">
        <w:rPr>
          <w:rFonts w:ascii="Times New Roman" w:eastAsia="仿宋" w:hAnsi="Times New Roman" w:cs="Times New Roman" w:hint="eastAsia"/>
          <w:sz w:val="24"/>
          <w:szCs w:val="28"/>
        </w:rPr>
        <w:t>提出了</w:t>
      </w:r>
      <w:r w:rsidR="00C521CC">
        <w:rPr>
          <w:rFonts w:ascii="Times New Roman" w:eastAsia="仿宋" w:hAnsi="Times New Roman" w:cs="Times New Roman"/>
          <w:sz w:val="24"/>
          <w:szCs w:val="28"/>
        </w:rPr>
        <w:t>读后续写的</w:t>
      </w:r>
      <w:r w:rsidR="00C521CC">
        <w:rPr>
          <w:rFonts w:ascii="Times New Roman" w:eastAsia="仿宋" w:hAnsi="Times New Roman" w:cs="Times New Roman" w:hint="eastAsia"/>
          <w:sz w:val="24"/>
          <w:szCs w:val="28"/>
        </w:rPr>
        <w:t>9</w:t>
      </w:r>
      <w:r w:rsidR="00C521CC">
        <w:rPr>
          <w:rFonts w:ascii="Times New Roman" w:eastAsia="仿宋" w:hAnsi="Times New Roman" w:cs="Times New Roman"/>
          <w:sz w:val="24"/>
          <w:szCs w:val="28"/>
        </w:rPr>
        <w:t>C</w:t>
      </w:r>
      <w:r w:rsidR="00C521CC">
        <w:rPr>
          <w:rFonts w:ascii="Times New Roman" w:eastAsia="仿宋" w:hAnsi="Times New Roman" w:cs="Times New Roman"/>
          <w:sz w:val="24"/>
          <w:szCs w:val="28"/>
        </w:rPr>
        <w:t>（</w:t>
      </w:r>
      <w:r w:rsidR="00C521CC">
        <w:rPr>
          <w:rFonts w:ascii="Times New Roman" w:eastAsia="仿宋" w:hAnsi="Times New Roman" w:cs="Times New Roman" w:hint="eastAsia"/>
          <w:sz w:val="24"/>
          <w:szCs w:val="28"/>
        </w:rPr>
        <w:t>context</w:t>
      </w:r>
      <w:r w:rsidR="00C521CC">
        <w:rPr>
          <w:rFonts w:ascii="Times New Roman" w:eastAsia="仿宋" w:hAnsi="Times New Roman" w:cs="Times New Roman"/>
          <w:sz w:val="24"/>
          <w:szCs w:val="28"/>
        </w:rPr>
        <w:t>、</w:t>
      </w:r>
      <w:r w:rsidR="00C521CC">
        <w:rPr>
          <w:rFonts w:ascii="Times New Roman" w:eastAsia="仿宋" w:hAnsi="Times New Roman" w:cs="Times New Roman" w:hint="eastAsia"/>
          <w:sz w:val="24"/>
          <w:szCs w:val="28"/>
        </w:rPr>
        <w:t>character</w:t>
      </w:r>
      <w:r w:rsidR="00C521CC">
        <w:rPr>
          <w:rFonts w:ascii="Times New Roman" w:eastAsia="仿宋" w:hAnsi="Times New Roman" w:cs="Times New Roman" w:hint="eastAsia"/>
          <w:sz w:val="24"/>
          <w:szCs w:val="28"/>
        </w:rPr>
        <w:t>、</w:t>
      </w:r>
      <w:r w:rsidR="00C521CC">
        <w:rPr>
          <w:rFonts w:ascii="Times New Roman" w:eastAsia="仿宋" w:hAnsi="Times New Roman" w:cs="Times New Roman" w:hint="eastAsia"/>
          <w:sz w:val="24"/>
          <w:szCs w:val="28"/>
        </w:rPr>
        <w:t>conflict</w:t>
      </w:r>
      <w:r w:rsidR="00C521CC">
        <w:rPr>
          <w:rFonts w:ascii="Times New Roman" w:eastAsia="仿宋" w:hAnsi="Times New Roman" w:cs="Times New Roman" w:hint="eastAsia"/>
          <w:sz w:val="24"/>
          <w:szCs w:val="28"/>
        </w:rPr>
        <w:t>、</w:t>
      </w:r>
      <w:r w:rsidR="00C521CC">
        <w:rPr>
          <w:rFonts w:ascii="Times New Roman" w:eastAsia="仿宋" w:hAnsi="Times New Roman" w:cs="Times New Roman" w:hint="eastAsia"/>
          <w:sz w:val="24"/>
          <w:szCs w:val="28"/>
        </w:rPr>
        <w:t>clues</w:t>
      </w:r>
      <w:r w:rsidR="00C521CC">
        <w:rPr>
          <w:rFonts w:ascii="Times New Roman" w:eastAsia="仿宋" w:hAnsi="Times New Roman" w:cs="Times New Roman" w:hint="eastAsia"/>
          <w:sz w:val="24"/>
          <w:szCs w:val="28"/>
        </w:rPr>
        <w:t>、</w:t>
      </w:r>
      <w:r w:rsidR="00C521CC">
        <w:rPr>
          <w:rFonts w:ascii="Times New Roman" w:eastAsia="仿宋" w:hAnsi="Times New Roman" w:cs="Times New Roman" w:hint="eastAsia"/>
          <w:sz w:val="24"/>
          <w:szCs w:val="28"/>
        </w:rPr>
        <w:t>central message</w:t>
      </w:r>
      <w:r w:rsidR="00C521CC">
        <w:rPr>
          <w:rFonts w:ascii="Times New Roman" w:eastAsia="仿宋" w:hAnsi="Times New Roman" w:cs="Times New Roman" w:hint="eastAsia"/>
          <w:sz w:val="24"/>
          <w:szCs w:val="28"/>
        </w:rPr>
        <w:t>、</w:t>
      </w:r>
      <w:r w:rsidR="00C521CC">
        <w:rPr>
          <w:rFonts w:ascii="Times New Roman" w:eastAsia="仿宋" w:hAnsi="Times New Roman" w:cs="Times New Roman" w:hint="eastAsia"/>
          <w:sz w:val="24"/>
          <w:szCs w:val="28"/>
        </w:rPr>
        <w:t>changes of main characters</w:t>
      </w:r>
      <w:r w:rsidR="00C521CC">
        <w:rPr>
          <w:rFonts w:ascii="Times New Roman" w:eastAsia="仿宋" w:hAnsi="Times New Roman" w:cs="Times New Roman" w:hint="eastAsia"/>
          <w:sz w:val="24"/>
          <w:szCs w:val="28"/>
        </w:rPr>
        <w:t>、</w:t>
      </w:r>
      <w:r w:rsidR="00C521CC">
        <w:rPr>
          <w:rFonts w:ascii="Times New Roman" w:eastAsia="仿宋" w:hAnsi="Times New Roman" w:cs="Times New Roman" w:hint="eastAsia"/>
          <w:sz w:val="24"/>
          <w:szCs w:val="28"/>
        </w:rPr>
        <w:t>cultural message</w:t>
      </w:r>
      <w:r w:rsidR="00C521CC">
        <w:rPr>
          <w:rFonts w:ascii="Times New Roman" w:eastAsia="仿宋" w:hAnsi="Times New Roman" w:cs="Times New Roman" w:hint="eastAsia"/>
          <w:sz w:val="24"/>
          <w:szCs w:val="28"/>
        </w:rPr>
        <w:t>、</w:t>
      </w:r>
      <w:r w:rsidR="00C521CC">
        <w:rPr>
          <w:rFonts w:ascii="Times New Roman" w:eastAsia="仿宋" w:hAnsi="Times New Roman" w:cs="Times New Roman" w:hint="eastAsia"/>
          <w:sz w:val="24"/>
          <w:szCs w:val="28"/>
        </w:rPr>
        <w:t>logic coherence</w:t>
      </w:r>
      <w:r w:rsidR="00C521CC">
        <w:rPr>
          <w:rFonts w:ascii="Times New Roman" w:eastAsia="仿宋" w:hAnsi="Times New Roman" w:cs="Times New Roman" w:hint="eastAsia"/>
          <w:sz w:val="24"/>
          <w:szCs w:val="28"/>
        </w:rPr>
        <w:t>、</w:t>
      </w:r>
      <w:r w:rsidR="00C521CC">
        <w:rPr>
          <w:rFonts w:ascii="Times New Roman" w:eastAsia="仿宋" w:hAnsi="Times New Roman" w:cs="Times New Roman" w:hint="eastAsia"/>
          <w:sz w:val="24"/>
          <w:szCs w:val="28"/>
        </w:rPr>
        <w:t xml:space="preserve"> language coherence</w:t>
      </w:r>
      <w:r w:rsidR="00C521CC">
        <w:rPr>
          <w:rFonts w:ascii="Times New Roman" w:eastAsia="仿宋" w:hAnsi="Times New Roman" w:cs="Times New Roman"/>
          <w:sz w:val="24"/>
          <w:szCs w:val="28"/>
        </w:rPr>
        <w:t>）</w:t>
      </w:r>
      <w:r w:rsidR="00C521CC">
        <w:rPr>
          <w:rFonts w:ascii="Times New Roman" w:eastAsia="仿宋" w:hAnsi="Times New Roman" w:cs="Times New Roman" w:hint="eastAsia"/>
          <w:sz w:val="24"/>
          <w:szCs w:val="28"/>
        </w:rPr>
        <w:t>策略</w:t>
      </w:r>
      <w:r w:rsidR="00C16D66">
        <w:rPr>
          <w:rFonts w:ascii="Times New Roman" w:eastAsia="仿宋" w:hAnsi="Times New Roman" w:cs="Times New Roman" w:hint="eastAsia"/>
          <w:sz w:val="24"/>
          <w:szCs w:val="28"/>
        </w:rPr>
        <w:t>，给</w:t>
      </w:r>
      <w:r w:rsidR="00C16D66">
        <w:rPr>
          <w:rFonts w:ascii="Times New Roman" w:eastAsia="仿宋" w:hAnsi="Times New Roman" w:cs="Times New Roman"/>
          <w:sz w:val="24"/>
          <w:szCs w:val="28"/>
        </w:rPr>
        <w:t>与会教师开阔了视野</w:t>
      </w:r>
      <w:r w:rsidR="00C521CC">
        <w:rPr>
          <w:rFonts w:ascii="Times New Roman" w:eastAsia="仿宋" w:hAnsi="Times New Roman" w:cs="Times New Roman" w:hint="eastAsia"/>
          <w:sz w:val="24"/>
          <w:szCs w:val="28"/>
        </w:rPr>
        <w:t>。</w:t>
      </w:r>
    </w:p>
    <w:p w14:paraId="0EC0178F" w14:textId="4C825EFF" w:rsidR="00B82BA4" w:rsidRPr="00271718" w:rsidRDefault="00DF1F77" w:rsidP="00DE3C86">
      <w:pPr>
        <w:spacing w:line="360" w:lineRule="auto"/>
        <w:ind w:firstLineChars="200" w:firstLine="480"/>
        <w:rPr>
          <w:rFonts w:ascii="Times New Roman" w:eastAsia="仿宋" w:hAnsi="Times New Roman" w:cs="Times New Roman"/>
          <w:sz w:val="24"/>
          <w:szCs w:val="28"/>
        </w:rPr>
      </w:pPr>
      <w:r>
        <w:rPr>
          <w:rFonts w:ascii="Times New Roman" w:eastAsia="仿宋" w:hAnsi="Times New Roman" w:cs="Times New Roman" w:hint="eastAsia"/>
          <w:sz w:val="24"/>
          <w:szCs w:val="28"/>
        </w:rPr>
        <w:t>最后</w:t>
      </w:r>
      <w:r>
        <w:rPr>
          <w:rFonts w:ascii="Times New Roman" w:eastAsia="仿宋" w:hAnsi="Times New Roman" w:cs="Times New Roman"/>
          <w:sz w:val="24"/>
          <w:szCs w:val="28"/>
        </w:rPr>
        <w:t>，教研员支丽芳老师</w:t>
      </w:r>
      <w:r w:rsidR="004A5D57">
        <w:rPr>
          <w:rFonts w:ascii="Times New Roman" w:eastAsia="仿宋" w:hAnsi="Times New Roman" w:cs="Times New Roman" w:hint="eastAsia"/>
          <w:sz w:val="24"/>
          <w:szCs w:val="28"/>
        </w:rPr>
        <w:t>指出</w:t>
      </w:r>
      <w:r w:rsidR="004A5D57">
        <w:rPr>
          <w:rFonts w:ascii="Times New Roman" w:eastAsia="仿宋" w:hAnsi="Times New Roman" w:cs="Times New Roman"/>
          <w:sz w:val="24"/>
          <w:szCs w:val="28"/>
        </w:rPr>
        <w:t>，</w:t>
      </w:r>
      <w:r w:rsidR="007E3992" w:rsidRPr="007E3992">
        <w:rPr>
          <w:rFonts w:ascii="Times New Roman" w:eastAsia="仿宋" w:hAnsi="Times New Roman" w:cs="Times New Roman" w:hint="eastAsia"/>
          <w:sz w:val="24"/>
          <w:szCs w:val="28"/>
        </w:rPr>
        <w:t>毛春燕老师的这节课基于协同性、连贯性、创新性三个原则，学生在深入阅读原文的基础上，把握文章主旨，基于原文走向展开续写，通过课堂上真实的语言输出，体现学生的思想性和文化性，促进学生语言、思维、文化等多维发展</w:t>
      </w:r>
      <w:r w:rsidR="00C521CC">
        <w:rPr>
          <w:rFonts w:ascii="Times New Roman" w:eastAsia="仿宋" w:hAnsi="Times New Roman" w:cs="Times New Roman" w:hint="eastAsia"/>
          <w:sz w:val="24"/>
          <w:szCs w:val="28"/>
        </w:rPr>
        <w:t>，</w:t>
      </w:r>
      <w:r w:rsidR="00C521CC">
        <w:rPr>
          <w:rFonts w:ascii="Times New Roman" w:eastAsia="仿宋" w:hAnsi="Times New Roman" w:cs="Times New Roman"/>
          <w:sz w:val="24"/>
          <w:szCs w:val="28"/>
        </w:rPr>
        <w:t>故我们的续写要在情节架构的基础上</w:t>
      </w:r>
      <w:r w:rsidR="00C521CC">
        <w:rPr>
          <w:rFonts w:ascii="Times New Roman" w:eastAsia="仿宋" w:hAnsi="Times New Roman" w:cs="Times New Roman" w:hint="eastAsia"/>
          <w:sz w:val="24"/>
          <w:szCs w:val="28"/>
        </w:rPr>
        <w:t>进行</w:t>
      </w:r>
      <w:r w:rsidR="00C521CC">
        <w:rPr>
          <w:rFonts w:ascii="Times New Roman" w:eastAsia="仿宋" w:hAnsi="Times New Roman" w:cs="Times New Roman"/>
          <w:sz w:val="24"/>
          <w:szCs w:val="28"/>
        </w:rPr>
        <w:t>思维的深度引领</w:t>
      </w:r>
      <w:r w:rsidR="00C521CC">
        <w:rPr>
          <w:rFonts w:ascii="Times New Roman" w:eastAsia="仿宋" w:hAnsi="Times New Roman" w:cs="Times New Roman" w:hint="eastAsia"/>
          <w:sz w:val="24"/>
          <w:szCs w:val="28"/>
        </w:rPr>
        <w:t>；</w:t>
      </w:r>
      <w:r w:rsidR="00C521CC">
        <w:rPr>
          <w:rFonts w:ascii="Times New Roman" w:eastAsia="仿宋" w:hAnsi="Times New Roman" w:cs="Times New Roman"/>
          <w:sz w:val="24"/>
          <w:szCs w:val="28"/>
        </w:rPr>
        <w:t>今年的高考应用文考查了观点</w:t>
      </w:r>
      <w:r w:rsidR="00C521CC">
        <w:rPr>
          <w:rFonts w:ascii="Times New Roman" w:eastAsia="仿宋" w:hAnsi="Times New Roman" w:cs="Times New Roman" w:hint="eastAsia"/>
          <w:sz w:val="24"/>
          <w:szCs w:val="28"/>
        </w:rPr>
        <w:t>表达类</w:t>
      </w:r>
      <w:r w:rsidR="00C521CC">
        <w:rPr>
          <w:rFonts w:ascii="Times New Roman" w:eastAsia="仿宋" w:hAnsi="Times New Roman" w:cs="Times New Roman"/>
          <w:sz w:val="24"/>
          <w:szCs w:val="28"/>
        </w:rPr>
        <w:t>，我们就要</w:t>
      </w:r>
      <w:r w:rsidR="00C521CC">
        <w:rPr>
          <w:rFonts w:ascii="Times New Roman" w:eastAsia="仿宋" w:hAnsi="Times New Roman" w:cs="Times New Roman" w:hint="eastAsia"/>
          <w:sz w:val="24"/>
          <w:szCs w:val="28"/>
        </w:rPr>
        <w:t>以</w:t>
      </w:r>
      <w:r w:rsidR="00C521CC">
        <w:rPr>
          <w:rFonts w:ascii="Times New Roman" w:eastAsia="仿宋" w:hAnsi="Times New Roman" w:cs="Times New Roman"/>
          <w:sz w:val="24"/>
          <w:szCs w:val="28"/>
        </w:rPr>
        <w:t>线带面，吃透有关</w:t>
      </w:r>
      <w:r w:rsidR="00C521CC" w:rsidRPr="00C521CC">
        <w:rPr>
          <w:rFonts w:ascii="Times New Roman" w:eastAsia="仿宋" w:hAnsi="Times New Roman" w:cs="Times New Roman" w:hint="eastAsia"/>
          <w:sz w:val="24"/>
          <w:szCs w:val="28"/>
        </w:rPr>
        <w:lastRenderedPageBreak/>
        <w:t>观点表达类</w:t>
      </w:r>
      <w:r w:rsidR="00C521CC">
        <w:rPr>
          <w:rFonts w:ascii="Times New Roman" w:eastAsia="仿宋" w:hAnsi="Times New Roman" w:cs="Times New Roman" w:hint="eastAsia"/>
          <w:sz w:val="24"/>
          <w:szCs w:val="28"/>
        </w:rPr>
        <w:t>的</w:t>
      </w:r>
      <w:r w:rsidR="00C521CC">
        <w:rPr>
          <w:rFonts w:ascii="Times New Roman" w:eastAsia="仿宋" w:hAnsi="Times New Roman" w:cs="Times New Roman"/>
          <w:sz w:val="24"/>
          <w:szCs w:val="28"/>
        </w:rPr>
        <w:t>命题方式，如观点</w:t>
      </w:r>
      <w:r w:rsidR="00C521CC">
        <w:rPr>
          <w:rFonts w:ascii="Times New Roman" w:eastAsia="仿宋" w:hAnsi="Times New Roman" w:cs="Times New Roman" w:hint="eastAsia"/>
          <w:sz w:val="24"/>
          <w:szCs w:val="28"/>
        </w:rPr>
        <w:t>+</w:t>
      </w:r>
      <w:r w:rsidR="00C521CC">
        <w:rPr>
          <w:rFonts w:ascii="Times New Roman" w:eastAsia="仿宋" w:hAnsi="Times New Roman" w:cs="Times New Roman" w:hint="eastAsia"/>
          <w:sz w:val="24"/>
          <w:szCs w:val="28"/>
        </w:rPr>
        <w:t>理由</w:t>
      </w:r>
      <w:r w:rsidR="00C521CC">
        <w:rPr>
          <w:rFonts w:ascii="Times New Roman" w:eastAsia="仿宋" w:hAnsi="Times New Roman" w:cs="Times New Roman"/>
          <w:sz w:val="24"/>
          <w:szCs w:val="28"/>
        </w:rPr>
        <w:t>，观点</w:t>
      </w:r>
      <w:r w:rsidR="00C521CC">
        <w:rPr>
          <w:rFonts w:ascii="Times New Roman" w:eastAsia="仿宋" w:hAnsi="Times New Roman" w:cs="Times New Roman"/>
          <w:sz w:val="24"/>
          <w:szCs w:val="28"/>
        </w:rPr>
        <w:t>+</w:t>
      </w:r>
      <w:r w:rsidR="00C521CC">
        <w:rPr>
          <w:rFonts w:ascii="Times New Roman" w:eastAsia="仿宋" w:hAnsi="Times New Roman" w:cs="Times New Roman"/>
          <w:sz w:val="24"/>
          <w:szCs w:val="28"/>
        </w:rPr>
        <w:t>描述，观点</w:t>
      </w:r>
      <w:r w:rsidR="00C521CC">
        <w:rPr>
          <w:rFonts w:ascii="Times New Roman" w:eastAsia="仿宋" w:hAnsi="Times New Roman" w:cs="Times New Roman"/>
          <w:sz w:val="24"/>
          <w:szCs w:val="28"/>
        </w:rPr>
        <w:t>+</w:t>
      </w:r>
      <w:r w:rsidR="00C521CC">
        <w:rPr>
          <w:rFonts w:ascii="Times New Roman" w:eastAsia="仿宋" w:hAnsi="Times New Roman" w:cs="Times New Roman"/>
          <w:sz w:val="24"/>
          <w:szCs w:val="28"/>
        </w:rPr>
        <w:t>示例</w:t>
      </w:r>
      <w:r w:rsidR="00C521CC">
        <w:rPr>
          <w:rFonts w:ascii="Times New Roman" w:eastAsia="仿宋" w:hAnsi="Times New Roman" w:cs="Times New Roman" w:hint="eastAsia"/>
          <w:sz w:val="24"/>
          <w:szCs w:val="28"/>
        </w:rPr>
        <w:t>等</w:t>
      </w:r>
      <w:r w:rsidR="00C521CC">
        <w:rPr>
          <w:rFonts w:ascii="Times New Roman" w:eastAsia="仿宋" w:hAnsi="Times New Roman" w:cs="Times New Roman"/>
          <w:sz w:val="24"/>
          <w:szCs w:val="28"/>
        </w:rPr>
        <w:t>，要在现有试题基础上，预测未来的命题方向</w:t>
      </w:r>
      <w:r w:rsidR="00C521CC">
        <w:rPr>
          <w:rFonts w:ascii="Times New Roman" w:eastAsia="仿宋" w:hAnsi="Times New Roman" w:cs="Times New Roman" w:hint="eastAsia"/>
          <w:sz w:val="24"/>
          <w:szCs w:val="28"/>
        </w:rPr>
        <w:t>；对于</w:t>
      </w:r>
      <w:r w:rsidR="00C521CC" w:rsidRPr="00C521CC">
        <w:rPr>
          <w:rFonts w:ascii="Times New Roman" w:eastAsia="仿宋" w:hAnsi="Times New Roman" w:cs="Times New Roman"/>
          <w:sz w:val="24"/>
          <w:szCs w:val="28"/>
        </w:rPr>
        <w:t>Deepseek</w:t>
      </w:r>
      <w:r w:rsidR="00C521CC">
        <w:rPr>
          <w:rFonts w:ascii="Times New Roman" w:eastAsia="仿宋" w:hAnsi="Times New Roman" w:cs="Times New Roman" w:hint="eastAsia"/>
          <w:sz w:val="24"/>
          <w:szCs w:val="28"/>
        </w:rPr>
        <w:t>，</w:t>
      </w:r>
      <w:r w:rsidR="00C521CC">
        <w:rPr>
          <w:rFonts w:ascii="Times New Roman" w:eastAsia="仿宋" w:hAnsi="Times New Roman" w:cs="Times New Roman"/>
          <w:sz w:val="24"/>
          <w:szCs w:val="28"/>
        </w:rPr>
        <w:t>我们的定位要精准，就是辅助与赋能，使之有效助力我们的教学。</w:t>
      </w:r>
      <w:r w:rsidR="004A5D57">
        <w:rPr>
          <w:rFonts w:ascii="Times New Roman" w:eastAsia="仿宋" w:hAnsi="Times New Roman" w:cs="Times New Roman" w:hint="eastAsia"/>
          <w:sz w:val="24"/>
          <w:szCs w:val="28"/>
        </w:rPr>
        <w:t xml:space="preserve"> </w:t>
      </w:r>
      <w:r w:rsidR="00917115">
        <w:rPr>
          <w:rFonts w:ascii="Times New Roman" w:eastAsia="仿宋" w:hAnsi="Times New Roman" w:cs="Times New Roman" w:hint="eastAsia"/>
          <w:sz w:val="24"/>
          <w:szCs w:val="28"/>
        </w:rPr>
        <w:t>(</w:t>
      </w:r>
      <w:r w:rsidR="00917115">
        <w:rPr>
          <w:rFonts w:ascii="Times New Roman" w:eastAsia="仿宋" w:hAnsi="Times New Roman" w:cs="Times New Roman" w:hint="eastAsia"/>
          <w:sz w:val="24"/>
          <w:szCs w:val="28"/>
        </w:rPr>
        <w:t>教研室</w:t>
      </w:r>
      <w:r w:rsidR="00917115">
        <w:rPr>
          <w:rFonts w:ascii="Times New Roman" w:eastAsia="仿宋" w:hAnsi="Times New Roman" w:cs="Times New Roman" w:hint="eastAsia"/>
          <w:sz w:val="24"/>
          <w:szCs w:val="28"/>
        </w:rPr>
        <w:t xml:space="preserve"> </w:t>
      </w:r>
      <w:r w:rsidR="00917115">
        <w:rPr>
          <w:rFonts w:ascii="Times New Roman" w:eastAsia="仿宋" w:hAnsi="Times New Roman" w:cs="Times New Roman" w:hint="eastAsia"/>
          <w:sz w:val="24"/>
          <w:szCs w:val="28"/>
        </w:rPr>
        <w:t>支丽芳</w:t>
      </w:r>
      <w:r w:rsidR="00917115">
        <w:rPr>
          <w:rFonts w:ascii="Times New Roman" w:eastAsia="仿宋" w:hAnsi="Times New Roman" w:cs="Times New Roman" w:hint="eastAsia"/>
          <w:sz w:val="24"/>
          <w:szCs w:val="28"/>
        </w:rPr>
        <w:t>)</w:t>
      </w:r>
    </w:p>
    <w:p w14:paraId="5ECAF1AF" w14:textId="15B9B9D4" w:rsidR="009927B8" w:rsidRPr="00271718" w:rsidRDefault="009927B8" w:rsidP="00271718">
      <w:pPr>
        <w:spacing w:line="360" w:lineRule="auto"/>
        <w:ind w:firstLineChars="200" w:firstLine="480"/>
        <w:rPr>
          <w:rFonts w:ascii="Times New Roman" w:eastAsia="仿宋" w:hAnsi="Times New Roman" w:cs="Times New Roman"/>
          <w:sz w:val="24"/>
          <w:szCs w:val="28"/>
        </w:rPr>
      </w:pPr>
      <w:bookmarkStart w:id="6" w:name="_GoBack"/>
      <w:bookmarkEnd w:id="1"/>
      <w:bookmarkEnd w:id="2"/>
      <w:bookmarkEnd w:id="6"/>
    </w:p>
    <w:sectPr w:rsidR="009927B8" w:rsidRPr="002717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367A0E7" w14:textId="77777777" w:rsidR="00A61E61" w:rsidRDefault="00A61E61" w:rsidP="00271718">
      <w:r>
        <w:separator/>
      </w:r>
    </w:p>
  </w:endnote>
  <w:endnote w:type="continuationSeparator" w:id="0">
    <w:p w14:paraId="7754BF34" w14:textId="77777777" w:rsidR="00A61E61" w:rsidRDefault="00A61E61" w:rsidP="002717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72BFC75" w14:textId="77777777" w:rsidR="00A61E61" w:rsidRDefault="00A61E61" w:rsidP="00271718">
      <w:r>
        <w:separator/>
      </w:r>
    </w:p>
  </w:footnote>
  <w:footnote w:type="continuationSeparator" w:id="0">
    <w:p w14:paraId="47050EFA" w14:textId="77777777" w:rsidR="00A61E61" w:rsidRDefault="00A61E61" w:rsidP="0027171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5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071A"/>
    <w:rsid w:val="0004770B"/>
    <w:rsid w:val="000D17AB"/>
    <w:rsid w:val="000D1E19"/>
    <w:rsid w:val="000E472D"/>
    <w:rsid w:val="00121622"/>
    <w:rsid w:val="001E2DD7"/>
    <w:rsid w:val="00226778"/>
    <w:rsid w:val="00251B42"/>
    <w:rsid w:val="00271718"/>
    <w:rsid w:val="002D0170"/>
    <w:rsid w:val="00320746"/>
    <w:rsid w:val="00321D18"/>
    <w:rsid w:val="003557CE"/>
    <w:rsid w:val="003A0D28"/>
    <w:rsid w:val="003C6712"/>
    <w:rsid w:val="004601FC"/>
    <w:rsid w:val="00467DDD"/>
    <w:rsid w:val="00477F75"/>
    <w:rsid w:val="0049071A"/>
    <w:rsid w:val="004A5D57"/>
    <w:rsid w:val="004D7E43"/>
    <w:rsid w:val="004E41B9"/>
    <w:rsid w:val="00501860"/>
    <w:rsid w:val="00507FA1"/>
    <w:rsid w:val="00515F59"/>
    <w:rsid w:val="0053751A"/>
    <w:rsid w:val="005C4FEB"/>
    <w:rsid w:val="005F6056"/>
    <w:rsid w:val="00675E62"/>
    <w:rsid w:val="00691A45"/>
    <w:rsid w:val="00734DF6"/>
    <w:rsid w:val="0077181D"/>
    <w:rsid w:val="00793C8D"/>
    <w:rsid w:val="007A78C3"/>
    <w:rsid w:val="007D604F"/>
    <w:rsid w:val="007E3992"/>
    <w:rsid w:val="0081154E"/>
    <w:rsid w:val="00867B7C"/>
    <w:rsid w:val="008725E4"/>
    <w:rsid w:val="008B5E02"/>
    <w:rsid w:val="00917115"/>
    <w:rsid w:val="00920DD2"/>
    <w:rsid w:val="00974158"/>
    <w:rsid w:val="009927B8"/>
    <w:rsid w:val="009E2AB0"/>
    <w:rsid w:val="00A2404A"/>
    <w:rsid w:val="00A61E61"/>
    <w:rsid w:val="00B82BA4"/>
    <w:rsid w:val="00C16D66"/>
    <w:rsid w:val="00C31EB7"/>
    <w:rsid w:val="00C521CC"/>
    <w:rsid w:val="00C85A4C"/>
    <w:rsid w:val="00C90FAE"/>
    <w:rsid w:val="00CA162C"/>
    <w:rsid w:val="00D3311B"/>
    <w:rsid w:val="00D52535"/>
    <w:rsid w:val="00D87314"/>
    <w:rsid w:val="00DE3C86"/>
    <w:rsid w:val="00DF1F77"/>
    <w:rsid w:val="00EA7E8A"/>
    <w:rsid w:val="00ED15FC"/>
    <w:rsid w:val="00F2389B"/>
    <w:rsid w:val="00FC3D04"/>
    <w:rsid w:val="00FE1F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9A8AD6A"/>
  <w15:chartTrackingRefBased/>
  <w15:docId w15:val="{D379617F-F7EC-4F2A-8635-C923C578CE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7171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271718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27171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27171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2</Pages>
  <Words>172</Words>
  <Characters>985</Characters>
  <Application>Microsoft Office Word</Application>
  <DocSecurity>0</DocSecurity>
  <Lines>8</Lines>
  <Paragraphs>2</Paragraphs>
  <ScaleCrop>false</ScaleCrop>
  <Company/>
  <LinksUpToDate>false</LinksUpToDate>
  <CharactersWithSpaces>1155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琳瑜 洪</dc:creator>
  <cp:keywords/>
  <dc:description/>
  <cp:lastModifiedBy>Windows</cp:lastModifiedBy>
  <cp:revision>49</cp:revision>
  <dcterms:created xsi:type="dcterms:W3CDTF">2024-03-28T07:48:00Z</dcterms:created>
  <dcterms:modified xsi:type="dcterms:W3CDTF">2025-03-19T07:52:00Z</dcterms:modified>
</cp:coreProperties>
</file>