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606" w:firstLineChars="500"/>
        <w:rPr>
          <w:b/>
          <w:bCs/>
          <w:outline w:val="0"/>
          <w:sz w:val="32"/>
          <w:szCs w:val="32"/>
          <w:u w:val="none"/>
        </w:rPr>
      </w:pPr>
      <w:r>
        <w:rPr>
          <w:b/>
          <w:bCs/>
          <w:outline w:val="0"/>
          <w:sz w:val="32"/>
          <w:szCs w:val="32"/>
          <w:u w:val="none"/>
        </w:rPr>
        <w:t>2023</w:t>
      </w:r>
      <w:r>
        <w:rPr>
          <w:rFonts w:hint="eastAsia"/>
          <w:b/>
          <w:bCs/>
          <w:outline w:val="0"/>
          <w:sz w:val="32"/>
          <w:szCs w:val="32"/>
          <w:u w:val="none"/>
        </w:rPr>
        <w:t>年中考</w:t>
      </w:r>
      <w:bookmarkStart w:id="0" w:name="_GoBack"/>
      <w:bookmarkEnd w:id="0"/>
      <w:r>
        <w:rPr>
          <w:rFonts w:hint="eastAsia"/>
          <w:b/>
          <w:bCs/>
          <w:outline w:val="0"/>
          <w:sz w:val="32"/>
          <w:szCs w:val="32"/>
          <w:u w:val="none"/>
        </w:rPr>
        <w:t>时政复习资料（第</w:t>
      </w:r>
      <w:r>
        <w:rPr>
          <w:rFonts w:hint="eastAsia"/>
          <w:b/>
          <w:bCs/>
          <w:outline w:val="0"/>
          <w:sz w:val="32"/>
          <w:szCs w:val="32"/>
          <w:u w:val="none"/>
          <w:lang w:eastAsia="zh-CN"/>
        </w:rPr>
        <w:t>二</w:t>
      </w:r>
      <w:r>
        <w:rPr>
          <w:rFonts w:hint="eastAsia"/>
          <w:b/>
          <w:bCs/>
          <w:outline w:val="0"/>
          <w:sz w:val="32"/>
          <w:szCs w:val="32"/>
          <w:u w:val="none"/>
        </w:rPr>
        <w:t>期）</w:t>
      </w:r>
    </w:p>
    <w:p>
      <w:pPr>
        <w:ind w:firstLine="1606" w:firstLineChars="500"/>
        <w:rPr>
          <w:outline w:val="0"/>
          <w:sz w:val="21"/>
          <w:szCs w:val="24"/>
          <w:u w:val="none"/>
        </w:rPr>
      </w:pPr>
      <w:r>
        <w:rPr>
          <w:b/>
          <w:bCs/>
          <w:outline w:val="0"/>
          <w:sz w:val="32"/>
          <w:szCs w:val="32"/>
          <w:u w:val="none"/>
        </w:rPr>
        <w:t xml:space="preserve">           </w:t>
      </w:r>
      <w:r>
        <w:rPr>
          <w:rFonts w:hint="eastAsia"/>
          <w:outline w:val="0"/>
          <w:sz w:val="21"/>
          <w:szCs w:val="24"/>
          <w:u w:val="none"/>
        </w:rPr>
        <w:t>（</w:t>
      </w:r>
      <w:r>
        <w:rPr>
          <w:outline w:val="0"/>
          <w:sz w:val="21"/>
          <w:szCs w:val="24"/>
          <w:u w:val="none"/>
        </w:rPr>
        <w:t>202</w:t>
      </w:r>
      <w:r>
        <w:rPr>
          <w:rFonts w:hint="eastAsia"/>
          <w:outline w:val="0"/>
          <w:sz w:val="21"/>
          <w:szCs w:val="24"/>
          <w:u w:val="none"/>
          <w:lang w:val="en-US" w:eastAsia="zh-CN"/>
        </w:rPr>
        <w:t>3</w:t>
      </w:r>
      <w:r>
        <w:rPr>
          <w:rFonts w:hint="eastAsia"/>
          <w:outline w:val="0"/>
          <w:sz w:val="21"/>
          <w:szCs w:val="24"/>
          <w:u w:val="none"/>
        </w:rPr>
        <w:t>年</w:t>
      </w:r>
      <w:r>
        <w:rPr>
          <w:rFonts w:hint="eastAsia"/>
          <w:outline w:val="0"/>
          <w:sz w:val="21"/>
          <w:szCs w:val="24"/>
          <w:u w:val="none"/>
          <w:lang w:val="en-US" w:eastAsia="zh-CN"/>
        </w:rPr>
        <w:t>2</w:t>
      </w:r>
      <w:r>
        <w:rPr>
          <w:rFonts w:hint="eastAsia"/>
          <w:outline w:val="0"/>
          <w:sz w:val="21"/>
          <w:szCs w:val="24"/>
          <w:u w:val="none"/>
        </w:rPr>
        <w:t>月</w:t>
      </w:r>
      <w:r>
        <w:rPr>
          <w:outline w:val="0"/>
          <w:sz w:val="21"/>
          <w:szCs w:val="24"/>
          <w:u w:val="none"/>
        </w:rPr>
        <w:t>——2023</w:t>
      </w:r>
      <w:r>
        <w:rPr>
          <w:rFonts w:hint="eastAsia"/>
          <w:outline w:val="0"/>
          <w:sz w:val="21"/>
          <w:szCs w:val="24"/>
          <w:u w:val="none"/>
        </w:rPr>
        <w:t>年</w:t>
      </w:r>
      <w:r>
        <w:rPr>
          <w:rFonts w:hint="eastAsia"/>
          <w:outline w:val="0"/>
          <w:sz w:val="21"/>
          <w:szCs w:val="24"/>
          <w:u w:val="none"/>
          <w:lang w:val="en-US" w:eastAsia="zh-CN"/>
        </w:rPr>
        <w:t>4</w:t>
      </w:r>
      <w:r>
        <w:rPr>
          <w:rFonts w:hint="eastAsia"/>
          <w:outline w:val="0"/>
          <w:sz w:val="21"/>
          <w:szCs w:val="24"/>
          <w:u w:val="none"/>
        </w:rPr>
        <w:t>月上旬）</w:t>
      </w:r>
    </w:p>
    <w:p>
      <w:pPr>
        <w:ind w:firstLine="420" w:firstLineChars="200"/>
        <w:rPr>
          <w:rFonts w:hint="eastAsia" w:ascii="楷体" w:hAnsi="楷体" w:eastAsia="楷体" w:cs="楷体"/>
          <w:outline w:val="0"/>
          <w:sz w:val="21"/>
          <w:szCs w:val="24"/>
          <w:u w:val="none"/>
        </w:rPr>
      </w:pPr>
    </w:p>
    <w:p>
      <w:pPr>
        <w:ind w:firstLine="420" w:firstLineChars="200"/>
        <w:rPr>
          <w:rFonts w:hint="eastAsia" w:ascii="楷体" w:hAnsi="楷体" w:eastAsia="楷体" w:cs="楷体"/>
          <w:outline w:val="0"/>
          <w:sz w:val="21"/>
          <w:szCs w:val="24"/>
          <w:u w:val="none"/>
        </w:rPr>
      </w:pPr>
      <w:r>
        <w:rPr>
          <w:rFonts w:hint="eastAsia" w:ascii="楷体" w:hAnsi="楷体" w:eastAsia="楷体" w:cs="楷体"/>
          <w:outline w:val="0"/>
          <w:sz w:val="21"/>
          <w:szCs w:val="24"/>
          <w:u w:val="none"/>
        </w:rPr>
        <w:t>注：本期时政复习资料根据初中版《时事》杂志第</w:t>
      </w:r>
      <w:r>
        <w:rPr>
          <w:rFonts w:hint="eastAsia" w:ascii="楷体" w:hAnsi="楷体" w:eastAsia="楷体" w:cs="楷体"/>
          <w:outline w:val="0"/>
          <w:sz w:val="21"/>
          <w:szCs w:val="24"/>
          <w:u w:val="none"/>
          <w:lang w:val="en-US" w:eastAsia="zh-CN"/>
        </w:rPr>
        <w:t>4</w:t>
      </w:r>
      <w:r>
        <w:rPr>
          <w:rFonts w:hint="eastAsia" w:ascii="楷体" w:hAnsi="楷体" w:eastAsia="楷体" w:cs="楷体"/>
          <w:outline w:val="0"/>
          <w:sz w:val="21"/>
          <w:szCs w:val="24"/>
          <w:u w:val="none"/>
        </w:rPr>
        <w:t>期中的“国内外大事记”选编，如有差错，请以《时事》杂志为准。</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eastAsia" w:ascii="宋体" w:hAnsi="宋体" w:eastAsia="宋体" w:cs="宋体"/>
          <w:b/>
          <w:bCs/>
          <w:outline w:val="0"/>
          <w:sz w:val="24"/>
          <w:szCs w:val="24"/>
          <w:u w:val="none"/>
          <w:lang w:val="en-US" w:eastAsia="zh-CN"/>
        </w:rPr>
      </w:pPr>
      <w:r>
        <w:rPr>
          <w:rFonts w:hint="eastAsia" w:ascii="宋体" w:hAnsi="宋体" w:eastAsia="宋体" w:cs="宋体"/>
          <w:b/>
          <w:bCs/>
          <w:outline w:val="0"/>
          <w:sz w:val="28"/>
          <w:szCs w:val="28"/>
          <w:u w:val="none"/>
          <w:lang w:val="en-US" w:eastAsia="zh-CN"/>
        </w:rPr>
        <w:t>国内时政</w:t>
      </w:r>
      <w:r>
        <w:rPr>
          <w:rFonts w:hint="eastAsia" w:ascii="宋体" w:hAnsi="宋体" w:cs="宋体"/>
          <w:b/>
          <w:bCs/>
          <w:outline w:val="0"/>
          <w:sz w:val="28"/>
          <w:szCs w:val="28"/>
          <w:u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eastAsia="zh-CN"/>
        </w:rPr>
      </w:pPr>
      <w:r>
        <w:rPr>
          <w:rFonts w:hint="eastAsia" w:ascii="宋体" w:hAnsi="宋体" w:cs="宋体"/>
          <w:b/>
          <w:bCs/>
          <w:outline w:val="0"/>
          <w:sz w:val="24"/>
          <w:szCs w:val="24"/>
          <w:u w:val="none"/>
          <w:lang w:val="en-US" w:eastAsia="zh-CN"/>
        </w:rPr>
        <w:t>1.</w:t>
      </w:r>
      <w:r>
        <w:rPr>
          <w:rFonts w:hint="eastAsia" w:ascii="宋体" w:hAnsi="宋体" w:eastAsia="宋体" w:cs="宋体"/>
          <w:b/>
          <w:bCs/>
          <w:outline w:val="0"/>
          <w:sz w:val="24"/>
          <w:szCs w:val="24"/>
          <w:u w:val="none"/>
          <w:lang w:eastAsia="zh-CN"/>
        </w:rPr>
        <w:t>中央一号文件发布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eastAsia="zh-CN"/>
        </w:rPr>
      </w:pPr>
      <w:r>
        <w:rPr>
          <w:rFonts w:hint="eastAsia" w:ascii="宋体" w:hAnsi="宋体" w:eastAsia="宋体" w:cs="宋体"/>
          <w:outline w:val="0"/>
          <w:sz w:val="24"/>
          <w:szCs w:val="24"/>
          <w:u w:val="none"/>
          <w:lang w:eastAsia="zh-CN"/>
        </w:rPr>
        <w:t>2月13日，新华社受权发布了《中共中央 国务院关于做好2023年全面推进乡村振兴重点工作的意见》。这是21世纪以来第20个指导“三农”工作的中央一号文件。</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Theme="minorEastAsia" w:hAnsiTheme="minorEastAsia" w:eastAsiaTheme="minorEastAsia" w:cstheme="minorEastAsia"/>
          <w:b w:val="0"/>
          <w:bCs w:val="0"/>
          <w:sz w:val="24"/>
          <w:szCs w:val="24"/>
          <w:u w:val="none"/>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outline w:val="0"/>
          <w:sz w:val="24"/>
          <w:szCs w:val="24"/>
          <w:u w:val="none"/>
          <w:lang w:eastAsia="zh-CN"/>
        </w:rPr>
      </w:pPr>
      <w:r>
        <w:rPr>
          <w:rFonts w:hint="eastAsia" w:ascii="宋体" w:hAnsi="宋体" w:cs="宋体"/>
          <w:b/>
          <w:bCs/>
          <w:outline w:val="0"/>
          <w:sz w:val="24"/>
          <w:szCs w:val="24"/>
          <w:u w:val="none"/>
          <w:lang w:val="en-US" w:eastAsia="zh-CN"/>
        </w:rPr>
        <w:t>2</w:t>
      </w:r>
      <w:r>
        <w:rPr>
          <w:rFonts w:hint="eastAsia" w:ascii="宋体" w:hAnsi="宋体" w:eastAsia="宋体" w:cs="宋体"/>
          <w:b/>
          <w:bCs/>
          <w:outline w:val="0"/>
          <w:sz w:val="24"/>
          <w:szCs w:val="24"/>
          <w:u w:val="none"/>
          <w:lang w:val="en-US" w:eastAsia="zh-CN"/>
        </w:rPr>
        <w:t>.</w:t>
      </w:r>
      <w:r>
        <w:rPr>
          <w:rFonts w:hint="eastAsia" w:ascii="宋体" w:hAnsi="宋体" w:eastAsia="宋体" w:cs="宋体"/>
          <w:b/>
          <w:bCs/>
          <w:outline w:val="0"/>
          <w:sz w:val="24"/>
          <w:szCs w:val="24"/>
          <w:u w:val="none"/>
          <w:lang w:eastAsia="zh-CN"/>
        </w:rPr>
        <w:t>国家创新调查制度实施10周年工作座谈会召开</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eastAsia="zh-CN"/>
        </w:rPr>
      </w:pPr>
      <w:r>
        <w:rPr>
          <w:rFonts w:hint="eastAsia" w:ascii="宋体" w:hAnsi="宋体" w:eastAsia="宋体" w:cs="宋体"/>
          <w:outline w:val="0"/>
          <w:sz w:val="24"/>
          <w:szCs w:val="24"/>
          <w:u w:val="none"/>
          <w:lang w:eastAsia="zh-CN"/>
        </w:rPr>
        <w:t>2月20日，座谈会由科技部、国家统计局共同召开。据会上公布的数据：2022年我国全社会研发(R&amp;D）经费投入达到3.09万亿元，稳居世界第二大研发投入国，R&amp;D经费</w:t>
      </w:r>
      <w:r>
        <w:rPr>
          <w:rFonts w:hint="eastAsia" w:ascii="宋体" w:hAnsi="宋体" w:eastAsia="宋体" w:cs="宋体"/>
          <w:outline w:val="0"/>
          <w:sz w:val="24"/>
          <w:szCs w:val="24"/>
          <w:u w:val="none"/>
          <w:lang w:val="en-US" w:eastAsia="zh-CN"/>
        </w:rPr>
        <w:t>投入</w:t>
      </w:r>
      <w:r>
        <w:rPr>
          <w:rFonts w:hint="eastAsia" w:ascii="宋体" w:hAnsi="宋体" w:eastAsia="宋体" w:cs="宋体"/>
          <w:outline w:val="0"/>
          <w:sz w:val="24"/>
          <w:szCs w:val="24"/>
          <w:u w:val="none"/>
          <w:lang w:eastAsia="zh-CN"/>
        </w:rPr>
        <w:t>强度达到2.55%，超过欧盟国家平均水平；基础研究经费达到1951亿元，占R&amp;D经费的比重为6.32%。2021年，我国研发人员总量为572万人年，稳居世界首位。2022年，中国内地入选世界高被引科学家数量达到1169人次，世界顶尖科技人才加速涌现。国家创新调查结果是了解我国创新成效的重要窗口。</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sz w:val="24"/>
          <w:szCs w:val="24"/>
          <w:u w:val="none"/>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3</w:t>
      </w:r>
      <w:r>
        <w:rPr>
          <w:rFonts w:hint="eastAsia" w:ascii="宋体" w:hAnsi="宋体" w:eastAsia="宋体" w:cs="宋体"/>
          <w:b/>
          <w:bCs/>
          <w:outline w:val="0"/>
          <w:sz w:val="24"/>
          <w:szCs w:val="24"/>
          <w:u w:val="none"/>
          <w:lang w:val="en-US" w:eastAsia="zh-CN"/>
        </w:rPr>
        <w:t xml:space="preserve">.《中国民营企业社会责任报告（2022）》发布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2月21日，全国工商联发布该报告。报告指出，2021年，面对复杂严峻的国内外形势等诸多风险挑战，我国民营企业深入贯彻新发展理念，主动融入新发展格局，在稳定增长、增加就业、贡献税收、创业创新、乡村振兴生态文明建设、公益慈善等方面努力作为，对我国经济社会可持续发展发挥的作用日趋显著。根据报告，2021年，民营企业进出口额19万亿元，增长26.7%，占我国外贸总额的48.6%，对外贸增长的贡献度达到了58.2%。截至2021年底，我国民营企业数量有4457.5万户，占全部企业数量的92.1%。</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4.</w:t>
      </w:r>
      <w:r>
        <w:rPr>
          <w:rFonts w:hint="eastAsia" w:ascii="宋体" w:hAnsi="宋体" w:eastAsia="宋体" w:cs="宋体"/>
          <w:b/>
          <w:bCs/>
          <w:outline w:val="0"/>
          <w:sz w:val="24"/>
          <w:szCs w:val="24"/>
          <w:u w:val="none"/>
          <w:lang w:val="en-US" w:eastAsia="zh-CN"/>
        </w:rPr>
        <w:t xml:space="preserve">雷锋精神永不过时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据新华社2月23日电，习近平总书记近日作出重要指示指出，今年是毛泽东等老一辈革命家为雷锋同志题词60周年。60年来，学雷锋活动在全国持续深入开展，雷锋的名字家喻户晓，雷锋的事迹深入人心,雷锋精神滋养着一代代中华儿女的心灵。实践证明，无论时代如何变迁，雷锋精神永不过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5.</w:t>
      </w:r>
      <w:r>
        <w:rPr>
          <w:rFonts w:hint="eastAsia" w:ascii="宋体" w:hAnsi="宋体" w:eastAsia="宋体" w:cs="宋体"/>
          <w:b/>
          <w:bCs/>
          <w:outline w:val="0"/>
          <w:sz w:val="24"/>
          <w:szCs w:val="24"/>
          <w:u w:val="none"/>
          <w:lang w:val="en-US" w:eastAsia="zh-CN"/>
        </w:rPr>
        <w:t xml:space="preserve">党的二十届二中全会在京举行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2月26日至28日，中国共产党第二十届中央委员会第二次全体会议在北京举行。中央政治局主持全会。习近平作重要讲话。全会听取和讨论了习近平受中央政治局委托作的工作报告，审议通过了中央政治局在广泛征求党内外意见、反复酝酿协商的基础上提出的拟向十四届全国人大一次会议推荐的国家机构领导人员人选建议名单和拟向全国政协十四届一次会议推荐的全国政协领导人员人选建议名单，决定将这两个建议名单分别向十四届全国人大一次会议主席团和全国政协十四届一次会议主席团推荐。审议通过了在广泛征求意见的基础上提出的《党和国家机构改革方案》。习近平就《党和国家机构改革方案（草案)》向全会作了说明。全会同意把《党和国家机构改革方案》的部分内容按照法定程序提交十四届全国人大一次会议审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6</w:t>
      </w:r>
      <w:r>
        <w:rPr>
          <w:rFonts w:hint="eastAsia" w:ascii="宋体" w:hAnsi="宋体" w:eastAsia="宋体" w:cs="宋体"/>
          <w:b/>
          <w:bCs/>
          <w:outline w:val="0"/>
          <w:sz w:val="24"/>
          <w:szCs w:val="24"/>
          <w:u w:val="none"/>
          <w:lang w:val="en-US" w:eastAsia="zh-CN"/>
        </w:rPr>
        <w:t>.2023年全国两会召开</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3月5日至13日，第十四届全国人民代表大会第一次会议在北京举行。会议产生了新一届国家机构组成人员，通过了关于政府工作报告的决议等，通过了关于修改立法法的决定。习近平同志再次全票当选中华人民共和国主席、中华人民共和国中央军事委员会主席。3月4日至11日，中国人民政治协商会议第十四届全国委员会第一次会议在北京举行。全国政协委员审议常委会工作报告等文件，讨论政府工作报告和其他报告，围绕党和国家工作大局，发表真知灼见。全国两会召开期间，代表委员认真履职，充分体现了我国全过程人民民主的优势和中国式民主的生机与活力。</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7</w:t>
      </w:r>
      <w:r>
        <w:rPr>
          <w:rFonts w:hint="eastAsia" w:ascii="宋体" w:hAnsi="宋体" w:eastAsia="宋体" w:cs="宋体"/>
          <w:b/>
          <w:bCs/>
          <w:outline w:val="0"/>
          <w:sz w:val="24"/>
          <w:szCs w:val="24"/>
          <w:u w:val="none"/>
          <w:lang w:val="en-US" w:eastAsia="zh-CN"/>
        </w:rPr>
        <w:t>.《党和国家机构改革方案》印发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据新华社北京3月16日电，近日，中共中央、国务院印发《党和国家机构改革方案》。方案明确：组建中央金融委员会、中央金融工作委员会、中央科技委员会、中央社会工作部、中央港澳工作办公室，重新组建科学技术部、组建国家金融监督管理总局、组建国家数据局、精简中央和国家机关人员编制，等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8</w:t>
      </w:r>
      <w:r>
        <w:rPr>
          <w:rFonts w:hint="eastAsia" w:ascii="宋体" w:hAnsi="宋体" w:eastAsia="宋体" w:cs="宋体"/>
          <w:b/>
          <w:bCs/>
          <w:outline w:val="0"/>
          <w:sz w:val="24"/>
          <w:szCs w:val="24"/>
          <w:u w:val="none"/>
          <w:lang w:val="en-US" w:eastAsia="zh-CN"/>
        </w:rPr>
        <w:t>.全国青少年学生读书行动启动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3月28日，教育部等八部门启动全国青少年学生读书行动，同时印发《全国青少年学生读书行动实施方案》，提出将通过3到5年的努力，使青少年学生读书行动广泛深入开展，促进中华优秀传统文化、革命文化和社会主义先进文化教育得到切实加强，科普教育深入实施。国家智慧教育读书平台也于当天上线。</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9</w:t>
      </w:r>
      <w:r>
        <w:rPr>
          <w:rFonts w:hint="eastAsia" w:ascii="宋体" w:hAnsi="宋体" w:eastAsia="宋体" w:cs="宋体"/>
          <w:b/>
          <w:bCs/>
          <w:outline w:val="0"/>
          <w:sz w:val="24"/>
          <w:szCs w:val="24"/>
          <w:u w:val="none"/>
          <w:lang w:val="en-US" w:eastAsia="zh-CN"/>
        </w:rPr>
        <w:t>.学习贯彻习近平新时代中国特色社会主义思想主题教育开展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3月30日，中共中央政治局召开会议，决定从今年4月开始，以县处级以上领导干部为重点，在全党深入开展学习贯彻习近平新时代中国特色社会主义思想主题教育。4月3日，学习贯彻习近平新时代中国特色社会主义思想主题教育工作会议在北京召开。主题教育的总要求是“学思想、强党性、重实践、建新功”，着力解决理论学习、政治素质、能力本领、担当作为、工作作风、廉洁自律等6个方面的问题。</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b/>
          <w:bCs/>
          <w:outline w:val="0"/>
          <w:sz w:val="24"/>
          <w:szCs w:val="24"/>
          <w:u w:val="none"/>
          <w:lang w:val="en-US" w:eastAsia="zh-CN"/>
        </w:rPr>
        <w:t>1</w:t>
      </w:r>
      <w:r>
        <w:rPr>
          <w:rFonts w:hint="eastAsia" w:ascii="宋体" w:hAnsi="宋体" w:cs="宋体"/>
          <w:b/>
          <w:bCs/>
          <w:outline w:val="0"/>
          <w:sz w:val="24"/>
          <w:szCs w:val="24"/>
          <w:u w:val="none"/>
          <w:lang w:val="en-US" w:eastAsia="zh-CN"/>
        </w:rPr>
        <w:t>0</w:t>
      </w:r>
      <w:r>
        <w:rPr>
          <w:rFonts w:hint="eastAsia" w:ascii="宋体" w:hAnsi="宋体" w:eastAsia="宋体" w:cs="宋体"/>
          <w:b/>
          <w:bCs/>
          <w:outline w:val="0"/>
          <w:sz w:val="24"/>
          <w:szCs w:val="24"/>
          <w:u w:val="none"/>
          <w:lang w:val="en-US" w:eastAsia="zh-CN"/>
        </w:rPr>
        <w:t>.我国首套高温超导电动悬浮试验系统完成首次运行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3月31日，我国自主研制的首套高温超导电动悬浮试验系统在长春完成首次悬浮运行。高温超导电动悬浮交通系统运行时速可达600公里以上，是未来我国构建超大城市间、发达经济圈之间快速运输通道的重要选择。</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eastAsia="宋体" w:cs="宋体"/>
          <w:b/>
          <w:bCs/>
          <w:outline w:val="0"/>
          <w:sz w:val="24"/>
          <w:szCs w:val="24"/>
          <w:u w:val="none"/>
          <w:lang w:val="en-US" w:eastAsia="zh-CN"/>
        </w:rPr>
        <w:t>1</w:t>
      </w:r>
      <w:r>
        <w:rPr>
          <w:rFonts w:hint="eastAsia" w:ascii="宋体" w:hAnsi="宋体" w:cs="宋体"/>
          <w:b/>
          <w:bCs/>
          <w:outline w:val="0"/>
          <w:sz w:val="24"/>
          <w:szCs w:val="24"/>
          <w:u w:val="none"/>
          <w:lang w:val="en-US" w:eastAsia="zh-CN"/>
        </w:rPr>
        <w:t>1</w:t>
      </w:r>
      <w:r>
        <w:rPr>
          <w:rFonts w:hint="eastAsia" w:ascii="宋体" w:hAnsi="宋体" w:eastAsia="宋体" w:cs="宋体"/>
          <w:b/>
          <w:bCs/>
          <w:outline w:val="0"/>
          <w:sz w:val="24"/>
          <w:szCs w:val="24"/>
          <w:u w:val="none"/>
          <w:lang w:val="en-US" w:eastAsia="zh-CN"/>
        </w:rPr>
        <w:t xml:space="preserve">.《习近平著作选读》出版发行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中共中央文献编辑委员会编辑的《习近平著作选读》第一卷、第二卷已由人民出版社出版，4月3日起在全国发行。《习近平著作选读》第一卷、第二卷，收入了习近平总书记在2012年11月至2022年10月这段时间内的重要著作，是全党全国各族人民深入学习贯彻习近平新时代中国特色社会主义思想的权威教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b/>
          <w:bCs/>
          <w:outline w:val="0"/>
          <w:sz w:val="24"/>
          <w:szCs w:val="24"/>
          <w:u w:val="none"/>
          <w:lang w:val="en-US" w:eastAsia="zh-CN"/>
        </w:rPr>
        <w:t>1</w:t>
      </w:r>
      <w:r>
        <w:rPr>
          <w:rFonts w:hint="eastAsia" w:ascii="宋体" w:hAnsi="宋体" w:cs="宋体"/>
          <w:b/>
          <w:bCs/>
          <w:outline w:val="0"/>
          <w:sz w:val="24"/>
          <w:szCs w:val="24"/>
          <w:u w:val="none"/>
          <w:lang w:val="en-US" w:eastAsia="zh-CN"/>
        </w:rPr>
        <w:t>2</w:t>
      </w:r>
      <w:r>
        <w:rPr>
          <w:rFonts w:hint="eastAsia" w:ascii="宋体" w:hAnsi="宋体" w:eastAsia="宋体" w:cs="宋体"/>
          <w:b/>
          <w:bCs/>
          <w:outline w:val="0"/>
          <w:sz w:val="24"/>
          <w:szCs w:val="24"/>
          <w:u w:val="none"/>
          <w:lang w:val="en-US" w:eastAsia="zh-CN"/>
        </w:rPr>
        <w:t xml:space="preserve">.第三届消博会举行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4月10日至15日，第三届中国国际消费品博览会在海南海口举行。本届消博会是我国疫情防控平稳转段后举办的首场重大国际性展会，吸引了来自65个国家和地区的3382个消费精品品牌参展。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eastAsia="宋体" w:cs="宋体"/>
          <w:b/>
          <w:bCs/>
          <w:outline w:val="0"/>
          <w:sz w:val="24"/>
          <w:szCs w:val="24"/>
          <w:u w:val="none"/>
          <w:lang w:val="en-US" w:eastAsia="zh-CN"/>
        </w:rPr>
        <w:t>1</w:t>
      </w:r>
      <w:r>
        <w:rPr>
          <w:rFonts w:hint="eastAsia" w:ascii="宋体" w:hAnsi="宋体" w:cs="宋体"/>
          <w:b/>
          <w:bCs/>
          <w:outline w:val="0"/>
          <w:sz w:val="24"/>
          <w:szCs w:val="24"/>
          <w:u w:val="none"/>
          <w:lang w:val="en-US" w:eastAsia="zh-CN"/>
        </w:rPr>
        <w:t>3</w:t>
      </w:r>
      <w:r>
        <w:rPr>
          <w:rFonts w:hint="eastAsia" w:ascii="宋体" w:hAnsi="宋体" w:eastAsia="宋体" w:cs="宋体"/>
          <w:b/>
          <w:bCs/>
          <w:outline w:val="0"/>
          <w:sz w:val="24"/>
          <w:szCs w:val="24"/>
          <w:u w:val="none"/>
          <w:lang w:val="en-US" w:eastAsia="zh-CN"/>
        </w:rPr>
        <w:t>.中国“人造太阳”刷新纪录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4月12日，中国有“人造太阳”之称的全超导托卡马克核聚变实验装置(EAST)获重大成果，成功实现了403秒稳态长脉冲高约束模式等离子体运行，创造了托卡马克装置高约束模式运行新的世界纪录，对探索未来的聚变堆前沿物理问题，提升核聚变能源经济性、可行性，加快实现聚变发电具有重要意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562" w:firstLineChars="200"/>
        <w:textAlignment w:val="auto"/>
        <w:rPr>
          <w:rFonts w:hint="eastAsia" w:ascii="宋体" w:hAnsi="宋体" w:eastAsia="宋体" w:cs="宋体"/>
          <w:outline w:val="0"/>
          <w:sz w:val="28"/>
          <w:szCs w:val="28"/>
          <w:u w:val="none"/>
          <w:lang w:val="en-US" w:eastAsia="zh-CN"/>
        </w:rPr>
      </w:pPr>
      <w:r>
        <w:rPr>
          <w:rFonts w:hint="eastAsia" w:ascii="宋体" w:hAnsi="宋体" w:eastAsia="宋体" w:cs="宋体"/>
          <w:b/>
          <w:bCs/>
          <w:outline w:val="0"/>
          <w:sz w:val="28"/>
          <w:szCs w:val="28"/>
          <w:u w:val="none"/>
          <w:lang w:val="en-US" w:eastAsia="zh-CN"/>
        </w:rPr>
        <w:t>国际时政</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outline w:val="0"/>
          <w:sz w:val="24"/>
          <w:szCs w:val="24"/>
          <w:u w:val="none"/>
          <w:lang w:val="en-US" w:eastAsia="zh-CN"/>
        </w:rPr>
      </w:pPr>
      <w:r>
        <w:rPr>
          <w:rFonts w:hint="eastAsia" w:ascii="宋体" w:hAnsi="宋体" w:cs="宋体"/>
          <w:b/>
          <w:bCs/>
          <w:outline w:val="0"/>
          <w:sz w:val="24"/>
          <w:szCs w:val="24"/>
          <w:u w:val="none"/>
          <w:lang w:val="en-US" w:eastAsia="zh-CN"/>
        </w:rPr>
        <w:t>1.</w:t>
      </w:r>
      <w:r>
        <w:rPr>
          <w:rFonts w:hint="eastAsia" w:ascii="宋体" w:hAnsi="宋体" w:eastAsia="宋体" w:cs="宋体"/>
          <w:b/>
          <w:bCs/>
          <w:outline w:val="0"/>
          <w:sz w:val="24"/>
          <w:szCs w:val="24"/>
          <w:u w:val="none"/>
          <w:lang w:val="en-US" w:eastAsia="zh-CN"/>
        </w:rPr>
        <w:t>《全球安全倡议概念文件》发布</w:t>
      </w:r>
      <w:r>
        <w:rPr>
          <w:rFonts w:hint="eastAsia" w:ascii="宋体" w:hAnsi="宋体" w:eastAsia="宋体" w:cs="宋体"/>
          <w:outline w:val="0"/>
          <w:sz w:val="24"/>
          <w:szCs w:val="24"/>
          <w:u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2月21日，中国外交部发布《全球安全倡议概念文件》，提出六个核心理念与原则，即坚持共同、综合、合作、可持续的安全观，坚持尊重各国主权和领士完整，坚持遵守联合国宪章宗旨和原则。坚持重视各国合理安全关切，坚持通过对话协商，以和平方式解决国家间的分歧和争端</w:t>
      </w:r>
      <w:r>
        <w:rPr>
          <w:rFonts w:hint="eastAsia" w:ascii="宋体" w:hAnsi="宋体" w:cs="宋体"/>
          <w:outline w:val="0"/>
          <w:sz w:val="24"/>
          <w:szCs w:val="24"/>
          <w:u w:val="none"/>
          <w:lang w:val="en-US" w:eastAsia="zh-CN"/>
        </w:rPr>
        <w:t>。</w:t>
      </w:r>
      <w:r>
        <w:rPr>
          <w:rFonts w:hint="eastAsia" w:ascii="宋体" w:hAnsi="宋体" w:eastAsia="宋体" w:cs="宋体"/>
          <w:outline w:val="0"/>
          <w:sz w:val="24"/>
          <w:szCs w:val="24"/>
          <w:u w:val="none"/>
          <w:lang w:val="en-US" w:eastAsia="zh-CN"/>
        </w:rPr>
        <w:t>坚持统筹维护传统领域和非传统领域安全。该文件的发布，展现了中国对维护世界和平的责任担当、对守护全球安全的坚定决心。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2.</w:t>
      </w:r>
      <w:r>
        <w:rPr>
          <w:rFonts w:hint="eastAsia" w:ascii="宋体" w:hAnsi="宋体" w:eastAsia="宋体" w:cs="宋体"/>
          <w:b/>
          <w:bCs/>
          <w:outline w:val="0"/>
          <w:sz w:val="24"/>
          <w:szCs w:val="24"/>
          <w:u w:val="none"/>
          <w:lang w:val="en-US" w:eastAsia="zh-CN"/>
        </w:rPr>
        <w:t xml:space="preserve">《关于政治解决乌克兰危机的中国立场 》发布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2月24日，在乌克兰危机全面升级一周年之际，中国外交部发布《关于政治解决乌克兰危机的中国立场》文件，提出了标本兼治的危机解决方案，展现了始终立足是非曲直、恪守客观公正的中国立场，更彰显了中国作为负责任大国为应对全球性挑战积极贡献智慧和力量的责任担当。</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eastAsia="宋体" w:cs="宋体"/>
          <w:b/>
          <w:bCs/>
          <w:outline w:val="0"/>
          <w:sz w:val="24"/>
          <w:szCs w:val="24"/>
          <w:u w:val="none"/>
          <w:lang w:val="en-US" w:eastAsia="zh-CN"/>
        </w:rPr>
        <w:t>3.沙特和伊朗恢复外交关系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3月6日至10日，为响应习近平主席关于中国支持沙特同伊朗发展睦邻友好关系的积极倡议，沙特、伊朗两国代表团在北京举行会谈。3月10日，中沙伊三方达成协议并发表联合声明，沙特和伊朗宣布恢复外交关系。沙伊复交后，中东地区掀起了“和解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4.</w:t>
      </w:r>
      <w:r>
        <w:rPr>
          <w:rFonts w:hint="eastAsia" w:ascii="宋体" w:hAnsi="宋体" w:eastAsia="宋体" w:cs="宋体"/>
          <w:b/>
          <w:bCs/>
          <w:outline w:val="0"/>
          <w:sz w:val="24"/>
          <w:szCs w:val="24"/>
          <w:u w:val="none"/>
          <w:lang w:val="en-US" w:eastAsia="zh-CN"/>
        </w:rPr>
        <w:t xml:space="preserve">国家主席习近平提出全球文明倡议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3月15日，以“现代化道路：政党的责任〞为主题的中国共产党与世界政党高层对话会以视频连线方式举行，国家主席习近平在北京出席会议并发表主旨讲话</w:t>
      </w:r>
      <w:r>
        <w:rPr>
          <w:rFonts w:hint="eastAsia" w:ascii="宋体" w:hAnsi="宋体" w:cs="宋体"/>
          <w:outline w:val="0"/>
          <w:sz w:val="24"/>
          <w:szCs w:val="24"/>
          <w:u w:val="none"/>
          <w:lang w:val="en-US" w:eastAsia="zh-CN"/>
        </w:rPr>
        <w:t>，</w:t>
      </w:r>
      <w:r>
        <w:rPr>
          <w:rFonts w:hint="eastAsia" w:ascii="宋体" w:hAnsi="宋体" w:eastAsia="宋体" w:cs="宋体"/>
          <w:outline w:val="0"/>
          <w:sz w:val="24"/>
          <w:szCs w:val="24"/>
          <w:u w:val="none"/>
          <w:lang w:val="en-US" w:eastAsia="zh-CN"/>
        </w:rPr>
        <w:t>首次向全世界提出全球文明倡议：尊重世界文明多样性、弘扬全人类共同价值、重视文明传承和创新、加强国际人文交流合作。全球文明倡议是继全球发展倡议、全球安全倡议后，习近平提出的第三个重大全球倡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outline w:val="0"/>
          <w:sz w:val="24"/>
          <w:szCs w:val="24"/>
          <w:u w:val="none"/>
          <w:lang w:val="en-US" w:eastAsia="zh-CN"/>
        </w:rPr>
      </w:pPr>
      <w:r>
        <w:rPr>
          <w:rFonts w:hint="eastAsia" w:ascii="宋体" w:hAnsi="宋体" w:cs="宋体"/>
          <w:b/>
          <w:bCs/>
          <w:outline w:val="0"/>
          <w:sz w:val="24"/>
          <w:szCs w:val="24"/>
          <w:u w:val="none"/>
          <w:lang w:val="en-US" w:eastAsia="zh-CN"/>
        </w:rPr>
        <w:t>5.</w:t>
      </w:r>
      <w:r>
        <w:rPr>
          <w:rFonts w:hint="eastAsia" w:ascii="宋体" w:hAnsi="宋体" w:eastAsia="宋体" w:cs="宋体"/>
          <w:b/>
          <w:bCs/>
          <w:outline w:val="0"/>
          <w:sz w:val="24"/>
          <w:szCs w:val="24"/>
          <w:u w:val="none"/>
          <w:lang w:val="en-US" w:eastAsia="zh-CN"/>
        </w:rPr>
        <w:t>国家主席习近平访问俄罗斯</w:t>
      </w:r>
      <w:r>
        <w:rPr>
          <w:rFonts w:hint="eastAsia" w:ascii="宋体" w:hAnsi="宋体" w:eastAsia="宋体" w:cs="宋体"/>
          <w:outline w:val="0"/>
          <w:sz w:val="24"/>
          <w:szCs w:val="24"/>
          <w:u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3月20日至22日，国家主席习近平应俄罗斯总统普京邀请，对俄罗斯进行国事访问。这是习近平再次当选国家主席后首次出访。两国元首共同签署了关于深化新时代全面战略协作伙伴关系的联合声明和关于2030年前中俄经济合作重点方向发展规划的联合声明。</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6.</w:t>
      </w:r>
      <w:r>
        <w:rPr>
          <w:rFonts w:hint="eastAsia" w:ascii="宋体" w:hAnsi="宋体" w:eastAsia="宋体" w:cs="宋体"/>
          <w:b/>
          <w:bCs/>
          <w:outline w:val="0"/>
          <w:sz w:val="24"/>
          <w:szCs w:val="24"/>
          <w:u w:val="none"/>
          <w:lang w:val="en-US" w:eastAsia="zh-CN"/>
        </w:rPr>
        <w:t xml:space="preserve">中国和洪都拉斯建交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3月26日，中国同洪都拉斯签署两国关于建立外交关系的联合公报，决定自公报签署之日起相互承认并建立大使级外交关系。至此，世界上已有182个国家同中国建立外交关系。此前，洪都拉斯外交部已宣布与台湾断绝所谓“外交关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7</w:t>
      </w:r>
      <w:r>
        <w:rPr>
          <w:rFonts w:hint="eastAsia" w:ascii="宋体" w:hAnsi="宋体" w:eastAsia="宋体" w:cs="宋体"/>
          <w:b/>
          <w:bCs/>
          <w:outline w:val="0"/>
          <w:sz w:val="24"/>
          <w:szCs w:val="24"/>
          <w:u w:val="none"/>
          <w:lang w:val="en-US" w:eastAsia="zh-CN"/>
        </w:rPr>
        <w:t>.博鳌亚洲论坛2023年年会召开</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3月28日至31日，年会在海南博鳌召开，主题为“不确定的世界：团结合作迎挑战，开放包容促发展”。3月30日，国务院总理李强出席年会开幕式并发表题为《以人类命运共同体理念为引领 为世界和平与发展注入更多确定性》的主旨演讲。</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8</w:t>
      </w:r>
      <w:r>
        <w:rPr>
          <w:rFonts w:hint="eastAsia" w:ascii="宋体" w:hAnsi="宋体" w:eastAsia="宋体" w:cs="宋体"/>
          <w:b/>
          <w:bCs/>
          <w:outline w:val="0"/>
          <w:sz w:val="24"/>
          <w:szCs w:val="24"/>
          <w:u w:val="none"/>
          <w:lang w:val="en-US" w:eastAsia="zh-CN"/>
        </w:rPr>
        <w:t xml:space="preserve">.外国政要密集访华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4月5日至7日，法国总统马克龙与欧盟委员会主席冯德莱恩同时访问中国。4月6日，中法签署了多项双边合作协议，包括法国从中国船舶采购16艘超大型集装箱船、中国从法国空客采购160架飞机的协议。此前博鳌亚洲论坛期间，新加坡总理李显龙、马来西亚总理安瓦尔、西班牙首相桑切斯、科特迪瓦总理阿希以及国际货币基金组织总裁格奥尔基耶娃应邀出席年会。4月12日至15日，巴西总统卢拉也对中国进行国事访问。外国政要密集访华，力证互利共赢是人心所向，凸显中国新发展备受期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outline w:val="0"/>
          <w:sz w:val="24"/>
          <w:szCs w:val="24"/>
          <w:u w:val="none"/>
          <w:lang w:val="en-US" w:eastAsia="zh-CN"/>
        </w:rPr>
      </w:pPr>
      <w:r>
        <w:rPr>
          <w:rFonts w:hint="eastAsia" w:ascii="宋体" w:hAnsi="宋体" w:cs="宋体"/>
          <w:b/>
          <w:bCs/>
          <w:outline w:val="0"/>
          <w:sz w:val="24"/>
          <w:szCs w:val="24"/>
          <w:u w:val="none"/>
          <w:lang w:val="en-US" w:eastAsia="zh-CN"/>
        </w:rPr>
        <w:t>9</w:t>
      </w:r>
      <w:r>
        <w:rPr>
          <w:rFonts w:hint="eastAsia" w:ascii="宋体" w:hAnsi="宋体" w:eastAsia="宋体" w:cs="宋体"/>
          <w:b/>
          <w:bCs/>
          <w:outline w:val="0"/>
          <w:sz w:val="24"/>
          <w:szCs w:val="24"/>
          <w:u w:val="none"/>
          <w:lang w:val="en-US" w:eastAsia="zh-CN"/>
        </w:rPr>
        <w:t>.中老铁路开行国际旅客列车</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r>
        <w:rPr>
          <w:rFonts w:hint="eastAsia" w:ascii="宋体" w:hAnsi="宋体" w:eastAsia="宋体" w:cs="宋体"/>
          <w:outline w:val="0"/>
          <w:sz w:val="24"/>
          <w:szCs w:val="24"/>
          <w:u w:val="none"/>
          <w:lang w:val="en-US" w:eastAsia="zh-CN"/>
        </w:rPr>
        <w:t>4月13日，全长1035公里的中老铁路开通双向运行跨境旅客列车，中国昆明至老挝万象可实现当日通达。2021年12月3日，中老铁路正式通车，成为连接中老、辐射东南亚的国际物流黄金大通道，为地区经贸交流合作注入源源不断的活力。国际旅客列车的开行，让中老铁路完全发挥出跨境铁路客货运输效应，对于方便沿线民众出行推动两国旅游等产业发展、促进两国经贸往来和共建“一带一路”高质量发展，具有十分重要的意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outline w:val="0"/>
          <w:sz w:val="24"/>
          <w:szCs w:val="24"/>
          <w:u w:val="no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U5ZWM2MzkyMTk2ZTE1Mjk0ZmVmYmUxMmZjMTdiMDYifQ=="/>
  </w:docVars>
  <w:rsids>
    <w:rsidRoot w:val="00000000"/>
    <w:rsid w:val="0FB81676"/>
    <w:rsid w:val="136A61A2"/>
    <w:rsid w:val="14F91EAB"/>
    <w:rsid w:val="2D6A0D3C"/>
    <w:rsid w:val="33D347A7"/>
    <w:rsid w:val="3C051C75"/>
    <w:rsid w:val="3D3628DF"/>
    <w:rsid w:val="48D01EB5"/>
    <w:rsid w:val="4DFD73C6"/>
    <w:rsid w:val="6E726069"/>
    <w:rsid w:val="7D1F1C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outline/>
      <w:kern w:val="2"/>
      <w:sz w:val="32"/>
      <w:szCs w:val="32"/>
      <w:u w:val="single"/>
      <w:lang w:val="en-US" w:eastAsia="zh-CN" w:bidi="ar-SA"/>
    </w:rPr>
  </w:style>
  <w:style w:type="character" w:default="1" w:styleId="3">
    <w:name w:val="Default Paragraph Fon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4697</Words>
  <Characters>4914</Characters>
  <Lines>0</Lines>
  <Paragraphs>0</Paragraphs>
  <TotalTime>9</TotalTime>
  <ScaleCrop>false</ScaleCrop>
  <LinksUpToDate>false</LinksUpToDate>
  <CharactersWithSpaces>4938</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2022-06-09T05:28:00Z</dcterms:created>
  <dc:creator>admin</dc:creator>
  <cp:lastModifiedBy>周末</cp:lastModifiedBy>
  <dcterms:modified xsi:type="dcterms:W3CDTF">2023-05-06T02:35:36Z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5E20B9F6911847DAAD955BEC87D60435</vt:lpwstr>
  </property>
</Properties>
</file>