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衢州中专2022学年第一学期兼职教师教师招聘公告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根据《职业学校兼职教师管理办法》(教师〔2012〕14 号)和《衢州中专兼职教师管理办法》等有关规定，为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了进一步提升我校人才培养质量，促进产教融合发展，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现面向社会公开招聘202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学年第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学期兼职教师1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，代课教师2人，产业指导师4人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。有关事宜公告如下：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一、兼职教师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、代课教师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的基本条件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具备良好的思想政治素质和职业道德，遵纪守法，热爱教育事业，身心健康；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具有较高的专业素养和技能水平，能够胜任教学工作；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一般应具有中级以上专业技术职称（职务）或中级工以上等级职业资格（职务），特殊情况也可聘请具有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硕士以上学历或有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特殊技能，在相关行业中具有一定声誉的能工巧匠、非物质文化遗产国家和省级传人；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年龄一般不超过60周岁，特殊情况可据学校需要而定。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2" w:firstLineChars="2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产业导师的基本条件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1.具备良好的思想政治素质和职业道德，遵纪守法，品行端正，身心健康，热爱教育事业。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2.具有较高的专业素养、技能水平或管理经验，具备一定的教育教学常识。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3.符合《衢州市高层次人才分类认定目录》中G类以上人才条件。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4.身体健康，一般不超过60周岁，国家级人才可放宽至65周岁。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兼职教师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、代课教师、产业导师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招聘需求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2"/>
        <w:gridCol w:w="1464"/>
        <w:gridCol w:w="2156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859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0"/>
                <w:sz w:val="21"/>
                <w:szCs w:val="21"/>
              </w:rPr>
              <w:t>招聘人数</w:t>
            </w:r>
          </w:p>
        </w:tc>
        <w:tc>
          <w:tcPr>
            <w:tcW w:w="1265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0"/>
                <w:sz w:val="21"/>
                <w:szCs w:val="21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265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AutoCAD、零件测量教师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eastAsia="zh-CN"/>
              </w:rPr>
              <w:t>数控技术应用</w:t>
            </w:r>
          </w:p>
        </w:tc>
        <w:tc>
          <w:tcPr>
            <w:tcW w:w="1265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兼职教师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机电一体化技术教师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eastAsia="zh-CN"/>
              </w:rPr>
              <w:t>机电技术应用</w:t>
            </w:r>
          </w:p>
        </w:tc>
        <w:tc>
          <w:tcPr>
            <w:tcW w:w="1265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兼职教师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工业机器人编程与操作教师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eastAsia="zh-CN"/>
              </w:rPr>
              <w:t>工业机器人技术应用</w:t>
            </w:r>
          </w:p>
        </w:tc>
        <w:tc>
          <w:tcPr>
            <w:tcW w:w="1265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兼职教师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建筑测量教师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eastAsia="zh-CN"/>
              </w:rPr>
              <w:t>建筑工程施工</w:t>
            </w:r>
          </w:p>
        </w:tc>
        <w:tc>
          <w:tcPr>
            <w:tcW w:w="1265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兼职教师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旅游教师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eastAsia="zh-CN"/>
              </w:rPr>
              <w:t>旅游服务与管理</w:t>
            </w:r>
          </w:p>
        </w:tc>
        <w:tc>
          <w:tcPr>
            <w:tcW w:w="1265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兼职教师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护理教师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eastAsia="zh-CN"/>
              </w:rPr>
              <w:t>护理</w:t>
            </w:r>
          </w:p>
        </w:tc>
        <w:tc>
          <w:tcPr>
            <w:tcW w:w="1265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兼职教师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会计教师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  <w:t>会计事务</w:t>
            </w:r>
          </w:p>
        </w:tc>
        <w:tc>
          <w:tcPr>
            <w:tcW w:w="1265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兼职教师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电子商务教师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  <w:t>电子商务</w:t>
            </w:r>
          </w:p>
        </w:tc>
        <w:tc>
          <w:tcPr>
            <w:tcW w:w="1265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兼职教师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幼儿保育教师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  <w:t>幼儿保育</w:t>
            </w:r>
          </w:p>
        </w:tc>
        <w:tc>
          <w:tcPr>
            <w:tcW w:w="1265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兼职教师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0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艺术设计与制作教师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艺术设计与制作</w:t>
            </w:r>
          </w:p>
        </w:tc>
        <w:tc>
          <w:tcPr>
            <w:tcW w:w="1265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兼职教师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思政教师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  <w:t>文化课</w:t>
            </w:r>
          </w:p>
        </w:tc>
        <w:tc>
          <w:tcPr>
            <w:tcW w:w="1265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代课教师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数学教师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  <w:t>文化课</w:t>
            </w:r>
          </w:p>
        </w:tc>
        <w:tc>
          <w:tcPr>
            <w:tcW w:w="1265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代课教师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体育教师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  <w:t>文化课</w:t>
            </w:r>
          </w:p>
        </w:tc>
        <w:tc>
          <w:tcPr>
            <w:tcW w:w="1265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代课教师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语文教师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  <w:t>文化课</w:t>
            </w:r>
          </w:p>
        </w:tc>
        <w:tc>
          <w:tcPr>
            <w:tcW w:w="1265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代课教师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  <w:t>智能制造产业导师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  <w:t>智能制造</w:t>
            </w:r>
          </w:p>
        </w:tc>
        <w:tc>
          <w:tcPr>
            <w:tcW w:w="1265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产业导师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  <w:t>旅游健康产业导师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  <w:t>旅游健康</w:t>
            </w:r>
          </w:p>
        </w:tc>
        <w:tc>
          <w:tcPr>
            <w:tcW w:w="1265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产业导师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default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sz w:val="21"/>
                <w:szCs w:val="21"/>
                <w:lang w:val="en-US" w:eastAsia="zh-CN"/>
              </w:rPr>
              <w:t>幼儿保育专业导师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sz w:val="21"/>
                <w:szCs w:val="21"/>
                <w:lang w:val="en-US" w:eastAsia="zh-CN"/>
              </w:rPr>
              <w:t>幼儿保育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产业导师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default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sz w:val="21"/>
                <w:szCs w:val="21"/>
                <w:lang w:val="en-US" w:eastAsia="zh-CN"/>
              </w:rPr>
              <w:t>财经商贸专业导师</w:t>
            </w:r>
          </w:p>
        </w:tc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sz w:val="21"/>
                <w:szCs w:val="21"/>
                <w:lang w:val="en-US" w:eastAsia="zh-CN"/>
              </w:rPr>
              <w:t>财经商贸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产业导师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、报名方式及截止时间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有意者请于20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日前将应聘资料（简历、学历证书、教师资格证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书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、技能等级证书等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）投递到指定邮箱（308283829@qq.com）联系方式：余老师15869069305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、其他说明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符合条件的报名者需参加学校组织的试讲，试讲通过后方可录用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（续聘教师不需要此流程）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授课酬金：以学历、技能等级两个计算外聘教师津贴的标准，按就高原则计算，具体如下：</w:t>
      </w:r>
    </w:p>
    <w:tbl>
      <w:tblPr>
        <w:tblStyle w:val="5"/>
        <w:tblW w:w="6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630"/>
        <w:gridCol w:w="1630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职称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初级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中级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学历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本科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硕士研究生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技能等级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高级工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技师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高级技师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津贴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60元/节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80元/节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100元/节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其他细节可电话沟通或面谈。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40" w:firstLineChars="24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sz w:val="24"/>
          <w:szCs w:val="24"/>
          <w:lang w:val="en-US" w:eastAsia="zh-CN"/>
        </w:rPr>
        <w:t xml:space="preserve"> 衢州中等专业学校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2023年2月1日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6EC304D"/>
    <w:rsid w:val="17C910F7"/>
    <w:rsid w:val="21722D8A"/>
    <w:rsid w:val="3045008D"/>
    <w:rsid w:val="30C16C10"/>
    <w:rsid w:val="342551C2"/>
    <w:rsid w:val="5C41024B"/>
    <w:rsid w:val="5E3916E1"/>
    <w:rsid w:val="6C9B529C"/>
    <w:rsid w:val="70A722DD"/>
    <w:rsid w:val="73CF3AD7"/>
    <w:rsid w:val="758F3842"/>
    <w:rsid w:val="79016114"/>
    <w:rsid w:val="7AE5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lang w:val="en-US" w:eastAsia="zh-CN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2022-02-11T05:18:00Z</dcterms:created>
  <dc:creator>Administrator</dc:creator>
  <cp:lastModifiedBy>Administrator</cp:lastModifiedBy>
  <dcterms:modified xsi:type="dcterms:W3CDTF">2023-02-01T02:21:38Z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