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9B68EB" w14:textId="2C0BB81F" w:rsidR="003048B0" w:rsidRPr="003048B0" w:rsidRDefault="003048B0" w:rsidP="003048B0">
      <w:pPr>
        <w:pStyle w:val="a3"/>
        <w:spacing w:before="0" w:beforeAutospacing="0" w:after="0" w:afterAutospacing="0"/>
        <w:ind w:firstLineChars="400" w:firstLine="1446"/>
        <w:rPr>
          <w:i/>
          <w:iCs/>
          <w:sz w:val="36"/>
          <w:szCs w:val="36"/>
        </w:rPr>
      </w:pPr>
      <w:r w:rsidRPr="003048B0">
        <w:rPr>
          <w:rStyle w:val="a4"/>
          <w:b/>
          <w:bCs/>
          <w:i w:val="0"/>
          <w:iCs w:val="0"/>
          <w:sz w:val="36"/>
          <w:szCs w:val="36"/>
        </w:rPr>
        <w:t>培养学习策略</w:t>
      </w:r>
      <w:r w:rsidRPr="003048B0">
        <w:rPr>
          <w:rFonts w:hint="eastAsia"/>
          <w:i/>
          <w:iCs/>
          <w:sz w:val="36"/>
          <w:szCs w:val="36"/>
        </w:rPr>
        <w:t xml:space="preserve"> </w:t>
      </w:r>
      <w:r w:rsidRPr="003048B0">
        <w:rPr>
          <w:rStyle w:val="a4"/>
          <w:b/>
          <w:bCs/>
          <w:i w:val="0"/>
          <w:iCs w:val="0"/>
          <w:sz w:val="36"/>
          <w:szCs w:val="36"/>
        </w:rPr>
        <w:t>提升学习能力</w:t>
      </w:r>
    </w:p>
    <w:p w14:paraId="5237B3D4" w14:textId="77777777" w:rsidR="003048B0" w:rsidRDefault="003048B0" w:rsidP="003048B0">
      <w:pPr>
        <w:pStyle w:val="a3"/>
        <w:spacing w:before="0" w:beforeAutospacing="0" w:after="0" w:afterAutospacing="0"/>
        <w:ind w:firstLineChars="1500" w:firstLine="3600"/>
      </w:pPr>
      <w:r>
        <w:t>卢君</w:t>
      </w:r>
    </w:p>
    <w:p w14:paraId="3DFAB78A" w14:textId="77777777" w:rsidR="003048B0" w:rsidRDefault="003048B0" w:rsidP="003048B0">
      <w:pPr>
        <w:pStyle w:val="a3"/>
        <w:spacing w:before="0" w:beforeAutospacing="0" w:after="0" w:afterAutospacing="0"/>
      </w:pPr>
    </w:p>
    <w:p w14:paraId="03E41EE2"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kern w:val="0"/>
          <w:sz w:val="24"/>
          <w:szCs w:val="24"/>
        </w:rPr>
        <w:t>《义务教育英语课程标准（2022年版）》（以下简称《课标》）指出，学习能力是核心素养的关键要素（教育部，2022）。学会学习是人的一个必备的重要素质。《课标》在描述课程“总目标”时指出，学生需要达成如下的学习能力目标：能够树立正确的英语学习目标，保持学习兴趣，主动参与语言实践活动；在学习中注意倾听、乐于交流、大胆尝试；学会自主探究，合作互助；学会反思和评价学习进展，调整学习方式；学会自我管理，提高学习效率，做到乐学善学（教育部，2022）。当前，很多学生的学习能力薄弱，会出现对学习英语不感兴趣、学习效率不高等不乐学、不善学的表现。</w:t>
      </w:r>
    </w:p>
    <w:p w14:paraId="61816EBC"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kern w:val="0"/>
          <w:sz w:val="24"/>
          <w:szCs w:val="24"/>
        </w:rPr>
        <w:t>      事实上，英语教学的内容和方式与学生的英语学习能力有很大的关联性；掌握和使用学习策略是发展英语学习能力的核心（程晓堂，2022）。因此，作为一线教师，我们勤思考，勤学习，围绕合适的教学内容运用合适的教学方法渗透学习策略，帮助学生达到乐学、善学的目标。</w:t>
      </w:r>
    </w:p>
    <w:p w14:paraId="3D8209B3"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kern w:val="0"/>
          <w:sz w:val="24"/>
          <w:szCs w:val="24"/>
        </w:rPr>
        <w:t>     下面，笔者将简单介绍《课标》中要求学生掌握的学习策略，以及基于学习策略培养学生学习能力的活动设计。</w:t>
      </w:r>
    </w:p>
    <w:p w14:paraId="40BAE4FB"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b/>
          <w:bCs/>
          <w:kern w:val="0"/>
          <w:sz w:val="24"/>
          <w:szCs w:val="24"/>
        </w:rPr>
        <w:t>01</w:t>
      </w:r>
    </w:p>
    <w:p w14:paraId="5CEF3990"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b/>
          <w:bCs/>
          <w:kern w:val="0"/>
          <w:sz w:val="30"/>
          <w:szCs w:val="30"/>
        </w:rPr>
        <w:t>学习策略的类别</w:t>
      </w:r>
    </w:p>
    <w:p w14:paraId="608034FC"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b/>
          <w:bCs/>
          <w:kern w:val="0"/>
          <w:sz w:val="24"/>
          <w:szCs w:val="24"/>
        </w:rPr>
        <w:t>The first part</w:t>
      </w:r>
    </w:p>
    <w:p w14:paraId="317D8210"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kern w:val="0"/>
          <w:sz w:val="24"/>
          <w:szCs w:val="24"/>
        </w:rPr>
        <w:t>     《课标》将学习策略分为元认知策略、认知策略、交际策略、情感管理策略等。元认知策略是学生在计划、监控、评价、反思和调整英语学习时采取的策略；认知策略指学生为了完成具体学习任务而采取的步骤和方法；交际策略是学生为了争取更多的交际机会，维持交际以及提高交际效果而采取的各种策略；情感管理策略是学生为了调控学习情绪和情感、保持积极的学习态度而采取的策略（程晓堂，2022）。</w:t>
      </w:r>
    </w:p>
    <w:p w14:paraId="323BF39F" w14:textId="51AA60D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kern w:val="0"/>
          <w:sz w:val="24"/>
          <w:szCs w:val="24"/>
        </w:rPr>
        <w:t>      上述四大学习策略的内容要求包括根据需要主动进行预习和复习；在学习中激活并关联已知；在沟通与交流中，注意并尊重中外文化习俗的差异；乐于参与课内外英语时间活动，积极沟通表达，不怕犯错等27条（详见《课标》33-34页）。这些外显的行为与表现，为一线教师培养学生相应的学习策略指出了具体的方向，引导教师通过实践深入理解学习策略，落实学生学习策略的培养，有效提升学生的学习能力。   </w:t>
      </w:r>
    </w:p>
    <w:p w14:paraId="40FDEC5C"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b/>
          <w:bCs/>
          <w:kern w:val="0"/>
          <w:sz w:val="24"/>
          <w:szCs w:val="24"/>
        </w:rPr>
        <w:t>02</w:t>
      </w:r>
    </w:p>
    <w:p w14:paraId="686157D7"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b/>
          <w:bCs/>
          <w:kern w:val="0"/>
          <w:sz w:val="24"/>
          <w:szCs w:val="24"/>
        </w:rPr>
        <w:t>活动设计案例</w:t>
      </w:r>
    </w:p>
    <w:p w14:paraId="7973CBD0"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b/>
          <w:bCs/>
          <w:kern w:val="0"/>
          <w:sz w:val="24"/>
          <w:szCs w:val="24"/>
        </w:rPr>
        <w:t>The second part</w:t>
      </w:r>
    </w:p>
    <w:p w14:paraId="6A5EDC4D"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kern w:val="0"/>
          <w:sz w:val="24"/>
          <w:szCs w:val="24"/>
        </w:rPr>
        <w:t>      下面，笔者将以活动案例的形式，探讨如何在教学活动中有所侧重地渗透元认知策略、认知策略、交际策略、情感管理策略等的培养，提升学生的学习能力。</w:t>
      </w:r>
    </w:p>
    <w:p w14:paraId="54366BFC"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b/>
          <w:bCs/>
          <w:kern w:val="0"/>
          <w:sz w:val="24"/>
          <w:szCs w:val="24"/>
        </w:rPr>
        <w:t>1. 元认知策略的渗透</w:t>
      </w:r>
    </w:p>
    <w:p w14:paraId="46D97F9C"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kern w:val="0"/>
          <w:sz w:val="24"/>
          <w:szCs w:val="24"/>
        </w:rPr>
        <w:t xml:space="preserve">    [活动案例] Think about why you made all these mistakes in your final English exam. Make a detailed learning plan to </w:t>
      </w:r>
      <w:proofErr w:type="spellStart"/>
      <w:r w:rsidRPr="003048B0">
        <w:rPr>
          <w:rFonts w:ascii="宋体" w:eastAsia="宋体" w:hAnsi="宋体" w:cs="宋体"/>
          <w:kern w:val="0"/>
          <w:sz w:val="24"/>
          <w:szCs w:val="24"/>
        </w:rPr>
        <w:t>aviod</w:t>
      </w:r>
      <w:proofErr w:type="spellEnd"/>
      <w:r w:rsidRPr="003048B0">
        <w:rPr>
          <w:rFonts w:ascii="宋体" w:eastAsia="宋体" w:hAnsi="宋体" w:cs="宋体"/>
          <w:kern w:val="0"/>
          <w:sz w:val="24"/>
          <w:szCs w:val="24"/>
        </w:rPr>
        <w:t xml:space="preserve"> making </w:t>
      </w:r>
      <w:r w:rsidRPr="003048B0">
        <w:rPr>
          <w:rFonts w:ascii="宋体" w:eastAsia="宋体" w:hAnsi="宋体" w:cs="宋体"/>
          <w:kern w:val="0"/>
          <w:sz w:val="24"/>
          <w:szCs w:val="24"/>
        </w:rPr>
        <w:lastRenderedPageBreak/>
        <w:t>similar mistakes. Compare your plan with your partner’s and make your plan better.</w:t>
      </w:r>
    </w:p>
    <w:p w14:paraId="21014E14"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kern w:val="0"/>
          <w:sz w:val="24"/>
          <w:szCs w:val="24"/>
        </w:rPr>
        <w:t>    设计说明：该活动要求学生分析、归纳期末考试反应的英语学习问题，反思一学期以来学习上的不足，并制定相应的学习目标与计划，合理规划、分配、利用和管理时间，探索适合自己的学习方法，有意识的提高自己的学习效果，让学生在新学期的英语学习有动力、有目标。</w:t>
      </w:r>
    </w:p>
    <w:p w14:paraId="4A1D16E7"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b/>
          <w:bCs/>
          <w:kern w:val="0"/>
          <w:sz w:val="24"/>
          <w:szCs w:val="24"/>
        </w:rPr>
        <w:t>2. 认知策略的渗透</w:t>
      </w:r>
    </w:p>
    <w:p w14:paraId="59047A40"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kern w:val="0"/>
          <w:sz w:val="24"/>
          <w:szCs w:val="24"/>
        </w:rPr>
        <w:t>    [活动案例] Have a close look at “Words and Expressions in Each Unit” on P156-170. Make beautiful and practical cards to collect and organize the set phrases .</w:t>
      </w:r>
    </w:p>
    <w:p w14:paraId="1BD2DD64"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kern w:val="0"/>
          <w:sz w:val="24"/>
          <w:szCs w:val="24"/>
        </w:rPr>
        <w:t>    设计说明：该活动在九年级复习阶段开展。活动的目的是通过单词卡片整理、归纳所学的单词，提升词组记忆、复习的效果。同时，教师鼓励学生发挥想象，发挥个人特长，制作精美的、实用的单词卡片，旨在拓展词汇学习的方式，激发学生学习英语的兴趣，降低词汇学习的焦虑。</w:t>
      </w:r>
    </w:p>
    <w:p w14:paraId="03840DA3" w14:textId="5B807C2E" w:rsidR="003048B0" w:rsidRPr="003048B0" w:rsidRDefault="003048B0" w:rsidP="003048B0">
      <w:pPr>
        <w:widowControl/>
        <w:jc w:val="left"/>
        <w:rPr>
          <w:rFonts w:ascii="宋体" w:eastAsia="宋体" w:hAnsi="宋体" w:cs="宋体"/>
          <w:kern w:val="0"/>
          <w:sz w:val="24"/>
          <w:szCs w:val="24"/>
        </w:rPr>
      </w:pPr>
    </w:p>
    <w:p w14:paraId="7C0BE48D"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b/>
          <w:bCs/>
          <w:kern w:val="0"/>
          <w:sz w:val="24"/>
          <w:szCs w:val="24"/>
        </w:rPr>
        <w:t>3. 交际策略的渗透</w:t>
      </w:r>
    </w:p>
    <w:p w14:paraId="6F4BFA38"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noProof/>
          <w:kern w:val="0"/>
          <w:sz w:val="24"/>
          <w:szCs w:val="24"/>
        </w:rPr>
        <w:drawing>
          <wp:inline distT="0" distB="0" distL="0" distR="0" wp14:anchorId="1974578E" wp14:editId="1099FD89">
            <wp:extent cx="5119687" cy="3694774"/>
            <wp:effectExtent l="0" t="0" r="5080" b="1270"/>
            <wp:docPr id="24" name="图片 24"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图片"/>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137767" cy="3707822"/>
                    </a:xfrm>
                    <a:prstGeom prst="rect">
                      <a:avLst/>
                    </a:prstGeom>
                    <a:noFill/>
                    <a:ln>
                      <a:noFill/>
                    </a:ln>
                  </pic:spPr>
                </pic:pic>
              </a:graphicData>
            </a:graphic>
          </wp:inline>
        </w:drawing>
      </w:r>
    </w:p>
    <w:p w14:paraId="50CB2011"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kern w:val="0"/>
          <w:sz w:val="24"/>
          <w:szCs w:val="24"/>
        </w:rPr>
        <w:t xml:space="preserve">    [活动案例] Work in pairs and make conversations using the information in the chart. Remember to </w:t>
      </w:r>
      <w:proofErr w:type="spellStart"/>
      <w:r w:rsidRPr="003048B0">
        <w:rPr>
          <w:rFonts w:ascii="宋体" w:eastAsia="宋体" w:hAnsi="宋体" w:cs="宋体"/>
          <w:kern w:val="0"/>
          <w:sz w:val="24"/>
          <w:szCs w:val="24"/>
        </w:rPr>
        <w:t>repond</w:t>
      </w:r>
      <w:proofErr w:type="spellEnd"/>
      <w:r w:rsidRPr="003048B0">
        <w:rPr>
          <w:rFonts w:ascii="宋体" w:eastAsia="宋体" w:hAnsi="宋体" w:cs="宋体"/>
          <w:kern w:val="0"/>
          <w:sz w:val="24"/>
          <w:szCs w:val="24"/>
        </w:rPr>
        <w:t xml:space="preserve"> properly, transition smoothly, and communicate expressively with the help of your body language and facial expressions.  </w:t>
      </w:r>
    </w:p>
    <w:p w14:paraId="1B9A1168"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kern w:val="0"/>
          <w:sz w:val="24"/>
          <w:szCs w:val="24"/>
        </w:rPr>
        <w:t>    设计说明: 该活动是人教版《英语》（Go for it！）九年级Unit 5 What are the shirts made of？Section A 1a-2c中第一个听力语篇的听后活动。这个活动将语言能力的学习与交际策略的渗透有机结合在一起。通过这个活动，学生内化所学语言，借助表情等体态语言表达意义，推进对话的有序开展，提升学生的语言运用能力。</w:t>
      </w:r>
    </w:p>
    <w:p w14:paraId="009A8579"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b/>
          <w:bCs/>
          <w:kern w:val="0"/>
          <w:sz w:val="24"/>
          <w:szCs w:val="24"/>
        </w:rPr>
        <w:lastRenderedPageBreak/>
        <w:t>4. 情感管理策略的渗透</w:t>
      </w:r>
    </w:p>
    <w:p w14:paraId="42FF1965"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kern w:val="0"/>
          <w:sz w:val="24"/>
          <w:szCs w:val="24"/>
        </w:rPr>
        <w:t>    [活动案例] Make a video about how your family celebrate Chinese New Year. Explain what you are doing in English.</w:t>
      </w:r>
    </w:p>
    <w:p w14:paraId="4F3C3F62" w14:textId="56D63DC0" w:rsidR="003048B0" w:rsidRPr="003048B0" w:rsidRDefault="003048B0" w:rsidP="003048B0">
      <w:pPr>
        <w:widowControl/>
        <w:jc w:val="left"/>
        <w:rPr>
          <w:rFonts w:ascii="宋体" w:eastAsia="宋体" w:hAnsi="宋体" w:cs="宋体" w:hint="eastAsia"/>
          <w:kern w:val="0"/>
          <w:sz w:val="24"/>
          <w:szCs w:val="24"/>
        </w:rPr>
      </w:pPr>
      <w:r w:rsidRPr="003048B0">
        <w:rPr>
          <w:rFonts w:ascii="宋体" w:eastAsia="宋体" w:hAnsi="宋体" w:cs="宋体"/>
          <w:kern w:val="0"/>
          <w:sz w:val="24"/>
          <w:szCs w:val="24"/>
        </w:rPr>
        <w:t>     设计说明：该活动要求学生利用信息技术记录真实的生活，在真实的语境中进行语言实践活动，深入了解中国文化，用英语介绍中国文化，增强民族自信心，激发学生的英语学习兴趣，敢于开口，不怕挑战，不怕犯错。</w:t>
      </w:r>
    </w:p>
    <w:p w14:paraId="55588311" w14:textId="77777777" w:rsidR="003048B0" w:rsidRPr="003048B0" w:rsidRDefault="003048B0" w:rsidP="003048B0">
      <w:pPr>
        <w:widowControl/>
        <w:jc w:val="left"/>
        <w:rPr>
          <w:rFonts w:ascii="宋体" w:eastAsia="宋体" w:hAnsi="宋体" w:cs="宋体" w:hint="eastAsia"/>
          <w:kern w:val="0"/>
          <w:sz w:val="24"/>
          <w:szCs w:val="24"/>
        </w:rPr>
      </w:pPr>
      <w:r w:rsidRPr="003048B0">
        <w:rPr>
          <w:rFonts w:ascii="宋体" w:eastAsia="宋体" w:hAnsi="宋体" w:cs="宋体"/>
          <w:b/>
          <w:bCs/>
          <w:kern w:val="0"/>
          <w:sz w:val="24"/>
          <w:szCs w:val="24"/>
        </w:rPr>
        <w:t>03</w:t>
      </w:r>
    </w:p>
    <w:p w14:paraId="3FA915AB"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b/>
          <w:bCs/>
          <w:kern w:val="0"/>
          <w:sz w:val="24"/>
          <w:szCs w:val="24"/>
        </w:rPr>
        <w:t>结语</w:t>
      </w:r>
    </w:p>
    <w:p w14:paraId="26C93F0B" w14:textId="715A744D" w:rsidR="003048B0" w:rsidRPr="003048B0" w:rsidRDefault="003048B0" w:rsidP="003048B0">
      <w:pPr>
        <w:widowControl/>
        <w:jc w:val="left"/>
        <w:rPr>
          <w:rFonts w:ascii="宋体" w:eastAsia="宋体" w:hAnsi="宋体" w:cs="宋体" w:hint="eastAsia"/>
          <w:kern w:val="0"/>
          <w:sz w:val="24"/>
          <w:szCs w:val="24"/>
        </w:rPr>
      </w:pPr>
      <w:r w:rsidRPr="003048B0">
        <w:rPr>
          <w:rFonts w:ascii="宋体" w:eastAsia="宋体" w:hAnsi="宋体" w:cs="宋体"/>
          <w:b/>
          <w:bCs/>
          <w:kern w:val="0"/>
          <w:sz w:val="24"/>
          <w:szCs w:val="24"/>
        </w:rPr>
        <w:t>The last part</w:t>
      </w:r>
    </w:p>
    <w:p w14:paraId="56066695" w14:textId="18BD8118" w:rsidR="003048B0" w:rsidRPr="003048B0" w:rsidRDefault="003048B0" w:rsidP="003048B0">
      <w:pPr>
        <w:widowControl/>
        <w:jc w:val="left"/>
        <w:rPr>
          <w:rFonts w:ascii="宋体" w:eastAsia="宋体" w:hAnsi="宋体" w:cs="宋体" w:hint="eastAsia"/>
          <w:kern w:val="0"/>
          <w:sz w:val="24"/>
          <w:szCs w:val="24"/>
        </w:rPr>
      </w:pPr>
      <w:r w:rsidRPr="003048B0">
        <w:rPr>
          <w:rFonts w:ascii="宋体" w:eastAsia="宋体" w:hAnsi="宋体" w:cs="宋体"/>
          <w:kern w:val="0"/>
          <w:sz w:val="24"/>
          <w:szCs w:val="24"/>
        </w:rPr>
        <w:t>      学习能力对学生的英语学习以及终身成长具有重要意义。作为课程内容六要素之一的学习策略是发展学生英语学习能力的重要抓手（程晓堂，2022）。《课标》明确了初中阶段学习策略的内容要求，方便一线教师在教学过程“润物细无声”地渗透学习策略。但是，学习策略的培养不可能一蹴而就。教师要在深入学习《课标》中的基础上长期实践探索如何在教学中培养学习策略，化抽象为具体，着实减轻学生的学习负担，让学生乐学善学，帮助学生实现从“要我学”变成“我要学”，发展学习能力，提升学习效果。</w:t>
      </w:r>
    </w:p>
    <w:p w14:paraId="4E9A572B" w14:textId="77777777" w:rsidR="003048B0" w:rsidRPr="003048B0" w:rsidRDefault="003048B0" w:rsidP="003048B0">
      <w:pPr>
        <w:widowControl/>
        <w:jc w:val="left"/>
        <w:rPr>
          <w:rFonts w:ascii="宋体" w:eastAsia="宋体" w:hAnsi="宋体" w:cs="宋体"/>
          <w:kern w:val="0"/>
          <w:sz w:val="24"/>
          <w:szCs w:val="24"/>
        </w:rPr>
      </w:pPr>
      <w:r w:rsidRPr="003048B0">
        <w:rPr>
          <w:rFonts w:ascii="宋体" w:eastAsia="宋体" w:hAnsi="宋体" w:cs="宋体"/>
          <w:b/>
          <w:bCs/>
          <w:kern w:val="0"/>
          <w:sz w:val="24"/>
          <w:szCs w:val="24"/>
        </w:rPr>
        <w:t>参考文献</w:t>
      </w:r>
    </w:p>
    <w:p w14:paraId="120EE74A" w14:textId="77777777" w:rsidR="003048B0" w:rsidRPr="003048B0" w:rsidRDefault="003048B0" w:rsidP="003048B0">
      <w:pPr>
        <w:widowControl/>
        <w:rPr>
          <w:rFonts w:ascii="宋体" w:eastAsia="宋体" w:hAnsi="宋体" w:cs="宋体"/>
          <w:kern w:val="0"/>
          <w:sz w:val="24"/>
          <w:szCs w:val="24"/>
        </w:rPr>
      </w:pPr>
      <w:r w:rsidRPr="003048B0">
        <w:rPr>
          <w:rFonts w:ascii="宋体" w:eastAsia="宋体" w:hAnsi="宋体" w:cs="宋体"/>
          <w:kern w:val="0"/>
          <w:sz w:val="24"/>
          <w:szCs w:val="24"/>
        </w:rPr>
        <w:t>程晓堂. 2022. 改什么？如何教？怎样教？：义务教育英语课程标准（2022年版）        解析[M]. 北京：外语教育与研究出版社.</w:t>
      </w:r>
    </w:p>
    <w:p w14:paraId="60CBAD1D" w14:textId="77777777" w:rsidR="003048B0" w:rsidRPr="003048B0" w:rsidRDefault="003048B0" w:rsidP="003048B0">
      <w:pPr>
        <w:widowControl/>
        <w:rPr>
          <w:rFonts w:ascii="宋体" w:eastAsia="宋体" w:hAnsi="宋体" w:cs="宋体"/>
          <w:kern w:val="0"/>
          <w:sz w:val="24"/>
          <w:szCs w:val="24"/>
        </w:rPr>
      </w:pPr>
      <w:r w:rsidRPr="003048B0">
        <w:rPr>
          <w:rFonts w:ascii="宋体" w:eastAsia="宋体" w:hAnsi="宋体" w:cs="宋体"/>
          <w:kern w:val="0"/>
          <w:sz w:val="24"/>
          <w:szCs w:val="24"/>
        </w:rPr>
        <w:t>教育部. 2022.义务教育英语课程标准[M]. 北京：北京师范大学出版社.</w:t>
      </w:r>
    </w:p>
    <w:p w14:paraId="5ACFA391" w14:textId="77777777" w:rsidR="00CC1F85" w:rsidRPr="003048B0" w:rsidRDefault="00CC1F85"/>
    <w:sectPr w:rsidR="00CC1F85" w:rsidRPr="003048B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4F1C"/>
    <w:rsid w:val="003048B0"/>
    <w:rsid w:val="00C14F1C"/>
    <w:rsid w:val="00CC1F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74BDC6"/>
  <w15:chartTrackingRefBased/>
  <w15:docId w15:val="{FA888D89-681A-4A00-A61E-783F498F5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048B0"/>
    <w:pPr>
      <w:widowControl/>
      <w:spacing w:before="100" w:beforeAutospacing="1" w:after="100" w:afterAutospacing="1"/>
      <w:jc w:val="left"/>
    </w:pPr>
    <w:rPr>
      <w:rFonts w:ascii="宋体" w:eastAsia="宋体" w:hAnsi="宋体" w:cs="宋体"/>
      <w:kern w:val="0"/>
      <w:sz w:val="24"/>
      <w:szCs w:val="24"/>
    </w:rPr>
  </w:style>
  <w:style w:type="character" w:styleId="a4">
    <w:name w:val="Emphasis"/>
    <w:basedOn w:val="a0"/>
    <w:uiPriority w:val="20"/>
    <w:qFormat/>
    <w:rsid w:val="003048B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1363989">
      <w:bodyDiv w:val="1"/>
      <w:marLeft w:val="0"/>
      <w:marRight w:val="0"/>
      <w:marTop w:val="0"/>
      <w:marBottom w:val="0"/>
      <w:divBdr>
        <w:top w:val="none" w:sz="0" w:space="0" w:color="auto"/>
        <w:left w:val="none" w:sz="0" w:space="0" w:color="auto"/>
        <w:bottom w:val="none" w:sz="0" w:space="0" w:color="auto"/>
        <w:right w:val="none" w:sz="0" w:space="0" w:color="auto"/>
      </w:divBdr>
    </w:div>
    <w:div w:id="1520970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396</Words>
  <Characters>2260</Characters>
  <Application>Microsoft Office Word</Application>
  <DocSecurity>0</DocSecurity>
  <Lines>18</Lines>
  <Paragraphs>5</Paragraphs>
  <ScaleCrop>false</ScaleCrop>
  <Company/>
  <LinksUpToDate>false</LinksUpToDate>
  <CharactersWithSpaces>2651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13858471209@139.com</dc:creator>
  <cp:keywords/>
  <dc:description/>
  <cp:lastModifiedBy>13858471209@139.com</cp:lastModifiedBy>
  <cp:revision>2</cp:revision>
  <dcterms:created xsi:type="dcterms:W3CDTF">2023-01-13T02:24:00Z</dcterms:created>
  <dcterms:modified xsi:type="dcterms:W3CDTF">2023-01-13T02:26:00Z</dcterms:modified>
</cp:coreProperties>
</file>