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07" w:rsidRPr="00295560" w:rsidRDefault="00295560">
      <w:pPr>
        <w:jc w:val="center"/>
        <w:rPr>
          <w:rFonts w:ascii="仿宋" w:eastAsia="仿宋" w:hAnsi="仿宋"/>
          <w:b/>
          <w:sz w:val="32"/>
        </w:rPr>
      </w:pPr>
      <w:proofErr w:type="gramStart"/>
      <w:r w:rsidRPr="00295560">
        <w:rPr>
          <w:rFonts w:ascii="仿宋" w:eastAsia="仿宋" w:hAnsi="仿宋" w:hint="eastAsia"/>
          <w:b/>
          <w:sz w:val="32"/>
        </w:rPr>
        <w:t>依标施教</w:t>
      </w:r>
      <w:proofErr w:type="gramEnd"/>
      <w:r w:rsidRPr="00295560">
        <w:rPr>
          <w:rFonts w:ascii="仿宋" w:eastAsia="仿宋" w:hAnsi="仿宋"/>
          <w:b/>
          <w:sz w:val="32"/>
        </w:rPr>
        <w:t xml:space="preserve">   </w:t>
      </w:r>
      <w:proofErr w:type="gramStart"/>
      <w:r w:rsidRPr="00295560">
        <w:rPr>
          <w:rFonts w:ascii="仿宋" w:eastAsia="仿宋" w:hAnsi="仿宋" w:hint="eastAsia"/>
          <w:b/>
          <w:sz w:val="32"/>
        </w:rPr>
        <w:t>研</w:t>
      </w:r>
      <w:proofErr w:type="gramEnd"/>
      <w:r w:rsidRPr="00295560">
        <w:rPr>
          <w:rFonts w:ascii="仿宋" w:eastAsia="仿宋" w:hAnsi="仿宋" w:hint="eastAsia"/>
          <w:b/>
          <w:sz w:val="32"/>
        </w:rPr>
        <w:t>新备考</w:t>
      </w:r>
    </w:p>
    <w:p w:rsidR="00366A07" w:rsidRPr="00295560" w:rsidRDefault="00295560">
      <w:pPr>
        <w:jc w:val="center"/>
        <w:rPr>
          <w:rFonts w:ascii="仿宋" w:eastAsia="仿宋" w:hAnsi="仿宋"/>
          <w:b/>
          <w:szCs w:val="16"/>
        </w:rPr>
      </w:pPr>
      <w:r w:rsidRPr="00295560">
        <w:rPr>
          <w:rFonts w:ascii="仿宋" w:eastAsia="仿宋" w:hAnsi="仿宋" w:hint="eastAsia"/>
          <w:b/>
          <w:szCs w:val="16"/>
        </w:rPr>
        <w:t>——马寅初中学承办</w:t>
      </w:r>
      <w:r w:rsidRPr="00295560">
        <w:rPr>
          <w:rFonts w:ascii="仿宋" w:eastAsia="仿宋" w:hAnsi="仿宋"/>
          <w:b/>
          <w:szCs w:val="16"/>
        </w:rPr>
        <w:t>绍兴市高中历史新教材备考策略研讨活动</w:t>
      </w:r>
    </w:p>
    <w:p w:rsidR="00366A07" w:rsidRPr="00295560" w:rsidRDefault="00295560">
      <w:pPr>
        <w:jc w:val="center"/>
        <w:rPr>
          <w:rFonts w:ascii="仿宋" w:eastAsia="仿宋" w:hAnsi="仿宋"/>
          <w:b/>
          <w:sz w:val="28"/>
          <w:szCs w:val="28"/>
        </w:rPr>
      </w:pPr>
      <w:r w:rsidRPr="00295560">
        <w:rPr>
          <w:rFonts w:ascii="仿宋" w:eastAsia="仿宋" w:hAnsi="仿宋" w:hint="eastAsia"/>
          <w:b/>
          <w:sz w:val="28"/>
          <w:szCs w:val="28"/>
        </w:rPr>
        <w:t>（嵊州市</w:t>
      </w:r>
      <w:r w:rsidRPr="00295560">
        <w:rPr>
          <w:rFonts w:ascii="仿宋" w:eastAsia="仿宋" w:hAnsi="仿宋"/>
          <w:b/>
          <w:sz w:val="28"/>
          <w:szCs w:val="28"/>
        </w:rPr>
        <w:t>教研室</w:t>
      </w:r>
      <w:r w:rsidRPr="00295560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A79FA" w:rsidRPr="00295560">
        <w:rPr>
          <w:rFonts w:ascii="仿宋" w:eastAsia="仿宋" w:hAnsi="仿宋"/>
          <w:b/>
          <w:sz w:val="28"/>
          <w:szCs w:val="28"/>
        </w:rPr>
        <w:t>任美</w:t>
      </w:r>
      <w:r w:rsidR="004A79FA" w:rsidRPr="00295560">
        <w:rPr>
          <w:rFonts w:ascii="仿宋" w:eastAsia="仿宋" w:hAnsi="仿宋" w:hint="eastAsia"/>
          <w:b/>
          <w:sz w:val="28"/>
          <w:szCs w:val="28"/>
        </w:rPr>
        <w:t>姣</w:t>
      </w:r>
      <w:r w:rsidRPr="00295560">
        <w:rPr>
          <w:rFonts w:ascii="仿宋" w:eastAsia="仿宋" w:hAnsi="仿宋" w:hint="eastAsia"/>
          <w:b/>
          <w:sz w:val="28"/>
          <w:szCs w:val="28"/>
        </w:rPr>
        <w:t>）</w:t>
      </w:r>
      <w:bookmarkStart w:id="0" w:name="_GoBack"/>
      <w:bookmarkEnd w:id="0"/>
    </w:p>
    <w:p w:rsidR="00366A07" w:rsidRPr="00295560" w:rsidRDefault="0029556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95560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1B10787" wp14:editId="4F7A83A2">
            <wp:simplePos x="0" y="0"/>
            <wp:positionH relativeFrom="column">
              <wp:posOffset>2646045</wp:posOffset>
            </wp:positionH>
            <wp:positionV relativeFrom="paragraph">
              <wp:posOffset>109220</wp:posOffset>
            </wp:positionV>
            <wp:extent cx="2673985" cy="200469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560">
        <w:rPr>
          <w:rFonts w:ascii="仿宋" w:eastAsia="仿宋" w:hAnsi="仿宋" w:hint="eastAsia"/>
          <w:sz w:val="24"/>
          <w:szCs w:val="24"/>
        </w:rPr>
        <w:t>为进一步提升新课程、新教材、新高考背景下高中历史的复习教学工作，提高备考质量，</w:t>
      </w:r>
      <w:r w:rsidRPr="00295560">
        <w:rPr>
          <w:rFonts w:ascii="仿宋" w:eastAsia="仿宋" w:hAnsi="仿宋" w:hint="eastAsia"/>
          <w:sz w:val="24"/>
          <w:szCs w:val="24"/>
        </w:rPr>
        <w:t>11</w:t>
      </w:r>
      <w:r w:rsidRPr="00295560">
        <w:rPr>
          <w:rFonts w:ascii="仿宋" w:eastAsia="仿宋" w:hAnsi="仿宋" w:hint="eastAsia"/>
          <w:sz w:val="24"/>
          <w:szCs w:val="24"/>
        </w:rPr>
        <w:t>月</w:t>
      </w:r>
      <w:r w:rsidRPr="00295560">
        <w:rPr>
          <w:rFonts w:ascii="仿宋" w:eastAsia="仿宋" w:hAnsi="仿宋" w:hint="eastAsia"/>
          <w:sz w:val="24"/>
          <w:szCs w:val="24"/>
        </w:rPr>
        <w:t>15</w:t>
      </w:r>
      <w:r w:rsidRPr="00295560">
        <w:rPr>
          <w:rFonts w:ascii="仿宋" w:eastAsia="仿宋" w:hAnsi="仿宋" w:hint="eastAsia"/>
          <w:sz w:val="24"/>
          <w:szCs w:val="24"/>
        </w:rPr>
        <w:t>日</w:t>
      </w:r>
      <w:r w:rsidRPr="00295560">
        <w:rPr>
          <w:rFonts w:ascii="仿宋" w:eastAsia="仿宋" w:hAnsi="仿宋"/>
          <w:sz w:val="24"/>
          <w:szCs w:val="24"/>
        </w:rPr>
        <w:t>—</w:t>
      </w:r>
      <w:r w:rsidRPr="00295560">
        <w:rPr>
          <w:rFonts w:ascii="仿宋" w:eastAsia="仿宋" w:hAnsi="仿宋" w:hint="eastAsia"/>
          <w:sz w:val="24"/>
          <w:szCs w:val="24"/>
        </w:rPr>
        <w:t>16</w:t>
      </w:r>
      <w:r w:rsidRPr="00295560">
        <w:rPr>
          <w:rFonts w:ascii="仿宋" w:eastAsia="仿宋" w:hAnsi="仿宋" w:hint="eastAsia"/>
          <w:sz w:val="24"/>
          <w:szCs w:val="24"/>
        </w:rPr>
        <w:t>日，</w:t>
      </w:r>
      <w:r w:rsidRPr="00295560">
        <w:rPr>
          <w:rFonts w:ascii="仿宋" w:eastAsia="仿宋" w:hAnsi="仿宋"/>
          <w:sz w:val="24"/>
          <w:szCs w:val="24"/>
        </w:rPr>
        <w:t>绍兴市高中历史新教材备考策略研讨活动在嵊州市马寅初中学举行。</w:t>
      </w:r>
      <w:r w:rsidRPr="00295560">
        <w:rPr>
          <w:rFonts w:ascii="仿宋" w:eastAsia="仿宋" w:hAnsi="仿宋" w:hint="eastAsia"/>
          <w:sz w:val="24"/>
          <w:szCs w:val="24"/>
        </w:rPr>
        <w:t>本次研讨活动以“高中历史新教材选考‘首考’主题融合复习教学研讨；历史新教材高考试卷、省选考试卷研读及备考策略交流”为主题，聚焦</w:t>
      </w:r>
      <w:r w:rsidRPr="00295560">
        <w:rPr>
          <w:rFonts w:ascii="仿宋" w:eastAsia="仿宋" w:hAnsi="仿宋" w:hint="eastAsia"/>
          <w:sz w:val="24"/>
          <w:szCs w:val="24"/>
        </w:rPr>
        <w:t>2023</w:t>
      </w:r>
      <w:r w:rsidRPr="00295560">
        <w:rPr>
          <w:rFonts w:ascii="仿宋" w:eastAsia="仿宋" w:hAnsi="仿宋" w:hint="eastAsia"/>
          <w:sz w:val="24"/>
          <w:szCs w:val="24"/>
        </w:rPr>
        <w:t>年</w:t>
      </w:r>
      <w:r w:rsidRPr="00295560">
        <w:rPr>
          <w:rFonts w:ascii="仿宋" w:eastAsia="仿宋" w:hAnsi="仿宋" w:hint="eastAsia"/>
          <w:sz w:val="24"/>
          <w:szCs w:val="24"/>
        </w:rPr>
        <w:t>1</w:t>
      </w:r>
      <w:r w:rsidRPr="00295560">
        <w:rPr>
          <w:rFonts w:ascii="仿宋" w:eastAsia="仿宋" w:hAnsi="仿宋" w:hint="eastAsia"/>
          <w:sz w:val="24"/>
          <w:szCs w:val="24"/>
        </w:rPr>
        <w:t>月的选考，这是新课标、新教材背景下的首次选考，也是浙江省第一次没有考试说明的“依标施考”。为破难题、找方法，各区、县（市）高中历史教研员、</w:t>
      </w:r>
      <w:r w:rsidRPr="00295560">
        <w:rPr>
          <w:rFonts w:ascii="仿宋" w:eastAsia="仿宋" w:hAnsi="仿宋"/>
          <w:sz w:val="24"/>
          <w:szCs w:val="24"/>
        </w:rPr>
        <w:t>全市</w:t>
      </w:r>
      <w:r w:rsidRPr="00295560">
        <w:rPr>
          <w:rFonts w:ascii="仿宋" w:eastAsia="仿宋" w:hAnsi="仿宋" w:hint="eastAsia"/>
          <w:sz w:val="24"/>
          <w:szCs w:val="24"/>
        </w:rPr>
        <w:t>高三历史教师共</w:t>
      </w:r>
      <w:r w:rsidRPr="00295560">
        <w:rPr>
          <w:rFonts w:ascii="仿宋" w:eastAsia="仿宋" w:hAnsi="仿宋" w:hint="eastAsia"/>
          <w:sz w:val="24"/>
          <w:szCs w:val="24"/>
        </w:rPr>
        <w:t>120</w:t>
      </w:r>
      <w:r w:rsidRPr="00295560">
        <w:rPr>
          <w:rFonts w:ascii="仿宋" w:eastAsia="仿宋" w:hAnsi="仿宋" w:hint="eastAsia"/>
          <w:sz w:val="24"/>
          <w:szCs w:val="24"/>
        </w:rPr>
        <w:t>余位教师齐聚一堂，围绕“首考”复习策略展开了一场教学交流盛宴。</w:t>
      </w:r>
    </w:p>
    <w:p w:rsidR="00366A07" w:rsidRPr="00295560" w:rsidRDefault="0029556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95560">
        <w:rPr>
          <w:rFonts w:ascii="仿宋" w:eastAsia="仿宋" w:hAnsi="仿宋" w:hint="eastAsia"/>
          <w:sz w:val="24"/>
          <w:szCs w:val="24"/>
        </w:rPr>
        <w:t>本次活动主要分为三个流程，</w:t>
      </w:r>
      <w:r w:rsidRPr="00295560">
        <w:rPr>
          <w:rFonts w:ascii="仿宋" w:eastAsia="仿宋" w:hAnsi="仿宋"/>
          <w:sz w:val="24"/>
          <w:szCs w:val="24"/>
        </w:rPr>
        <w:t>一</w:t>
      </w:r>
      <w:r w:rsidRPr="00295560">
        <w:rPr>
          <w:rFonts w:ascii="仿宋" w:eastAsia="仿宋" w:hAnsi="仿宋" w:hint="eastAsia"/>
          <w:sz w:val="24"/>
          <w:szCs w:val="24"/>
        </w:rPr>
        <w:t>是由各区、县（市）的优秀教师围绕“怎样进行有效的选考复习”这一主题展开观点交流；</w:t>
      </w:r>
      <w:r w:rsidRPr="00295560">
        <w:rPr>
          <w:rFonts w:ascii="仿宋" w:eastAsia="仿宋" w:hAnsi="仿宋"/>
          <w:sz w:val="24"/>
          <w:szCs w:val="24"/>
        </w:rPr>
        <w:t>二</w:t>
      </w:r>
      <w:r w:rsidRPr="00295560">
        <w:rPr>
          <w:rFonts w:ascii="仿宋" w:eastAsia="仿宋" w:hAnsi="仿宋" w:hint="eastAsia"/>
          <w:sz w:val="24"/>
          <w:szCs w:val="24"/>
        </w:rPr>
        <w:t>是由三位年轻教师围绕不同议题展示课堂风</w:t>
      </w:r>
      <w:r w:rsidRPr="00295560">
        <w:rPr>
          <w:rFonts w:ascii="仿宋" w:eastAsia="仿宋" w:hAnsi="仿宋" w:hint="eastAsia"/>
          <w:sz w:val="24"/>
          <w:szCs w:val="24"/>
        </w:rPr>
        <w:t>采；</w:t>
      </w:r>
      <w:r w:rsidRPr="00295560">
        <w:rPr>
          <w:rFonts w:ascii="仿宋" w:eastAsia="仿宋" w:hAnsi="仿宋"/>
          <w:sz w:val="24"/>
          <w:szCs w:val="24"/>
        </w:rPr>
        <w:t>三</w:t>
      </w:r>
      <w:r w:rsidRPr="00295560">
        <w:rPr>
          <w:rFonts w:ascii="仿宋" w:eastAsia="仿宋" w:hAnsi="仿宋" w:hint="eastAsia"/>
          <w:sz w:val="24"/>
          <w:szCs w:val="24"/>
        </w:rPr>
        <w:t>是由王吉伟等</w:t>
      </w:r>
      <w:r w:rsidRPr="00295560">
        <w:rPr>
          <w:rFonts w:ascii="仿宋" w:eastAsia="仿宋" w:hAnsi="仿宋" w:hint="eastAsia"/>
          <w:sz w:val="24"/>
          <w:szCs w:val="24"/>
        </w:rPr>
        <w:t>3</w:t>
      </w:r>
      <w:r w:rsidRPr="00295560">
        <w:rPr>
          <w:rFonts w:ascii="仿宋" w:eastAsia="仿宋" w:hAnsi="仿宋" w:hint="eastAsia"/>
          <w:sz w:val="24"/>
          <w:szCs w:val="24"/>
        </w:rPr>
        <w:t>位老师以专题讲座的形式分享复习策略。活动中，各位老师</w:t>
      </w:r>
      <w:proofErr w:type="gramStart"/>
      <w:r w:rsidRPr="00295560">
        <w:rPr>
          <w:rFonts w:ascii="仿宋" w:eastAsia="仿宋" w:hAnsi="仿宋" w:hint="eastAsia"/>
          <w:sz w:val="24"/>
          <w:szCs w:val="24"/>
        </w:rPr>
        <w:t>从课标引领</w:t>
      </w:r>
      <w:proofErr w:type="gramEnd"/>
      <w:r w:rsidRPr="00295560">
        <w:rPr>
          <w:rFonts w:ascii="仿宋" w:eastAsia="仿宋" w:hAnsi="仿宋" w:hint="eastAsia"/>
          <w:sz w:val="24"/>
          <w:szCs w:val="24"/>
        </w:rPr>
        <w:t>、教学融通、概念解读、素养涵育、关注学术、高考评价等方面分享了自己的实践与思考。嵊州市黄泽中学的金华</w:t>
      </w:r>
      <w:proofErr w:type="gramStart"/>
      <w:r w:rsidRPr="00295560">
        <w:rPr>
          <w:rFonts w:ascii="仿宋" w:eastAsia="仿宋" w:hAnsi="仿宋" w:hint="eastAsia"/>
          <w:sz w:val="24"/>
          <w:szCs w:val="24"/>
        </w:rPr>
        <w:t>玉老师</w:t>
      </w:r>
      <w:proofErr w:type="gramEnd"/>
      <w:r w:rsidRPr="00295560">
        <w:rPr>
          <w:rFonts w:ascii="仿宋" w:eastAsia="仿宋" w:hAnsi="仿宋" w:hint="eastAsia"/>
          <w:sz w:val="24"/>
          <w:szCs w:val="24"/>
        </w:rPr>
        <w:t>针对“小论文”类试题进行了整理和归纳，提出了基于她自己备考实践的建议。</w:t>
      </w:r>
      <w:r w:rsidRPr="00295560">
        <w:rPr>
          <w:rFonts w:ascii="仿宋" w:eastAsia="仿宋" w:hAnsi="仿宋"/>
          <w:sz w:val="24"/>
          <w:szCs w:val="24"/>
        </w:rPr>
        <w:t>新昌县</w:t>
      </w:r>
      <w:r w:rsidRPr="00295560">
        <w:rPr>
          <w:rFonts w:ascii="仿宋" w:eastAsia="仿宋" w:hAnsi="仿宋" w:hint="eastAsia"/>
          <w:sz w:val="24"/>
          <w:szCs w:val="24"/>
        </w:rPr>
        <w:t>澄</w:t>
      </w:r>
      <w:proofErr w:type="gramStart"/>
      <w:r w:rsidRPr="00295560">
        <w:rPr>
          <w:rFonts w:ascii="仿宋" w:eastAsia="仿宋" w:hAnsi="仿宋" w:hint="eastAsia"/>
          <w:sz w:val="24"/>
          <w:szCs w:val="24"/>
        </w:rPr>
        <w:t>潭中学</w:t>
      </w:r>
      <w:proofErr w:type="gramEnd"/>
      <w:r w:rsidRPr="00295560">
        <w:rPr>
          <w:rFonts w:ascii="仿宋" w:eastAsia="仿宋" w:hAnsi="仿宋" w:hint="eastAsia"/>
          <w:sz w:val="24"/>
          <w:szCs w:val="24"/>
        </w:rPr>
        <w:t>李佳飞老师以“丝绸之路与对外交往”为题，以各地模拟试题为链接，精心设置了“凿空与开拓”“转折与繁荣”“复兴与辉煌”三个板块，通过层层设问，串起丝绸之路的发展脉络和中国对外交往的史实。</w:t>
      </w:r>
      <w:r w:rsidRPr="00295560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A18C388" wp14:editId="1311FE8B">
            <wp:simplePos x="0" y="0"/>
            <wp:positionH relativeFrom="column">
              <wp:posOffset>-102870</wp:posOffset>
            </wp:positionH>
            <wp:positionV relativeFrom="paragraph">
              <wp:posOffset>1275715</wp:posOffset>
            </wp:positionV>
            <wp:extent cx="3108960" cy="1768475"/>
            <wp:effectExtent l="0" t="0" r="0" b="317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560">
        <w:rPr>
          <w:rFonts w:ascii="仿宋" w:eastAsia="仿宋" w:hAnsi="仿宋" w:hint="eastAsia"/>
          <w:sz w:val="24"/>
          <w:szCs w:val="24"/>
        </w:rPr>
        <w:t>柯桥区越</w:t>
      </w:r>
      <w:proofErr w:type="gramStart"/>
      <w:r w:rsidRPr="00295560">
        <w:rPr>
          <w:rFonts w:ascii="仿宋" w:eastAsia="仿宋" w:hAnsi="仿宋" w:hint="eastAsia"/>
          <w:sz w:val="24"/>
          <w:szCs w:val="24"/>
        </w:rPr>
        <w:t>崎</w:t>
      </w:r>
      <w:proofErr w:type="gramEnd"/>
      <w:r w:rsidRPr="00295560">
        <w:rPr>
          <w:rFonts w:ascii="仿宋" w:eastAsia="仿宋" w:hAnsi="仿宋" w:hint="eastAsia"/>
          <w:sz w:val="24"/>
          <w:szCs w:val="24"/>
        </w:rPr>
        <w:t>中学王吉伟老师</w:t>
      </w:r>
      <w:r w:rsidRPr="00295560">
        <w:rPr>
          <w:rFonts w:ascii="仿宋" w:eastAsia="仿宋" w:hAnsi="仿宋"/>
          <w:sz w:val="24"/>
          <w:szCs w:val="24"/>
        </w:rPr>
        <w:t>以</w:t>
      </w:r>
      <w:r w:rsidRPr="00295560">
        <w:rPr>
          <w:rFonts w:ascii="仿宋" w:eastAsia="仿宋" w:hAnsi="仿宋" w:hint="eastAsia"/>
          <w:sz w:val="24"/>
          <w:szCs w:val="24"/>
        </w:rPr>
        <w:t>《中国高考评价体系》为出发点，</w:t>
      </w:r>
      <w:r w:rsidRPr="00295560">
        <w:rPr>
          <w:rFonts w:ascii="仿宋" w:eastAsia="仿宋" w:hAnsi="仿宋" w:hint="eastAsia"/>
          <w:sz w:val="24"/>
          <w:szCs w:val="24"/>
        </w:rPr>
        <w:t>强调复习应该抓住高考评价体系确立的考查要求。可以从大事年表中整合纲要知识作为选必复习的背景材料，从纲要对选</w:t>
      </w:r>
      <w:proofErr w:type="gramStart"/>
      <w:r w:rsidRPr="00295560">
        <w:rPr>
          <w:rFonts w:ascii="仿宋" w:eastAsia="仿宋" w:hAnsi="仿宋" w:hint="eastAsia"/>
          <w:sz w:val="24"/>
          <w:szCs w:val="24"/>
        </w:rPr>
        <w:t>必内容</w:t>
      </w:r>
      <w:proofErr w:type="gramEnd"/>
      <w:r w:rsidRPr="00295560">
        <w:rPr>
          <w:rFonts w:ascii="仿宋" w:eastAsia="仿宋" w:hAnsi="仿宋" w:hint="eastAsia"/>
          <w:sz w:val="24"/>
          <w:szCs w:val="24"/>
        </w:rPr>
        <w:t>的细化说明、选必与纲要中相似问题的区分解读、选必与选</w:t>
      </w:r>
      <w:proofErr w:type="gramStart"/>
      <w:r w:rsidRPr="00295560">
        <w:rPr>
          <w:rFonts w:ascii="仿宋" w:eastAsia="仿宋" w:hAnsi="仿宋" w:hint="eastAsia"/>
          <w:sz w:val="24"/>
          <w:szCs w:val="24"/>
        </w:rPr>
        <w:t>必之间</w:t>
      </w:r>
      <w:proofErr w:type="gramEnd"/>
      <w:r w:rsidRPr="00295560">
        <w:rPr>
          <w:rFonts w:ascii="仿宋" w:eastAsia="仿宋" w:hAnsi="仿宋" w:hint="eastAsia"/>
          <w:sz w:val="24"/>
          <w:szCs w:val="24"/>
        </w:rPr>
        <w:t>的整合这几方面重点突破高考考查体系中的综合性要求，这为大家提供了一个十分具有可操作性的范例。嵊州市马寅初中学姚春波老师则以“融通”“深度”“有效”为抓手，详细展示了对</w:t>
      </w:r>
      <w:r w:rsidRPr="00295560">
        <w:rPr>
          <w:rFonts w:ascii="仿宋" w:eastAsia="仿宋" w:hAnsi="仿宋"/>
          <w:sz w:val="24"/>
          <w:szCs w:val="24"/>
        </w:rPr>
        <w:t>新教材备考策略</w:t>
      </w:r>
      <w:r w:rsidRPr="00295560">
        <w:rPr>
          <w:rFonts w:ascii="仿宋" w:eastAsia="仿宋" w:hAnsi="仿宋" w:hint="eastAsia"/>
          <w:sz w:val="24"/>
          <w:szCs w:val="24"/>
        </w:rPr>
        <w:t>的</w:t>
      </w:r>
      <w:r w:rsidRPr="00295560">
        <w:rPr>
          <w:rFonts w:ascii="仿宋" w:eastAsia="仿宋" w:hAnsi="仿宋"/>
          <w:sz w:val="24"/>
          <w:szCs w:val="24"/>
        </w:rPr>
        <w:t>摸索。</w:t>
      </w:r>
    </w:p>
    <w:p w:rsidR="00366A07" w:rsidRPr="00295560" w:rsidRDefault="0029556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95560">
        <w:rPr>
          <w:rFonts w:ascii="仿宋" w:eastAsia="仿宋" w:hAnsi="仿宋" w:hint="eastAsia"/>
          <w:sz w:val="24"/>
          <w:szCs w:val="24"/>
        </w:rPr>
        <w:t>最后，绍兴市高中历史教研员</w:t>
      </w:r>
      <w:r w:rsidRPr="00295560">
        <w:rPr>
          <w:rFonts w:ascii="仿宋" w:eastAsia="仿宋" w:hAnsi="仿宋"/>
          <w:sz w:val="24"/>
          <w:szCs w:val="24"/>
        </w:rPr>
        <w:t>王黎明老师</w:t>
      </w:r>
      <w:r w:rsidRPr="00295560">
        <w:rPr>
          <w:rFonts w:ascii="仿宋" w:eastAsia="仿宋" w:hAnsi="仿宋" w:hint="eastAsia"/>
          <w:sz w:val="24"/>
          <w:szCs w:val="24"/>
        </w:rPr>
        <w:t>对本次活动进行了</w:t>
      </w:r>
      <w:r w:rsidRPr="00295560">
        <w:rPr>
          <w:rFonts w:ascii="仿宋" w:eastAsia="仿宋" w:hAnsi="仿宋"/>
          <w:sz w:val="24"/>
          <w:szCs w:val="24"/>
        </w:rPr>
        <w:t>总结，</w:t>
      </w:r>
      <w:r w:rsidRPr="00295560">
        <w:rPr>
          <w:rFonts w:ascii="仿宋" w:eastAsia="仿宋" w:hAnsi="仿宋" w:hint="eastAsia"/>
          <w:sz w:val="24"/>
          <w:szCs w:val="24"/>
        </w:rPr>
        <w:t>他对</w:t>
      </w:r>
      <w:r w:rsidRPr="00295560">
        <w:rPr>
          <w:rFonts w:ascii="仿宋" w:eastAsia="仿宋" w:hAnsi="仿宋"/>
          <w:sz w:val="24"/>
          <w:szCs w:val="24"/>
        </w:rPr>
        <w:t>教师的日常教学尤其是青年教师提出了高屋建瓴的要求和建议</w:t>
      </w:r>
      <w:r w:rsidRPr="00295560">
        <w:rPr>
          <w:rFonts w:ascii="仿宋" w:eastAsia="仿宋" w:hAnsi="仿宋" w:hint="eastAsia"/>
          <w:sz w:val="24"/>
          <w:szCs w:val="24"/>
        </w:rPr>
        <w:t>：重视试题的研究；倡导</w:t>
      </w:r>
      <w:r w:rsidRPr="00295560">
        <w:rPr>
          <w:rFonts w:ascii="仿宋" w:eastAsia="仿宋" w:hAnsi="仿宋" w:hint="eastAsia"/>
          <w:sz w:val="24"/>
          <w:szCs w:val="24"/>
        </w:rPr>
        <w:t xml:space="preserve"> </w:t>
      </w:r>
      <w:r w:rsidRPr="00295560">
        <w:rPr>
          <w:rFonts w:ascii="仿宋" w:eastAsia="仿宋" w:hAnsi="仿宋" w:hint="eastAsia"/>
          <w:sz w:val="24"/>
          <w:szCs w:val="24"/>
        </w:rPr>
        <w:t>“学案导学”</w:t>
      </w:r>
      <w:r w:rsidRPr="00295560">
        <w:rPr>
          <w:rFonts w:ascii="仿宋" w:eastAsia="仿宋" w:hAnsi="仿宋" w:hint="eastAsia"/>
          <w:sz w:val="24"/>
          <w:szCs w:val="24"/>
        </w:rPr>
        <w:t>；善用历史细节；细思教学设问；注重课</w:t>
      </w:r>
      <w:proofErr w:type="gramStart"/>
      <w:r w:rsidRPr="00295560">
        <w:rPr>
          <w:rFonts w:ascii="仿宋" w:eastAsia="仿宋" w:hAnsi="仿宋" w:hint="eastAsia"/>
          <w:sz w:val="24"/>
          <w:szCs w:val="24"/>
        </w:rPr>
        <w:t>例研究</w:t>
      </w:r>
      <w:proofErr w:type="gramEnd"/>
      <w:r w:rsidRPr="00295560">
        <w:rPr>
          <w:rFonts w:ascii="仿宋" w:eastAsia="仿宋" w:hAnsi="仿宋" w:hint="eastAsia"/>
          <w:sz w:val="24"/>
          <w:szCs w:val="24"/>
        </w:rPr>
        <w:t>积累。</w:t>
      </w:r>
    </w:p>
    <w:sectPr w:rsidR="00366A07" w:rsidRPr="0029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20"/>
    <w:rsid w:val="000130CE"/>
    <w:rsid w:val="00020DD0"/>
    <w:rsid w:val="00055575"/>
    <w:rsid w:val="000A632F"/>
    <w:rsid w:val="000E0202"/>
    <w:rsid w:val="000F103D"/>
    <w:rsid w:val="000F2EA2"/>
    <w:rsid w:val="00121317"/>
    <w:rsid w:val="0014286D"/>
    <w:rsid w:val="00171894"/>
    <w:rsid w:val="001A3D27"/>
    <w:rsid w:val="001B7F8A"/>
    <w:rsid w:val="001C3C03"/>
    <w:rsid w:val="001D2224"/>
    <w:rsid w:val="001D327F"/>
    <w:rsid w:val="001E3F22"/>
    <w:rsid w:val="00255820"/>
    <w:rsid w:val="00273FCE"/>
    <w:rsid w:val="00276527"/>
    <w:rsid w:val="00295560"/>
    <w:rsid w:val="002C4EC6"/>
    <w:rsid w:val="002C5E51"/>
    <w:rsid w:val="002C7E3E"/>
    <w:rsid w:val="002E6D5E"/>
    <w:rsid w:val="003352A4"/>
    <w:rsid w:val="00366A07"/>
    <w:rsid w:val="003A2AC8"/>
    <w:rsid w:val="003F571E"/>
    <w:rsid w:val="00401D8D"/>
    <w:rsid w:val="004522D9"/>
    <w:rsid w:val="00457A60"/>
    <w:rsid w:val="00466054"/>
    <w:rsid w:val="00474884"/>
    <w:rsid w:val="00476CF6"/>
    <w:rsid w:val="004A79FA"/>
    <w:rsid w:val="004F383D"/>
    <w:rsid w:val="00503EAB"/>
    <w:rsid w:val="00516333"/>
    <w:rsid w:val="0053711A"/>
    <w:rsid w:val="005553FB"/>
    <w:rsid w:val="005632F8"/>
    <w:rsid w:val="00593D56"/>
    <w:rsid w:val="005B515D"/>
    <w:rsid w:val="005B5FC7"/>
    <w:rsid w:val="0060544E"/>
    <w:rsid w:val="006402B4"/>
    <w:rsid w:val="00657206"/>
    <w:rsid w:val="006857BD"/>
    <w:rsid w:val="006A4CBA"/>
    <w:rsid w:val="006C6BA9"/>
    <w:rsid w:val="006F57AC"/>
    <w:rsid w:val="00705DF4"/>
    <w:rsid w:val="007066AF"/>
    <w:rsid w:val="00765A59"/>
    <w:rsid w:val="00802CAC"/>
    <w:rsid w:val="008363B8"/>
    <w:rsid w:val="00863145"/>
    <w:rsid w:val="00873583"/>
    <w:rsid w:val="008A0A55"/>
    <w:rsid w:val="008E1012"/>
    <w:rsid w:val="0092188A"/>
    <w:rsid w:val="0098145F"/>
    <w:rsid w:val="009A5AFC"/>
    <w:rsid w:val="009E7B1F"/>
    <w:rsid w:val="009F5120"/>
    <w:rsid w:val="009F662F"/>
    <w:rsid w:val="00A066FA"/>
    <w:rsid w:val="00A1494E"/>
    <w:rsid w:val="00A160E6"/>
    <w:rsid w:val="00A44D3E"/>
    <w:rsid w:val="00A50464"/>
    <w:rsid w:val="00AF696D"/>
    <w:rsid w:val="00B04FE8"/>
    <w:rsid w:val="00B42F02"/>
    <w:rsid w:val="00B45751"/>
    <w:rsid w:val="00BA13B6"/>
    <w:rsid w:val="00BF53A3"/>
    <w:rsid w:val="00C04DA1"/>
    <w:rsid w:val="00C30D76"/>
    <w:rsid w:val="00C3796A"/>
    <w:rsid w:val="00C60045"/>
    <w:rsid w:val="00C720EF"/>
    <w:rsid w:val="00C96DE1"/>
    <w:rsid w:val="00CA257B"/>
    <w:rsid w:val="00CC15BA"/>
    <w:rsid w:val="00D243F1"/>
    <w:rsid w:val="00D27F50"/>
    <w:rsid w:val="00D56087"/>
    <w:rsid w:val="00D57B7B"/>
    <w:rsid w:val="00D651DE"/>
    <w:rsid w:val="00D864B6"/>
    <w:rsid w:val="00D969B2"/>
    <w:rsid w:val="00DC0F87"/>
    <w:rsid w:val="00DD514C"/>
    <w:rsid w:val="00DE2FDE"/>
    <w:rsid w:val="00DF70FC"/>
    <w:rsid w:val="00E358D3"/>
    <w:rsid w:val="00E552AA"/>
    <w:rsid w:val="00E60DAD"/>
    <w:rsid w:val="00E97067"/>
    <w:rsid w:val="00ED0747"/>
    <w:rsid w:val="00EE067B"/>
    <w:rsid w:val="00EE155F"/>
    <w:rsid w:val="00F16F70"/>
    <w:rsid w:val="00F40C90"/>
    <w:rsid w:val="00F655D3"/>
    <w:rsid w:val="00F90B9B"/>
    <w:rsid w:val="00FA0243"/>
    <w:rsid w:val="00FC73EA"/>
    <w:rsid w:val="0FADF896"/>
    <w:rsid w:val="19DDDA4C"/>
    <w:rsid w:val="6BE6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MS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AutoBVT</cp:lastModifiedBy>
  <cp:revision>2</cp:revision>
  <dcterms:created xsi:type="dcterms:W3CDTF">2022-11-21T08:43:00Z</dcterms:created>
  <dcterms:modified xsi:type="dcterms:W3CDTF">2022-11-21T08:43:00Z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