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4536"/>
        </w:tabs>
        <w:snapToGrid w:val="0"/>
        <w:spacing w:line="360" w:lineRule="auto"/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10807700</wp:posOffset>
            </wp:positionV>
            <wp:extent cx="469900" cy="317500"/>
            <wp:effectExtent l="0" t="0" r="6350" b="635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2"/>
          <w:lang w:val="en-US" w:eastAsia="zh-CN"/>
        </w:rPr>
        <w:t xml:space="preserve">5.1  </w:t>
      </w:r>
      <w:r>
        <w:rPr>
          <w:rFonts w:hint="eastAsia" w:ascii="微软雅黑" w:hAnsi="微软雅黑" w:eastAsia="微软雅黑" w:cs="微软雅黑"/>
          <w:b/>
          <w:bCs/>
          <w:sz w:val="28"/>
          <w:szCs w:val="22"/>
        </w:rPr>
        <w:t>人类面临的主要环境问题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[学考合格练]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(2021·</w:t>
      </w:r>
      <w:r>
        <w:rPr>
          <w:rFonts w:ascii="Times New Roman" w:hAnsi="Times New Roman" w:eastAsia="隶书" w:cs="Times New Roman"/>
          <w:sz w:val="24"/>
        </w:rPr>
        <w:t>唐山期末)</w:t>
      </w:r>
      <w:r>
        <w:rPr>
          <w:rFonts w:ascii="Times New Roman" w:hAnsi="Times New Roman" w:eastAsia="楷体_GB2312" w:cs="Times New Roman"/>
          <w:sz w:val="24"/>
        </w:rPr>
        <w:t>低碳经济是以低能耗、低污染、低排放为基础的经济发展模式。发展低碳经济已经成为世界各国的共识。据此回答1～2题。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1．发展低碳经济最主要应对的环境问题是(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A．臭氧层变薄　　　　　　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B．全球变暖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C．酸雨扩散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D．地震频发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2．上述环境问题产生的主要原因有(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Ansi="宋体" w:cs="Times New Roman"/>
          <w:sz w:val="24"/>
        </w:rPr>
        <w:t>①</w:t>
      </w:r>
      <w:r>
        <w:rPr>
          <w:rFonts w:ascii="Times New Roman" w:hAnsi="Times New Roman" w:cs="Times New Roman"/>
          <w:sz w:val="24"/>
        </w:rPr>
        <w:t>人类大规模开采、使用煤</w:t>
      </w:r>
      <w:r>
        <w:rPr>
          <w:rFonts w:hint="eastAsia" w:ascii="Times New Roman" w:hAnsi="Times New Roman" w:cs="Times New Roman"/>
          <w:sz w:val="24"/>
        </w:rPr>
        <w:t>炭和石油等矿物能源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hAnsi="宋体" w:cs="Times New Roman"/>
          <w:sz w:val="24"/>
        </w:rPr>
        <w:t>②</w:t>
      </w:r>
      <w:r>
        <w:rPr>
          <w:rFonts w:hint="eastAsia" w:ascii="Times New Roman" w:hAnsi="Times New Roman" w:cs="Times New Roman"/>
          <w:sz w:val="24"/>
        </w:rPr>
        <w:t>氟氯烃类化合物的大量使用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hAnsi="宋体" w:cs="Times New Roman"/>
          <w:sz w:val="24"/>
        </w:rPr>
        <w:t>③</w:t>
      </w:r>
      <w:r>
        <w:rPr>
          <w:rFonts w:hint="eastAsia" w:ascii="Times New Roman" w:hAnsi="Times New Roman" w:cs="Times New Roman"/>
          <w:sz w:val="24"/>
        </w:rPr>
        <w:t>大规模砍伐、破坏森林植被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hAnsi="宋体" w:cs="Times New Roman"/>
          <w:sz w:val="24"/>
        </w:rPr>
        <w:t>④</w:t>
      </w:r>
      <w:r>
        <w:rPr>
          <w:rFonts w:hint="eastAsia" w:ascii="Times New Roman" w:hAnsi="Times New Roman" w:cs="Times New Roman"/>
          <w:sz w:val="24"/>
        </w:rPr>
        <w:t>二氧化硫、氮氧化物等物质的大量排放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hint="eastAsia" w:ascii="Times New Roman" w:hAnsi="Times New Roman" w:cs="Times New Roman"/>
          <w:sz w:val="24"/>
        </w:rPr>
        <w:t>．</w:t>
      </w:r>
      <w:r>
        <w:rPr>
          <w:rFonts w:hAnsi="宋体" w:cs="Times New Roman"/>
          <w:sz w:val="24"/>
        </w:rPr>
        <w:t>①②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</w:t>
      </w:r>
      <w:r>
        <w:rPr>
          <w:rFonts w:hAnsi="宋体" w:cs="Times New Roman"/>
          <w:sz w:val="24"/>
        </w:rPr>
        <w:t>②③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</w:t>
      </w:r>
      <w:r>
        <w:rPr>
          <w:rFonts w:hAnsi="宋体" w:cs="Times New Roman"/>
          <w:sz w:val="24"/>
        </w:rPr>
        <w:t>①③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</w:t>
      </w:r>
      <w:r>
        <w:rPr>
          <w:rFonts w:hAnsi="宋体" w:cs="Times New Roman"/>
          <w:sz w:val="24"/>
        </w:rPr>
        <w:t>②④</w:t>
      </w:r>
    </w:p>
    <w:p>
      <w:pPr>
        <w:pStyle w:val="10"/>
        <w:tabs>
          <w:tab w:val="left" w:pos="4536"/>
        </w:tabs>
        <w:snapToGrid w:val="0"/>
        <w:spacing w:line="360" w:lineRule="auto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cs="Times New Roman"/>
          <w:sz w:val="24"/>
        </w:rPr>
        <w:t>(2021·</w:t>
      </w:r>
      <w:r>
        <w:rPr>
          <w:rFonts w:ascii="Times New Roman" w:hAnsi="Times New Roman" w:eastAsia="隶书" w:cs="Times New Roman"/>
          <w:sz w:val="24"/>
        </w:rPr>
        <w:t>重庆月考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eastAsia="楷体_GB2312" w:cs="Times New Roman"/>
          <w:sz w:val="24"/>
        </w:rPr>
        <w:t>来自生产、生活污水以及泥沙等的总氮(TN)是反映河流污染程度的一个重要指标。TN越大，水质越差。流域的土地利用对河流TN有重要影响。某科研团队对西南地区某流域(山地、丘陵为主)7月和12月各土地利用类型面积与河流TN进行了相关分析，得出相关系数P值如表所示。据此回答3～4题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79"/>
        <w:gridCol w:w="869"/>
        <w:gridCol w:w="123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时期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林地</w:t>
            </w:r>
          </w:p>
        </w:tc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耕地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建设用地</w:t>
            </w:r>
          </w:p>
        </w:tc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灌草地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7月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－0.800</w:t>
            </w:r>
          </w:p>
        </w:tc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0.373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0.786</w:t>
            </w:r>
          </w:p>
        </w:tc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0.540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12月</w:t>
            </w:r>
          </w:p>
        </w:tc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－0.539</w:t>
            </w:r>
          </w:p>
        </w:tc>
        <w:tc>
          <w:tcPr>
            <w:tcW w:w="869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0.104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0.848</w:t>
            </w:r>
          </w:p>
        </w:tc>
        <w:tc>
          <w:tcPr>
            <w:tcW w:w="1026" w:type="dxa"/>
            <w:shd w:val="clear" w:color="auto" w:fill="auto"/>
            <w:noWrap w:val="0"/>
            <w:vAlign w:val="center"/>
          </w:tcPr>
          <w:p>
            <w:pPr>
              <w:pStyle w:val="10"/>
              <w:tabs>
                <w:tab w:val="left" w:pos="453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0.241</w:t>
            </w:r>
          </w:p>
        </w:tc>
      </w:tr>
    </w:tbl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3.P值季节变化最小的土地利用类型，对河流贡献的TN主要源自(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A．施用化肥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B．排放污水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C．枯枝落叶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D．大气降水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4．该流域灌草地的P值大于耕地，其原因之一是灌草地的(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A．面积小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B．土层厚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hint="eastAsia"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坡度大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D．植株密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冬季海口盛行东北风。下图为海口对流层NO</w:t>
      </w:r>
      <w:r>
        <w:rPr>
          <w:rFonts w:ascii="Times New Roman" w:hAnsi="Times New Roman" w:eastAsia="楷体_GB2312" w:cs="Times New Roman"/>
          <w:sz w:val="24"/>
          <w:vertAlign w:val="subscript"/>
        </w:rPr>
        <w:t>2</w:t>
      </w:r>
      <w:r>
        <w:rPr>
          <w:rFonts w:ascii="Times New Roman" w:hAnsi="Times New Roman" w:eastAsia="楷体_GB2312" w:cs="Times New Roman"/>
          <w:sz w:val="24"/>
        </w:rPr>
        <w:t>浓度、总NO</w:t>
      </w:r>
      <w:r>
        <w:rPr>
          <w:rFonts w:ascii="Times New Roman" w:hAnsi="Times New Roman" w:eastAsia="楷体_GB2312" w:cs="Times New Roman"/>
          <w:sz w:val="24"/>
          <w:vertAlign w:val="subscript"/>
        </w:rPr>
        <w:t>2</w:t>
      </w:r>
      <w:r>
        <w:rPr>
          <w:rFonts w:ascii="Times New Roman" w:hAnsi="Times New Roman" w:eastAsia="楷体_GB2312" w:cs="Times New Roman"/>
          <w:sz w:val="24"/>
        </w:rPr>
        <w:t>浓度月变化示意图。据此回答5～6题。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zh-CN"/>
        </w:rPr>
        <w:drawing>
          <wp:inline distT="0" distB="0" distL="114300" distR="114300">
            <wp:extent cx="2393950" cy="1463675"/>
            <wp:effectExtent l="0" t="0" r="6350" b="3175"/>
            <wp:docPr id="1" name="图片 79" descr="C:\Users\Administrator\Desktop\新建文件夹\2022优化方案 地理 必修 第二册(XJ)(新教材)(成盘)杨玉娟\22HKT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9" descr="C:\Users\Administrator\Desktop\新建文件夹\2022优化方案 地理 必修 第二册(XJ)(新教材)(成盘)杨玉娟\22HKT66.T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5．图中(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A．春季对流层NO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浓度的平均值明显低于秋季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B．7月对流层NO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浓度与总NO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浓度的比率最低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C．冬季总NO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浓度、对</w:t>
      </w:r>
      <w:r>
        <w:rPr>
          <w:rFonts w:hint="eastAsia" w:ascii="Times New Roman" w:hAnsi="Times New Roman" w:cs="Times New Roman"/>
          <w:sz w:val="24"/>
        </w:rPr>
        <w:t>流层</w:t>
      </w:r>
      <w:r>
        <w:rPr>
          <w:rFonts w:ascii="Times New Roman" w:hAnsi="Times New Roman" w:cs="Times New Roman"/>
          <w:sz w:val="24"/>
        </w:rPr>
        <w:t>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浓度与年均值相近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D．对流层NO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浓度的年内变化幅度比总NO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浓度大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6．影响海口冬季NO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浓度的主要因素是(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A．大气环流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B．交通运输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C．工业生产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D．燃煤取暖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(2021·</w:t>
      </w:r>
      <w:r>
        <w:rPr>
          <w:rFonts w:ascii="Times New Roman" w:hAnsi="Times New Roman" w:eastAsia="隶书" w:cs="Times New Roman"/>
          <w:sz w:val="24"/>
        </w:rPr>
        <w:t>成都月考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eastAsia="楷体_GB2312" w:cs="Times New Roman"/>
          <w:sz w:val="24"/>
        </w:rPr>
        <w:t>亚洲象是非常珍稀的濒危物种，我国的亚洲象主要分布于云南省西南部，下图为云南亚洲象</w:t>
      </w:r>
      <w:r>
        <w:rPr>
          <w:rFonts w:hint="eastAsia" w:ascii="Times New Roman" w:hAnsi="Times New Roman" w:eastAsia="楷体_GB2312" w:cs="Times New Roman"/>
          <w:sz w:val="24"/>
        </w:rPr>
        <w:t>分布范围变化示意图。据此回答</w:t>
      </w:r>
      <w:r>
        <w:rPr>
          <w:rFonts w:ascii="Times New Roman" w:hAnsi="Times New Roman" w:eastAsia="楷体_GB2312" w:cs="Times New Roman"/>
          <w:sz w:val="24"/>
        </w:rPr>
        <w:t>7～8题。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zh-CN"/>
        </w:rPr>
        <w:drawing>
          <wp:inline distT="0" distB="0" distL="114300" distR="114300">
            <wp:extent cx="2736850" cy="2400935"/>
            <wp:effectExtent l="0" t="0" r="6350" b="18415"/>
            <wp:docPr id="2" name="图片 78" descr="C:\Users\Administrator\Desktop\新建文件夹\2022优化方案 地理 必修 第二册(XJ)(新教材)(成盘)杨玉娟\22HKT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8" descr="C:\Users\Administrator\Desktop\新建文件夹\2022优化方案 地理 必修 第二册(XJ)(新教材)(成盘)杨玉娟\22HKT68.T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7．云南亚洲象栖息地范围的变化特点有(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Ansi="宋体" w:cs="Times New Roman"/>
          <w:sz w:val="24"/>
        </w:rPr>
        <w:t>①</w:t>
      </w:r>
      <w:r>
        <w:rPr>
          <w:rFonts w:ascii="Times New Roman" w:hAnsi="Times New Roman" w:cs="Times New Roman"/>
          <w:sz w:val="24"/>
        </w:rPr>
        <w:t xml:space="preserve">面积退缩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Ansi="宋体" w:cs="Times New Roman"/>
          <w:sz w:val="24"/>
        </w:rPr>
        <w:t>②</w:t>
      </w:r>
      <w:r>
        <w:rPr>
          <w:rFonts w:ascii="Times New Roman" w:hAnsi="Times New Roman" w:cs="Times New Roman"/>
          <w:sz w:val="24"/>
        </w:rPr>
        <w:t>完整化趋势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Ansi="宋体" w:cs="Times New Roman"/>
          <w:sz w:val="24"/>
        </w:rPr>
        <w:t>③</w:t>
      </w:r>
      <w:r>
        <w:rPr>
          <w:rFonts w:ascii="Times New Roman" w:hAnsi="Times New Roman" w:cs="Times New Roman"/>
          <w:sz w:val="24"/>
        </w:rPr>
        <w:t xml:space="preserve">碎片化严重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Ansi="宋体" w:cs="Times New Roman"/>
          <w:sz w:val="24"/>
        </w:rPr>
        <w:t>④</w:t>
      </w:r>
      <w:r>
        <w:rPr>
          <w:rFonts w:ascii="Times New Roman" w:hAnsi="Times New Roman" w:cs="Times New Roman"/>
          <w:sz w:val="24"/>
        </w:rPr>
        <w:t>面积扩大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</w:t>
      </w:r>
      <w:r>
        <w:rPr>
          <w:rFonts w:hAnsi="宋体" w:cs="Times New Roman"/>
          <w:sz w:val="24"/>
        </w:rPr>
        <w:t>①②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</w:t>
      </w:r>
      <w:r>
        <w:rPr>
          <w:rFonts w:hAnsi="宋体" w:cs="Times New Roman"/>
          <w:sz w:val="24"/>
        </w:rPr>
        <w:t>①③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</w:t>
      </w:r>
      <w:r>
        <w:rPr>
          <w:rFonts w:hAnsi="宋体" w:cs="Times New Roman"/>
          <w:sz w:val="24"/>
        </w:rPr>
        <w:t>③④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</w:t>
      </w:r>
      <w:r>
        <w:rPr>
          <w:rFonts w:hAnsi="宋体" w:cs="Times New Roman"/>
          <w:sz w:val="24"/>
        </w:rPr>
        <w:t>②④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8．道路选线或工程建设时，保护云南亚洲象的有效措施是(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A．加强环保教育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B．建设自然保护区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C．建设生态廊道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D．建立国际基金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[学考等级练]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近岸海域赤潮高发，会破坏海洋生态系统平衡，对渔业生产带来经济损失。下图示意2000－2018年福建近岸海域赤潮累计发现数量与面积的各月分布。据此回答1～2题。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zh-CN"/>
        </w:rPr>
        <w:drawing>
          <wp:inline distT="0" distB="0" distL="114300" distR="114300">
            <wp:extent cx="2911475" cy="1783715"/>
            <wp:effectExtent l="0" t="0" r="3175" b="6985"/>
            <wp:docPr id="3" name="图片 77" descr="C:\Users\Administrator\Desktop\新建文件夹\2022优化方案 地理 必修 第二册(XJ)(新教材)(成盘)杨玉娟\21GDDL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7" descr="C:\Users\Administrator\Desktop\新建文件夹\2022优化方案 地理 必修 第二册(XJ)(新教材)(成盘)杨玉娟\21GDDL3.T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1．福建近岸海域2000－2018年赤潮高发的时段主要是(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A．冬末春初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B．春末夏初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C．夏末秋初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D．秋末冬初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2．此时段，福建近岸海域赤潮</w:t>
      </w:r>
      <w:r>
        <w:rPr>
          <w:rFonts w:hint="eastAsia" w:ascii="Times New Roman" w:hAnsi="Times New Roman" w:cs="Times New Roman"/>
          <w:sz w:val="24"/>
        </w:rPr>
        <w:t>高发的主要原因是</w:t>
      </w:r>
      <w:r>
        <w:rPr>
          <w:rFonts w:ascii="Times New Roman" w:hAnsi="Times New Roman" w:cs="Times New Roman"/>
          <w:sz w:val="24"/>
        </w:rPr>
        <w:t>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Ansi="宋体" w:cs="Times New Roman"/>
          <w:sz w:val="24"/>
        </w:rPr>
        <w:t>①</w:t>
      </w:r>
      <w:r>
        <w:rPr>
          <w:rFonts w:ascii="Times New Roman" w:hAnsi="Times New Roman" w:cs="Times New Roman"/>
          <w:sz w:val="24"/>
        </w:rPr>
        <w:t>主导风向由偏北转为偏南，近岸海域气温升高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Ansi="宋体" w:cs="Times New Roman"/>
          <w:sz w:val="24"/>
        </w:rPr>
        <w:t>②</w:t>
      </w:r>
      <w:r>
        <w:rPr>
          <w:rFonts w:ascii="Times New Roman" w:hAnsi="Times New Roman" w:cs="Times New Roman"/>
          <w:sz w:val="24"/>
        </w:rPr>
        <w:t>太阳辐射增强，近岸海域的蒸发量增大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Ansi="宋体" w:cs="Times New Roman"/>
          <w:sz w:val="24"/>
        </w:rPr>
        <w:t>③</w:t>
      </w:r>
      <w:r>
        <w:rPr>
          <w:rFonts w:ascii="Times New Roman" w:hAnsi="Times New Roman" w:cs="Times New Roman"/>
          <w:sz w:val="24"/>
        </w:rPr>
        <w:t>降水强度增大，地表径流输入近岸海域的营养物质增多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Ansi="宋体" w:cs="Times New Roman"/>
          <w:sz w:val="24"/>
        </w:rPr>
        <w:t>④</w:t>
      </w:r>
      <w:r>
        <w:rPr>
          <w:rFonts w:ascii="Times New Roman" w:hAnsi="Times New Roman" w:cs="Times New Roman"/>
          <w:sz w:val="24"/>
        </w:rPr>
        <w:t>水平气压梯度力由大变小，近岸海域水生生物生长速度加快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</w:t>
      </w:r>
      <w:r>
        <w:rPr>
          <w:rFonts w:hAnsi="宋体" w:cs="Times New Roman"/>
          <w:sz w:val="24"/>
        </w:rPr>
        <w:t>①②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</w:t>
      </w:r>
      <w:r>
        <w:rPr>
          <w:rFonts w:hAnsi="宋体" w:cs="Times New Roman"/>
          <w:sz w:val="24"/>
        </w:rPr>
        <w:t>①③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</w:t>
      </w:r>
      <w:r>
        <w:rPr>
          <w:rFonts w:hAnsi="宋体" w:cs="Times New Roman"/>
          <w:sz w:val="24"/>
        </w:rPr>
        <w:t>②④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</w:t>
      </w:r>
      <w:r>
        <w:rPr>
          <w:rFonts w:hAnsi="宋体" w:cs="Times New Roman"/>
          <w:sz w:val="24"/>
        </w:rPr>
        <w:t>③④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滇池是云贵高原湖群中面积最大的湖泊，北端湖堤将滇池分为</w:t>
      </w:r>
      <w:r>
        <w:rPr>
          <w:rFonts w:hint="eastAsia" w:ascii="Times New Roman" w:hAnsi="Times New Roman" w:eastAsia="楷体_GB2312" w:cs="Times New Roman"/>
          <w:sz w:val="24"/>
        </w:rPr>
        <w:t>外海(</w:t>
      </w:r>
      <w:r>
        <w:rPr>
          <w:rFonts w:ascii="Times New Roman" w:hAnsi="Times New Roman" w:eastAsia="楷体_GB2312" w:cs="Times New Roman"/>
          <w:sz w:val="24"/>
        </w:rPr>
        <w:t>290 km</w:t>
      </w:r>
      <w:r>
        <w:rPr>
          <w:rFonts w:ascii="Times New Roman" w:hAnsi="Times New Roman" w:eastAsia="楷体_GB2312" w:cs="Times New Roman"/>
          <w:sz w:val="24"/>
          <w:vertAlign w:val="superscript"/>
        </w:rPr>
        <w:t>2</w:t>
      </w:r>
      <w:r>
        <w:rPr>
          <w:rFonts w:ascii="Times New Roman" w:hAnsi="Times New Roman" w:eastAsia="楷体_GB2312" w:cs="Times New Roman"/>
          <w:sz w:val="24"/>
        </w:rPr>
        <w:t>)和草海(10 km</w:t>
      </w:r>
      <w:r>
        <w:rPr>
          <w:rFonts w:ascii="Times New Roman" w:hAnsi="Times New Roman" w:eastAsia="楷体_GB2312" w:cs="Times New Roman"/>
          <w:sz w:val="24"/>
          <w:vertAlign w:val="superscript"/>
        </w:rPr>
        <w:t>2</w:t>
      </w:r>
      <w:r>
        <w:rPr>
          <w:rFonts w:ascii="Times New Roman" w:hAnsi="Times New Roman" w:eastAsia="楷体_GB2312" w:cs="Times New Roman"/>
          <w:sz w:val="24"/>
        </w:rPr>
        <w:t>)两部分，平均水深4.1 m。20世纪70年代以后，滇池水质逐年变差。2011－2015年，当地开展了</w:t>
      </w:r>
      <w:r>
        <w:rPr>
          <w:rFonts w:hAnsi="宋体" w:cs="Times New Roman"/>
          <w:sz w:val="24"/>
        </w:rPr>
        <w:t>“</w:t>
      </w:r>
      <w:r>
        <w:rPr>
          <w:rFonts w:ascii="Times New Roman" w:hAnsi="Times New Roman" w:eastAsia="楷体_GB2312" w:cs="Times New Roman"/>
          <w:sz w:val="24"/>
        </w:rPr>
        <w:t>生态清淤</w:t>
      </w:r>
      <w:r>
        <w:rPr>
          <w:rFonts w:hAnsi="宋体" w:cs="Times New Roman"/>
          <w:sz w:val="24"/>
        </w:rPr>
        <w:t>”“</w:t>
      </w:r>
      <w:r>
        <w:rPr>
          <w:rFonts w:ascii="Times New Roman" w:hAnsi="Times New Roman" w:eastAsia="楷体_GB2312" w:cs="Times New Roman"/>
          <w:sz w:val="24"/>
        </w:rPr>
        <w:t>引水入滇</w:t>
      </w:r>
      <w:r>
        <w:rPr>
          <w:rFonts w:hAnsi="宋体" w:cs="Times New Roman"/>
          <w:sz w:val="24"/>
        </w:rPr>
        <w:t>”“</w:t>
      </w:r>
      <w:r>
        <w:rPr>
          <w:rFonts w:ascii="Times New Roman" w:hAnsi="Times New Roman" w:eastAsia="楷体_GB2312" w:cs="Times New Roman"/>
          <w:sz w:val="24"/>
        </w:rPr>
        <w:t>环湖截污</w:t>
      </w:r>
      <w:r>
        <w:rPr>
          <w:rFonts w:hAnsi="宋体" w:cs="Times New Roman"/>
          <w:sz w:val="24"/>
        </w:rPr>
        <w:t>”“</w:t>
      </w:r>
      <w:r>
        <w:rPr>
          <w:rFonts w:ascii="Times New Roman" w:hAnsi="Times New Roman" w:eastAsia="楷体_GB2312" w:cs="Times New Roman"/>
          <w:sz w:val="24"/>
        </w:rPr>
        <w:t>生态修复</w:t>
      </w:r>
      <w:r>
        <w:rPr>
          <w:rFonts w:hAnsi="宋体" w:cs="Times New Roman"/>
          <w:sz w:val="24"/>
        </w:rPr>
        <w:t>”</w:t>
      </w:r>
      <w:r>
        <w:rPr>
          <w:rFonts w:ascii="Times New Roman" w:hAnsi="Times New Roman" w:eastAsia="楷体_GB2312" w:cs="Times New Roman"/>
          <w:sz w:val="24"/>
        </w:rPr>
        <w:t>等治理工程，对降低滇池总磷污染、改善富营养化和防止蓝藻暴发起到了重要作用，但外海2012年曾出现总磷含量较高的现象。下图示意滇池外海。据此回答3～4题。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zh-CN"/>
        </w:rPr>
        <w:drawing>
          <wp:inline distT="0" distB="0" distL="114300" distR="114300">
            <wp:extent cx="1501140" cy="1371600"/>
            <wp:effectExtent l="0" t="0" r="3810" b="0"/>
            <wp:docPr id="4" name="图片 76" descr="C:\Users\Administrator\Desktop\新建文件夹\2022优化方案 地理 必修 第二册(XJ)(新教材)(成盘)杨玉娟\GXYL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6" descr="C:\Users\Administrator\Desktop\新建文件夹\2022优化方案 地理 必修 第二册(XJ)(新教材)(成盘)杨玉娟\GXYL95.t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3．滇池污染严重的自然原因是(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A．海拔高，</w:t>
      </w:r>
      <w:r>
        <w:rPr>
          <w:rFonts w:hint="eastAsia" w:ascii="Times New Roman" w:hAnsi="Times New Roman" w:cs="Times New Roman"/>
          <w:sz w:val="24"/>
        </w:rPr>
        <w:t>气温低，蒸发弱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hint="eastAsia"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入口多、出口少，污染物滞留时间长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C．盛行东北风，流速减慢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D．生产、生活排放大量污水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4．2012年滇池外海总磷含量较高，其原因最可能是(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A．生态清淤——扰动湖底沉积物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B．引水入滇——增加水量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C．环湖截污——导致磷元素富集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D．生态修复——加快水体交换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(2021·</w:t>
      </w:r>
      <w:r>
        <w:rPr>
          <w:rFonts w:ascii="Times New Roman" w:hAnsi="Times New Roman" w:eastAsia="隶书" w:cs="Times New Roman"/>
          <w:sz w:val="24"/>
        </w:rPr>
        <w:t>聊城期末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eastAsia="楷体_GB2312" w:cs="Times New Roman"/>
          <w:sz w:val="24"/>
        </w:rPr>
        <w:t>臭氧层被誉为</w:t>
      </w:r>
      <w:r>
        <w:rPr>
          <w:rFonts w:hAnsi="宋体" w:cs="Times New Roman"/>
          <w:sz w:val="24"/>
        </w:rPr>
        <w:t>“</w:t>
      </w:r>
      <w:r>
        <w:rPr>
          <w:rFonts w:ascii="Times New Roman" w:hAnsi="Times New Roman" w:eastAsia="楷体_GB2312" w:cs="Times New Roman"/>
          <w:sz w:val="24"/>
        </w:rPr>
        <w:t>地球卫士</w:t>
      </w:r>
      <w:r>
        <w:rPr>
          <w:rFonts w:hAnsi="宋体" w:cs="Times New Roman"/>
          <w:sz w:val="24"/>
        </w:rPr>
        <w:t>”</w:t>
      </w:r>
      <w:r>
        <w:rPr>
          <w:rFonts w:ascii="Times New Roman" w:hAnsi="Times New Roman" w:eastAsia="楷体_GB2312" w:cs="Times New Roman"/>
          <w:sz w:val="24"/>
        </w:rPr>
        <w:t>，但近地面臭氧浓度增加，就会变成</w:t>
      </w:r>
      <w:r>
        <w:rPr>
          <w:rFonts w:hAnsi="宋体" w:cs="Times New Roman"/>
          <w:sz w:val="24"/>
        </w:rPr>
        <w:t>“</w:t>
      </w:r>
      <w:r>
        <w:rPr>
          <w:rFonts w:ascii="Times New Roman" w:hAnsi="Times New Roman" w:eastAsia="楷体_GB2312" w:cs="Times New Roman"/>
          <w:sz w:val="24"/>
        </w:rPr>
        <w:t>健康杀手</w:t>
      </w:r>
      <w:r>
        <w:rPr>
          <w:rFonts w:hAnsi="宋体" w:cs="Times New Roman"/>
          <w:sz w:val="24"/>
        </w:rPr>
        <w:t>”</w:t>
      </w:r>
      <w:r>
        <w:rPr>
          <w:rFonts w:ascii="Times New Roman" w:hAnsi="Times New Roman" w:eastAsia="楷体_GB2312" w:cs="Times New Roman"/>
          <w:sz w:val="24"/>
        </w:rPr>
        <w:t>。日照条件下，挥发性有机</w:t>
      </w:r>
      <w:r>
        <w:rPr>
          <w:rFonts w:hint="eastAsia" w:ascii="Times New Roman" w:hAnsi="Times New Roman" w:eastAsia="楷体_GB2312" w:cs="Times New Roman"/>
          <w:sz w:val="24"/>
        </w:rPr>
        <w:t>物与氮氧化物能够快速反应生成臭氧，导致臭氧污染。</w:t>
      </w:r>
      <w:r>
        <w:rPr>
          <w:rFonts w:ascii="Times New Roman" w:hAnsi="Times New Roman" w:eastAsia="楷体_GB2312" w:cs="Times New Roman"/>
          <w:sz w:val="24"/>
        </w:rPr>
        <w:t>下图为2016－2019年成都市区(30°N，104°E)夏半年臭氧小时浓度及小时超标次数的日变化。据此回答5～6题。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zh-CN"/>
        </w:rPr>
        <w:drawing>
          <wp:inline distT="0" distB="0" distL="114300" distR="114300">
            <wp:extent cx="2872740" cy="1676400"/>
            <wp:effectExtent l="0" t="0" r="3810" b="0"/>
            <wp:docPr id="5" name="图片 75" descr="C:\Users\Administrator\Desktop\新建文件夹\2022优化方案 地理 必修 第二册(XJ)(新教材)(成盘)杨玉娟\22HKT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5" descr="C:\Users\Administrator\Desktop\新建文件夹\2022优化方案 地理 必修 第二册(XJ)(新教材)(成盘)杨玉娟\22HKT71.TI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5．据图分析影响成都市区夏半年臭氧小时浓度变化的主导因素是(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A．气温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B．太阳辐射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C．挥发性有机物含量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D．氮氧化物含量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6．成都市区夏半年臭氧污染超标(　　)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A．开始于日出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B．结束于</w:t>
      </w:r>
      <w:r>
        <w:rPr>
          <w:rFonts w:hint="eastAsia" w:ascii="Times New Roman" w:hAnsi="Times New Roman" w:cs="Times New Roman"/>
          <w:sz w:val="24"/>
        </w:rPr>
        <w:t>日落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>
        <w:rPr>
          <w:rFonts w:hint="eastAsia"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sz w:val="24"/>
        </w:rPr>
        <w:t>最多时太阳高度最大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D．最多时太阳高度变小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7．读我国轮廓图，回答下列各题。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zh-CN"/>
        </w:rPr>
        <w:drawing>
          <wp:inline distT="0" distB="0" distL="114300" distR="114300">
            <wp:extent cx="2880360" cy="2150110"/>
            <wp:effectExtent l="0" t="0" r="15240" b="2540"/>
            <wp:docPr id="6" name="图片 74" descr="C:\Users\Administrator\Desktop\新建文件夹\2022优化方案 地理 必修 第二册(XJ)(新教材)(成盘)杨玉娟\22HKT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4" descr="C:\Users\Administrator\Desktop\新建文件夹\2022优化方案 地理 必修 第二册(XJ)(新教材)(成盘)杨玉娟\22HKT72.TI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(1)甲所示的地区突出的生态环境问题是什么？分析造成这一生态环境问题的主要原因。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(2)丙所在的地形区是________，该地形区</w:t>
      </w:r>
      <w:r>
        <w:rPr>
          <w:rFonts w:hint="eastAsia" w:ascii="Times New Roman" w:hAnsi="Times New Roman" w:cs="Times New Roman"/>
          <w:sz w:val="24"/>
        </w:rPr>
        <w:t>由于空气污染而形成的环境问题主要是</w:t>
      </w:r>
      <w:r>
        <w:rPr>
          <w:rFonts w:ascii="Times New Roman" w:hAnsi="Times New Roman" w:cs="Times New Roman"/>
          <w:sz w:val="24"/>
        </w:rPr>
        <w:t>________，形成这一环境问题的气候条件是________。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(3)乙为低山丘陵地区，主要的生态环境问题是________，产生该生态环境问题的人为原因是什么？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(4)图中数字代表的城市生活与生产面临的最大环境资源问题是什么？分析其形成的主要自然原因。</w:t>
      </w:r>
    </w:p>
    <w:p>
      <w:pPr>
        <w:pStyle w:val="10"/>
        <w:tabs>
          <w:tab w:val="left" w:pos="4536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(5)说明图中字母代表的城市的能源消费结构特点，并分析其冬季大气污染严重的原因。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NzY5Y2E2ZWIzOTIwOGIxODFmY2RjMmI5MDViYjYifQ=="/>
  </w:docVars>
  <w:rsids>
    <w:rsidRoot w:val="004953A1"/>
    <w:rsid w:val="000533FE"/>
    <w:rsid w:val="004151FC"/>
    <w:rsid w:val="004953A1"/>
    <w:rsid w:val="006A0ADE"/>
    <w:rsid w:val="00C02FC6"/>
    <w:rsid w:val="00FE13F1"/>
    <w:rsid w:val="5F614450"/>
    <w:rsid w:val="621D447D"/>
    <w:rsid w:val="78B57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unhideWhenUsed/>
    <w:qFormat/>
    <w:uiPriority w:val="99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6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link w:val="3"/>
    <w:semiHidden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8">
    <w:name w:val="标题 3 Char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19">
    <w:name w:val="标题 4 Char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0">
    <w:name w:val="标题 5 Char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21">
    <w:name w:val="标题 6 Char"/>
    <w:link w:val="7"/>
    <w:semiHidden/>
    <w:qFormat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22">
    <w:name w:val="标题 7 Char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23">
    <w:name w:val="标题 8 Char"/>
    <w:link w:val="9"/>
    <w:semiHidden/>
    <w:qFormat/>
    <w:uiPriority w:val="9"/>
    <w:rPr>
      <w:rFonts w:ascii="Cambria" w:hAnsi="Cambria"/>
      <w:kern w:val="2"/>
      <w:sz w:val="24"/>
      <w:szCs w:val="24"/>
    </w:rPr>
  </w:style>
  <w:style w:type="character" w:customStyle="1" w:styleId="24">
    <w:name w:val="纯文本 Char"/>
    <w:link w:val="10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页眉 Char"/>
    <w:link w:val="13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link w:val="12"/>
    <w:semiHidden/>
    <w:qFormat/>
    <w:uiPriority w:val="99"/>
    <w:rPr>
      <w:kern w:val="2"/>
      <w:sz w:val="18"/>
      <w:szCs w:val="18"/>
    </w:rPr>
  </w:style>
  <w:style w:type="character" w:customStyle="1" w:styleId="27">
    <w:name w:val="批注框文本 Char"/>
    <w:link w:val="11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1882</Words>
  <Characters>2064</Characters>
  <Lines>32</Lines>
  <Paragraphs>9</Paragraphs>
  <TotalTime>0</TotalTime>
  <ScaleCrop>false</ScaleCrop>
  <LinksUpToDate>false</LinksUpToDate>
  <CharactersWithSpaces>2131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2021-06-29T06:23:00Z</dcterms:created>
  <dc:creator>xb21cn</dc:creator>
  <cp:lastModifiedBy>lyq33</cp:lastModifiedBy>
  <dcterms:modified xsi:type="dcterms:W3CDTF">2022-07-06T13:11:19Z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2052-11.1.0.11875</vt:lpwstr>
  </property>
  <property fmtid="{D5CDD505-2E9C-101B-9397-08002B2CF9AE}" pid="7" name="ICV">
    <vt:lpwstr>BF71241CC19F4C98BC84CB1595BB920A</vt:lpwstr>
  </property>
</Properties>
</file>