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项目设计方案</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09"/>
        <w:gridCol w:w="1600"/>
        <w:gridCol w:w="1802"/>
        <w:gridCol w:w="85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38" w:type="dxa"/>
            <w:vAlign w:val="center"/>
          </w:tcPr>
          <w:p>
            <w:pPr>
              <w:jc w:val="center"/>
              <w:rPr>
                <w:rFonts w:ascii="宋体" w:hAnsi="宋体" w:eastAsia="宋体"/>
                <w:sz w:val="24"/>
                <w:szCs w:val="24"/>
              </w:rPr>
            </w:pPr>
            <w:r>
              <w:rPr>
                <w:rFonts w:hint="eastAsia" w:ascii="宋体" w:hAnsi="宋体" w:eastAsia="宋体"/>
                <w:sz w:val="24"/>
                <w:szCs w:val="24"/>
              </w:rPr>
              <w:t>项目名称</w:t>
            </w:r>
          </w:p>
        </w:tc>
        <w:tc>
          <w:tcPr>
            <w:tcW w:w="2309" w:type="dxa"/>
            <w:gridSpan w:val="2"/>
            <w:vAlign w:val="center"/>
          </w:tcPr>
          <w:p>
            <w:pPr>
              <w:jc w:val="center"/>
              <w:rPr>
                <w:rFonts w:hint="eastAsia" w:ascii="宋体" w:hAnsi="宋体" w:eastAsia="宋体"/>
                <w:sz w:val="24"/>
                <w:szCs w:val="24"/>
                <w:lang w:eastAsia="zh-CN"/>
              </w:rPr>
            </w:pPr>
            <w:r>
              <w:rPr>
                <w:rFonts w:hint="eastAsia" w:ascii="宋体" w:hAnsi="宋体" w:eastAsia="宋体"/>
                <w:sz w:val="24"/>
                <w:szCs w:val="24"/>
                <w:lang w:eastAsia="zh-CN"/>
              </w:rPr>
              <w:t>神奇的小车</w:t>
            </w:r>
          </w:p>
        </w:tc>
        <w:tc>
          <w:tcPr>
            <w:tcW w:w="1802" w:type="dxa"/>
            <w:vAlign w:val="center"/>
          </w:tcPr>
          <w:p>
            <w:pPr>
              <w:jc w:val="center"/>
              <w:rPr>
                <w:rFonts w:ascii="宋体" w:hAnsi="宋体" w:eastAsia="宋体"/>
                <w:sz w:val="24"/>
                <w:szCs w:val="24"/>
              </w:rPr>
            </w:pPr>
            <w:r>
              <w:rPr>
                <w:rFonts w:hint="eastAsia" w:ascii="宋体" w:hAnsi="宋体" w:eastAsia="宋体"/>
                <w:sz w:val="24"/>
                <w:szCs w:val="24"/>
              </w:rPr>
              <w:t>时长</w:t>
            </w:r>
          </w:p>
        </w:tc>
        <w:tc>
          <w:tcPr>
            <w:tcW w:w="2347" w:type="dxa"/>
            <w:gridSpan w:val="2"/>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62课时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838" w:type="dxa"/>
            <w:vAlign w:val="center"/>
          </w:tcPr>
          <w:p>
            <w:pPr>
              <w:jc w:val="center"/>
              <w:rPr>
                <w:rFonts w:ascii="宋体" w:hAnsi="宋体" w:eastAsia="宋体"/>
                <w:sz w:val="24"/>
                <w:szCs w:val="24"/>
              </w:rPr>
            </w:pPr>
            <w:r>
              <w:rPr>
                <w:rFonts w:hint="eastAsia" w:ascii="宋体" w:hAnsi="宋体" w:eastAsia="宋体"/>
                <w:sz w:val="24"/>
                <w:szCs w:val="24"/>
              </w:rPr>
              <w:t>教材（领域）</w:t>
            </w:r>
          </w:p>
        </w:tc>
        <w:tc>
          <w:tcPr>
            <w:tcW w:w="2309" w:type="dxa"/>
            <w:gridSpan w:val="2"/>
            <w:vAlign w:val="center"/>
          </w:tcPr>
          <w:p>
            <w:pPr>
              <w:jc w:val="center"/>
              <w:rPr>
                <w:rFonts w:hint="eastAsia" w:ascii="宋体" w:hAnsi="宋体" w:eastAsia="宋体"/>
                <w:sz w:val="24"/>
                <w:szCs w:val="24"/>
                <w:lang w:eastAsia="zh-CN"/>
              </w:rPr>
            </w:pPr>
            <w:r>
              <w:rPr>
                <w:rFonts w:hint="eastAsia" w:ascii="宋体" w:hAnsi="宋体" w:eastAsia="宋体"/>
                <w:sz w:val="24"/>
                <w:szCs w:val="24"/>
                <w:lang w:eastAsia="zh-CN"/>
              </w:rPr>
              <w:t>小学科学</w:t>
            </w:r>
          </w:p>
        </w:tc>
        <w:tc>
          <w:tcPr>
            <w:tcW w:w="1802" w:type="dxa"/>
            <w:vAlign w:val="center"/>
          </w:tcPr>
          <w:p>
            <w:pPr>
              <w:jc w:val="center"/>
              <w:rPr>
                <w:rFonts w:ascii="宋体" w:hAnsi="宋体" w:eastAsia="宋体"/>
                <w:sz w:val="24"/>
                <w:szCs w:val="24"/>
              </w:rPr>
            </w:pPr>
            <w:r>
              <w:rPr>
                <w:rFonts w:hint="eastAsia" w:ascii="宋体" w:hAnsi="宋体" w:eastAsia="宋体"/>
                <w:sz w:val="24"/>
                <w:szCs w:val="24"/>
              </w:rPr>
              <w:t>年级</w:t>
            </w:r>
          </w:p>
        </w:tc>
        <w:tc>
          <w:tcPr>
            <w:tcW w:w="2347" w:type="dxa"/>
            <w:gridSpan w:val="2"/>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838" w:type="dxa"/>
            <w:vAlign w:val="center"/>
          </w:tcPr>
          <w:p>
            <w:pPr>
              <w:jc w:val="center"/>
              <w:rPr>
                <w:rFonts w:ascii="宋体" w:hAnsi="宋体" w:eastAsia="宋体"/>
                <w:sz w:val="24"/>
                <w:szCs w:val="24"/>
              </w:rPr>
            </w:pPr>
            <w:r>
              <w:rPr>
                <w:rFonts w:hint="eastAsia" w:ascii="宋体" w:hAnsi="宋体" w:eastAsia="宋体"/>
                <w:sz w:val="24"/>
                <w:szCs w:val="24"/>
              </w:rPr>
              <w:t xml:space="preserve">类 </w:t>
            </w:r>
            <w:r>
              <w:rPr>
                <w:rFonts w:ascii="宋体" w:hAnsi="宋体" w:eastAsia="宋体"/>
                <w:sz w:val="24"/>
                <w:szCs w:val="24"/>
              </w:rPr>
              <w:t xml:space="preserve">  </w:t>
            </w:r>
            <w:r>
              <w:rPr>
                <w:rFonts w:hint="eastAsia" w:ascii="宋体" w:hAnsi="宋体" w:eastAsia="宋体"/>
                <w:sz w:val="24"/>
                <w:szCs w:val="24"/>
              </w:rPr>
              <w:t>型</w:t>
            </w:r>
          </w:p>
          <w:p>
            <w:pPr>
              <w:jc w:val="center"/>
              <w:rPr>
                <w:rFonts w:ascii="宋体" w:hAnsi="宋体" w:eastAsia="宋体"/>
                <w:sz w:val="24"/>
                <w:szCs w:val="24"/>
              </w:rPr>
            </w:pPr>
            <w:r>
              <w:rPr>
                <w:rFonts w:hint="eastAsia" w:ascii="宋体" w:hAnsi="宋体" w:eastAsia="宋体"/>
                <w:sz w:val="24"/>
                <w:szCs w:val="24"/>
              </w:rPr>
              <w:t>（请打 √）</w:t>
            </w:r>
          </w:p>
        </w:tc>
        <w:tc>
          <w:tcPr>
            <w:tcW w:w="6458" w:type="dxa"/>
            <w:gridSpan w:val="5"/>
            <w:vAlign w:val="center"/>
          </w:tcPr>
          <w:p>
            <w:pPr>
              <w:ind w:firstLine="720" w:firstLineChars="300"/>
              <w:jc w:val="both"/>
              <w:rPr>
                <w:rFonts w:ascii="宋体" w:hAnsi="宋体" w:eastAsia="宋体"/>
                <w:sz w:val="24"/>
                <w:szCs w:val="24"/>
              </w:rPr>
            </w:pPr>
            <w:r>
              <w:rPr>
                <w:rFonts w:hint="eastAsia" w:ascii="宋体" w:hAnsi="宋体" w:eastAsia="宋体"/>
                <w:sz w:val="24"/>
                <w:szCs w:val="24"/>
              </w:rPr>
              <w:t xml:space="preserve">教材重构 </w:t>
            </w:r>
            <w:r>
              <w:rPr>
                <w:rFonts w:ascii="Times New Roman" w:hAnsi="Times New Roman" w:eastAsia="宋体" w:cs="Times New Roman"/>
                <w:sz w:val="52"/>
                <w:szCs w:val="52"/>
              </w:rPr>
              <w:sym w:font="Wingdings 2" w:char="0052"/>
            </w:r>
            <w:r>
              <w:rPr>
                <w:rFonts w:ascii="宋体" w:hAnsi="宋体" w:eastAsia="宋体"/>
                <w:sz w:val="24"/>
                <w:szCs w:val="24"/>
              </w:rPr>
              <w:t xml:space="preserve">          </w:t>
            </w:r>
            <w:r>
              <w:rPr>
                <w:rFonts w:hint="eastAsia" w:ascii="宋体" w:hAnsi="宋体" w:eastAsia="宋体"/>
                <w:sz w:val="24"/>
                <w:szCs w:val="24"/>
              </w:rPr>
              <w:t xml:space="preserve">内容拓展 </w:t>
            </w:r>
            <w:r>
              <w:rPr>
                <w:rFonts w:ascii="宋体" w:hAnsi="宋体" w:eastAsia="宋体"/>
                <w:sz w:val="24"/>
                <w:szCs w:val="24"/>
              </w:rPr>
              <w:t xml:space="preserve">  </w:t>
            </w:r>
            <w:r>
              <w:rPr>
                <w:rFonts w:ascii="Times New Roman" w:hAnsi="Times New Roman" w:eastAsia="宋体" w:cs="Times New Roman"/>
                <w:sz w:val="52"/>
                <w:szCs w:val="5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1838" w:type="dxa"/>
            <w:vAlign w:val="center"/>
          </w:tcPr>
          <w:p>
            <w:pPr>
              <w:widowControl w:val="0"/>
              <w:spacing w:after="0" w:line="240" w:lineRule="auto"/>
              <w:jc w:val="center"/>
              <w:rPr>
                <w:rFonts w:hint="eastAsia" w:ascii="宋体" w:hAnsi="宋体" w:eastAsia="宋体"/>
                <w:sz w:val="24"/>
                <w:szCs w:val="24"/>
              </w:rPr>
            </w:pPr>
            <w:r>
              <w:rPr>
                <w:rFonts w:hint="eastAsia" w:ascii="宋体" w:hAnsi="宋体" w:eastAsia="宋体"/>
                <w:sz w:val="24"/>
                <w:szCs w:val="24"/>
              </w:rPr>
              <w:t>项目简介</w:t>
            </w:r>
          </w:p>
        </w:tc>
        <w:tc>
          <w:tcPr>
            <w:tcW w:w="6458" w:type="dxa"/>
            <w:gridSpan w:val="5"/>
            <w:vAlign w:val="center"/>
          </w:tcPr>
          <w:p>
            <w:pPr>
              <w:ind w:firstLine="480" w:firstLineChars="200"/>
              <w:jc w:val="both"/>
              <w:rPr>
                <w:rFonts w:ascii="宋体" w:hAnsi="宋体" w:eastAsia="宋体"/>
                <w:sz w:val="24"/>
                <w:szCs w:val="24"/>
              </w:rPr>
            </w:pPr>
            <w:r>
              <w:rPr>
                <w:rFonts w:hint="eastAsia" w:ascii="宋体" w:hAnsi="宋体" w:eastAsia="宋体"/>
                <w:sz w:val="24"/>
                <w:szCs w:val="24"/>
              </w:rPr>
              <w:t>本课程基于STEAM理念开发，以教科版小学科学</w:t>
            </w:r>
            <w:r>
              <w:rPr>
                <w:rFonts w:hint="eastAsia" w:ascii="宋体" w:hAnsi="宋体" w:eastAsia="宋体"/>
                <w:sz w:val="24"/>
                <w:szCs w:val="24"/>
                <w:lang w:val="en-US" w:eastAsia="zh-CN"/>
              </w:rPr>
              <w:t>4</w:t>
            </w:r>
            <w:r>
              <w:rPr>
                <w:rFonts w:hint="eastAsia" w:ascii="宋体" w:hAnsi="宋体" w:eastAsia="宋体"/>
                <w:sz w:val="24"/>
                <w:szCs w:val="24"/>
              </w:rPr>
              <w:t>年级上册《运动与设计》单元教材为蓝本，以小车设计为线索，以积木为主要材料基础，设计了15个活动项目。从小车的基本结构到探索各种不同的动力来驱动这辆小车再到现代对车创造性的应用，每个活动都从一个真实情景出发，每个活动给孩子们一个机会，一个解决问题的机会。通过活动，孩子们会探索到结构、力、运动等科学知识，并运用这些知识来解决需要面对的问题，知识和能力的获得是孩子们自己去探究发现得到的。将来他们学到相关的学科知识的时候,他们获取新知识的能力将会很强,这就是STEAM基于项目的学习过程所给孩子们带来的能力培养，也是学习我们这门课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838" w:type="dxa"/>
            <w:vAlign w:val="center"/>
          </w:tcPr>
          <w:p>
            <w:pPr>
              <w:jc w:val="center"/>
              <w:rPr>
                <w:rFonts w:ascii="宋体" w:hAnsi="宋体" w:eastAsia="宋体"/>
                <w:sz w:val="24"/>
                <w:szCs w:val="24"/>
              </w:rPr>
            </w:pPr>
            <w:r>
              <w:rPr>
                <w:rFonts w:hint="eastAsia" w:ascii="宋体" w:hAnsi="宋体" w:eastAsia="宋体"/>
                <w:sz w:val="24"/>
                <w:szCs w:val="24"/>
              </w:rPr>
              <w:t>核心任务</w:t>
            </w:r>
          </w:p>
          <w:p>
            <w:pPr>
              <w:jc w:val="center"/>
              <w:rPr>
                <w:rFonts w:ascii="宋体" w:hAnsi="宋体" w:eastAsia="宋体"/>
                <w:sz w:val="24"/>
                <w:szCs w:val="24"/>
              </w:rPr>
            </w:pPr>
            <w:r>
              <w:rPr>
                <w:rFonts w:hint="eastAsia" w:ascii="宋体" w:hAnsi="宋体" w:eastAsia="宋体"/>
                <w:sz w:val="24"/>
                <w:szCs w:val="24"/>
              </w:rPr>
              <w:t>（关键问题）</w:t>
            </w:r>
          </w:p>
        </w:tc>
        <w:tc>
          <w:tcPr>
            <w:tcW w:w="6458" w:type="dxa"/>
            <w:gridSpan w:val="5"/>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研究各式各样的小车，探索</w:t>
            </w:r>
            <w:r>
              <w:rPr>
                <w:rFonts w:hint="eastAsia" w:ascii="宋体" w:hAnsi="宋体" w:eastAsia="宋体"/>
                <w:sz w:val="24"/>
                <w:szCs w:val="24"/>
              </w:rPr>
              <w:t>结构、力、运动等科学知识</w:t>
            </w:r>
            <w:r>
              <w:rPr>
                <w:rFonts w:hint="eastAsia" w:ascii="宋体" w:hAnsi="宋体" w:eastAsia="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838" w:type="dxa"/>
            <w:vAlign w:val="center"/>
          </w:tcPr>
          <w:p>
            <w:pPr>
              <w:jc w:val="center"/>
              <w:rPr>
                <w:rFonts w:ascii="宋体" w:hAnsi="宋体" w:eastAsia="宋体"/>
                <w:sz w:val="24"/>
                <w:szCs w:val="24"/>
              </w:rPr>
            </w:pPr>
            <w:r>
              <w:rPr>
                <w:rFonts w:hint="eastAsia" w:ascii="宋体" w:hAnsi="宋体" w:eastAsia="宋体"/>
                <w:sz w:val="24"/>
                <w:szCs w:val="24"/>
              </w:rPr>
              <w:t>驱动性问题</w:t>
            </w:r>
          </w:p>
        </w:tc>
        <w:tc>
          <w:tcPr>
            <w:tcW w:w="6458" w:type="dxa"/>
            <w:gridSpan w:val="5"/>
            <w:vAlign w:val="center"/>
          </w:tcPr>
          <w:p>
            <w:pPr>
              <w:jc w:val="center"/>
              <w:rPr>
                <w:rFonts w:hint="eastAsia" w:ascii="宋体" w:hAnsi="宋体" w:eastAsia="宋体"/>
                <w:sz w:val="24"/>
                <w:szCs w:val="24"/>
                <w:lang w:eastAsia="zh-CN"/>
              </w:rPr>
            </w:pPr>
            <w:r>
              <w:rPr>
                <w:rFonts w:hint="eastAsia" w:ascii="宋体" w:hAnsi="宋体" w:eastAsia="宋体"/>
                <w:sz w:val="24"/>
                <w:szCs w:val="24"/>
                <w:lang w:eastAsia="zh-CN"/>
              </w:rPr>
              <w:t>如何制作一辆摔不烂的小车等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1838" w:type="dxa"/>
            <w:vMerge w:val="restart"/>
            <w:vAlign w:val="center"/>
          </w:tcPr>
          <w:p>
            <w:pPr>
              <w:jc w:val="center"/>
              <w:rPr>
                <w:rFonts w:ascii="宋体" w:hAnsi="宋体" w:eastAsia="宋体"/>
                <w:sz w:val="24"/>
                <w:szCs w:val="24"/>
              </w:rPr>
            </w:pPr>
            <w:r>
              <w:rPr>
                <w:rFonts w:hint="eastAsia" w:ascii="宋体" w:hAnsi="宋体" w:eastAsia="宋体"/>
                <w:sz w:val="24"/>
                <w:szCs w:val="24"/>
              </w:rPr>
              <w:t>成果与评价</w:t>
            </w:r>
          </w:p>
        </w:tc>
        <w:tc>
          <w:tcPr>
            <w:tcW w:w="709" w:type="dxa"/>
            <w:vAlign w:val="center"/>
          </w:tcPr>
          <w:p>
            <w:pPr>
              <w:jc w:val="center"/>
              <w:rPr>
                <w:rFonts w:ascii="宋体" w:hAnsi="宋体" w:eastAsia="宋体"/>
                <w:sz w:val="24"/>
                <w:szCs w:val="24"/>
              </w:rPr>
            </w:pPr>
            <w:r>
              <w:rPr>
                <w:rFonts w:hint="eastAsia" w:ascii="宋体" w:hAnsi="宋体" w:eastAsia="宋体"/>
                <w:sz w:val="24"/>
                <w:szCs w:val="24"/>
              </w:rPr>
              <w:t>个人成果</w:t>
            </w:r>
          </w:p>
        </w:tc>
        <w:tc>
          <w:tcPr>
            <w:tcW w:w="3402" w:type="dxa"/>
            <w:gridSpan w:val="2"/>
            <w:vAlign w:val="center"/>
          </w:tcPr>
          <w:p>
            <w:pPr>
              <w:jc w:val="center"/>
              <w:rPr>
                <w:rFonts w:hint="eastAsia" w:ascii="宋体" w:hAnsi="宋体" w:eastAsia="宋体"/>
                <w:sz w:val="24"/>
                <w:szCs w:val="24"/>
                <w:lang w:eastAsia="zh-CN"/>
              </w:rPr>
            </w:pPr>
            <w:r>
              <w:rPr>
                <w:rFonts w:hint="eastAsia" w:ascii="宋体" w:hAnsi="宋体" w:eastAsia="宋体"/>
                <w:sz w:val="24"/>
                <w:szCs w:val="24"/>
                <w:lang w:eastAsia="zh-CN"/>
              </w:rPr>
              <w:t>制作出牢固小车等</w:t>
            </w:r>
          </w:p>
        </w:tc>
        <w:tc>
          <w:tcPr>
            <w:tcW w:w="850" w:type="dxa"/>
            <w:vAlign w:val="center"/>
          </w:tcPr>
          <w:p>
            <w:pPr>
              <w:jc w:val="center"/>
              <w:rPr>
                <w:rFonts w:ascii="宋体" w:hAnsi="宋体" w:eastAsia="宋体"/>
                <w:sz w:val="24"/>
                <w:szCs w:val="24"/>
              </w:rPr>
            </w:pPr>
            <w:r>
              <w:rPr>
                <w:rFonts w:hint="eastAsia" w:ascii="宋体" w:hAnsi="宋体" w:eastAsia="宋体"/>
                <w:sz w:val="24"/>
                <w:szCs w:val="24"/>
              </w:rPr>
              <w:t>评价策略</w:t>
            </w:r>
          </w:p>
        </w:tc>
        <w:tc>
          <w:tcPr>
            <w:tcW w:w="1497" w:type="dxa"/>
            <w:vAlign w:val="center"/>
          </w:tcPr>
          <w:p>
            <w:pPr>
              <w:jc w:val="center"/>
              <w:rPr>
                <w:rFonts w:hint="eastAsia" w:ascii="宋体" w:hAnsi="宋体" w:eastAsia="宋体"/>
                <w:sz w:val="24"/>
                <w:szCs w:val="24"/>
                <w:lang w:eastAsia="zh-CN"/>
              </w:rPr>
            </w:pPr>
            <w:r>
              <w:rPr>
                <w:rFonts w:hint="eastAsia" w:ascii="宋体" w:hAnsi="宋体" w:eastAsia="宋体"/>
                <w:sz w:val="24"/>
                <w:szCs w:val="24"/>
                <w:lang w:eastAsia="zh-CN"/>
              </w:rPr>
              <w:t>具体见教材对应评价表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838" w:type="dxa"/>
            <w:vMerge w:val="continue"/>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r>
              <w:rPr>
                <w:rFonts w:hint="eastAsia" w:ascii="宋体" w:hAnsi="宋体" w:eastAsia="宋体"/>
                <w:sz w:val="24"/>
                <w:szCs w:val="24"/>
              </w:rPr>
              <w:t>团队成果</w:t>
            </w:r>
          </w:p>
        </w:tc>
        <w:tc>
          <w:tcPr>
            <w:tcW w:w="3402" w:type="dxa"/>
            <w:gridSpan w:val="2"/>
            <w:vAlign w:val="center"/>
          </w:tcPr>
          <w:p>
            <w:pPr>
              <w:jc w:val="center"/>
              <w:rPr>
                <w:rFonts w:hint="eastAsia" w:ascii="宋体" w:hAnsi="宋体" w:eastAsia="宋体"/>
                <w:sz w:val="24"/>
                <w:szCs w:val="24"/>
                <w:lang w:eastAsia="zh-CN"/>
              </w:rPr>
            </w:pPr>
            <w:r>
              <w:rPr>
                <w:rFonts w:hint="eastAsia" w:ascii="宋体" w:hAnsi="宋体" w:eastAsia="宋体"/>
                <w:sz w:val="24"/>
                <w:szCs w:val="24"/>
                <w:lang w:eastAsia="zh-CN"/>
              </w:rPr>
              <w:t>制作出功能性小车，如新型垃圾分类清扫车等</w:t>
            </w:r>
          </w:p>
        </w:tc>
        <w:tc>
          <w:tcPr>
            <w:tcW w:w="850" w:type="dxa"/>
            <w:vAlign w:val="center"/>
          </w:tcPr>
          <w:p>
            <w:pPr>
              <w:jc w:val="center"/>
              <w:rPr>
                <w:rFonts w:ascii="宋体" w:hAnsi="宋体" w:eastAsia="宋体"/>
                <w:sz w:val="24"/>
                <w:szCs w:val="24"/>
              </w:rPr>
            </w:pPr>
            <w:r>
              <w:rPr>
                <w:rFonts w:hint="eastAsia" w:ascii="宋体" w:hAnsi="宋体" w:eastAsia="宋体"/>
                <w:sz w:val="24"/>
                <w:szCs w:val="24"/>
              </w:rPr>
              <w:t>评价策略</w:t>
            </w:r>
          </w:p>
        </w:tc>
        <w:tc>
          <w:tcPr>
            <w:tcW w:w="1497" w:type="dxa"/>
            <w:vAlign w:val="center"/>
          </w:tcPr>
          <w:p>
            <w:pPr>
              <w:jc w:val="center"/>
              <w:rPr>
                <w:rFonts w:ascii="宋体" w:hAnsi="宋体" w:eastAsia="宋体"/>
                <w:sz w:val="24"/>
                <w:szCs w:val="24"/>
              </w:rPr>
            </w:pPr>
            <w:r>
              <w:rPr>
                <w:rFonts w:hint="eastAsia" w:ascii="宋体" w:hAnsi="宋体" w:eastAsia="宋体"/>
                <w:sz w:val="24"/>
                <w:szCs w:val="24"/>
                <w:lang w:eastAsia="zh-CN"/>
              </w:rPr>
              <w:t>具体见教材对应评价表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838" w:type="dxa"/>
            <w:vAlign w:val="center"/>
          </w:tcPr>
          <w:p>
            <w:pPr>
              <w:jc w:val="center"/>
              <w:rPr>
                <w:rFonts w:ascii="宋体" w:hAnsi="宋体" w:eastAsia="宋体"/>
                <w:sz w:val="24"/>
                <w:szCs w:val="24"/>
              </w:rPr>
            </w:pPr>
            <w:r>
              <w:rPr>
                <w:rFonts w:hint="eastAsia" w:ascii="宋体" w:hAnsi="宋体" w:eastAsia="宋体"/>
                <w:sz w:val="24"/>
                <w:szCs w:val="24"/>
              </w:rPr>
              <w:t>所需资源</w:t>
            </w:r>
          </w:p>
        </w:tc>
        <w:tc>
          <w:tcPr>
            <w:tcW w:w="6458" w:type="dxa"/>
            <w:gridSpan w:val="5"/>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eastAsia="zh-CN"/>
              </w:rPr>
              <w:t>《神奇的</w:t>
            </w:r>
            <w:r>
              <w:rPr>
                <w:rFonts w:hint="eastAsia" w:ascii="宋体" w:hAnsi="宋体" w:eastAsia="宋体"/>
                <w:sz w:val="24"/>
                <w:szCs w:val="24"/>
                <w:lang w:val="en-US" w:eastAsia="zh-CN"/>
              </w:rPr>
              <w:t>AI小车》积木套装</w:t>
            </w:r>
          </w:p>
        </w:tc>
      </w:tr>
    </w:tbl>
    <w:tbl>
      <w:tblPr>
        <w:tblStyle w:val="15"/>
        <w:tblpPr w:leftFromText="180" w:rightFromText="180" w:vertAnchor="text" w:horzAnchor="page" w:tblpX="1795" w:tblpY="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536"/>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tc>
        <w:tc>
          <w:tcPr>
            <w:tcW w:w="4536" w:type="dxa"/>
            <w:vAlign w:val="center"/>
          </w:tcPr>
          <w:p>
            <w:pPr>
              <w:jc w:val="center"/>
              <w:rPr>
                <w:rFonts w:ascii="宋体" w:hAnsi="宋体" w:eastAsia="宋体"/>
                <w:sz w:val="24"/>
                <w:szCs w:val="24"/>
              </w:rPr>
            </w:pPr>
            <w:r>
              <w:rPr>
                <w:rFonts w:hint="eastAsia" w:ascii="宋体" w:hAnsi="宋体" w:eastAsia="宋体"/>
                <w:sz w:val="24"/>
                <w:szCs w:val="24"/>
              </w:rPr>
              <w:t>内容步骤</w:t>
            </w:r>
          </w:p>
        </w:tc>
        <w:tc>
          <w:tcPr>
            <w:tcW w:w="2205" w:type="dxa"/>
            <w:vAlign w:val="center"/>
          </w:tcPr>
          <w:p>
            <w:pPr>
              <w:jc w:val="center"/>
              <w:rPr>
                <w:rFonts w:ascii="宋体" w:hAnsi="宋体" w:eastAsia="宋体"/>
                <w:sz w:val="24"/>
                <w:szCs w:val="24"/>
              </w:rPr>
            </w:pPr>
            <w:r>
              <w:rPr>
                <w:rFonts w:hint="eastAsia" w:ascii="宋体" w:hAnsi="宋体" w:eastAsia="宋体"/>
                <w:sz w:val="24"/>
                <w:szCs w:val="24"/>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trPr>
        <w:tc>
          <w:tcPr>
            <w:tcW w:w="1555" w:type="dxa"/>
          </w:tcPr>
          <w:p/>
        </w:tc>
        <w:tc>
          <w:tcPr>
            <w:tcW w:w="4536" w:type="dxa"/>
          </w:tcPr>
          <w:p>
            <w:pPr>
              <w:rPr>
                <w:rFonts w:hint="default" w:eastAsiaTheme="minorEastAsia"/>
                <w:lang w:val="en-US" w:eastAsia="zh-CN"/>
              </w:rPr>
            </w:pPr>
            <w:r>
              <w:rPr>
                <w:rFonts w:hint="eastAsia"/>
                <w:lang w:eastAsia="zh-CN"/>
              </w:rPr>
              <w:t>详见</w:t>
            </w:r>
            <w:r>
              <w:rPr>
                <w:rFonts w:hint="eastAsia"/>
                <w:lang w:val="en-US" w:eastAsia="zh-CN"/>
              </w:rPr>
              <w:t xml:space="preserve"> 《神奇AI小车》教学实施案例</w:t>
            </w:r>
          </w:p>
        </w:tc>
        <w:tc>
          <w:tcPr>
            <w:tcW w:w="2205" w:type="dxa"/>
          </w:tc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B3"/>
    <w:rsid w:val="001C47EF"/>
    <w:rsid w:val="004F76B3"/>
    <w:rsid w:val="008A3DC4"/>
    <w:rsid w:val="00904865"/>
    <w:rsid w:val="00E73411"/>
    <w:rsid w:val="1A987BF0"/>
    <w:rsid w:val="71E17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19"/>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0"/>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8"/>
      <w:szCs w:val="28"/>
    </w:rPr>
  </w:style>
  <w:style w:type="paragraph" w:styleId="4">
    <w:name w:val="heading 3"/>
    <w:basedOn w:val="1"/>
    <w:next w:val="1"/>
    <w:link w:val="21"/>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22"/>
    <w:semiHidden/>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23"/>
    <w:semiHidden/>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asciiTheme="majorHAnsi" w:hAnsiTheme="majorHAnsi" w:eastAsiaTheme="majorEastAsia" w:cstheme="majorBidi"/>
      <w:color w:val="1F4E79" w:themeColor="accent1" w:themeShade="80"/>
    </w:rPr>
  </w:style>
  <w:style w:type="paragraph" w:styleId="8">
    <w:name w:val="heading 7"/>
    <w:basedOn w:val="1"/>
    <w:next w:val="1"/>
    <w:link w:val="25"/>
    <w:semiHidden/>
    <w:unhideWhenUsed/>
    <w:qFormat/>
    <w:uiPriority w:val="9"/>
    <w:pPr>
      <w:keepNext/>
      <w:keepLines/>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26"/>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Subtitle"/>
    <w:basedOn w:val="1"/>
    <w:next w:val="1"/>
    <w:link w:val="29"/>
    <w:qFormat/>
    <w:uiPriority w:val="11"/>
    <w:rPr>
      <w:color w:val="595959" w:themeColor="text1" w:themeTint="A6"/>
      <w:spacing w:val="15"/>
      <w14:textFill>
        <w14:solidFill>
          <w14:schemeClr w14:val="tx1">
            <w14:lumMod w14:val="65000"/>
            <w14:lumOff w14:val="35000"/>
          </w14:schemeClr>
        </w14:solidFill>
      </w14:textFill>
    </w:rPr>
  </w:style>
  <w:style w:type="paragraph" w:styleId="13">
    <w:name w:val="Title"/>
    <w:basedOn w:val="1"/>
    <w:next w:val="1"/>
    <w:link w:val="28"/>
    <w:qFormat/>
    <w:uiPriority w:val="10"/>
    <w:pPr>
      <w:spacing w:after="0" w:line="240" w:lineRule="auto"/>
      <w:contextualSpacing/>
    </w:pPr>
    <w:rPr>
      <w:rFonts w:asciiTheme="majorHAnsi" w:hAnsiTheme="majorHAnsi" w:eastAsiaTheme="majorEastAsia" w:cstheme="majorBidi"/>
      <w:spacing w:val="-10"/>
      <w:sz w:val="56"/>
      <w:szCs w:val="56"/>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color w:val="auto"/>
    </w:rPr>
  </w:style>
  <w:style w:type="character" w:styleId="18">
    <w:name w:val="Emphasis"/>
    <w:basedOn w:val="16"/>
    <w:qFormat/>
    <w:uiPriority w:val="20"/>
    <w:rPr>
      <w:i/>
      <w:iCs/>
      <w:color w:val="auto"/>
    </w:rPr>
  </w:style>
  <w:style w:type="character" w:customStyle="1" w:styleId="19">
    <w:name w:val="标题 1 字符"/>
    <w:basedOn w:val="16"/>
    <w:link w:val="2"/>
    <w:qFormat/>
    <w:uiPriority w:val="9"/>
    <w:rPr>
      <w:rFonts w:asciiTheme="majorHAnsi" w:hAnsiTheme="majorHAnsi" w:eastAsiaTheme="majorEastAsia" w:cstheme="majorBidi"/>
      <w:color w:val="2E75B6" w:themeColor="accent1" w:themeShade="BF"/>
      <w:sz w:val="32"/>
      <w:szCs w:val="32"/>
    </w:rPr>
  </w:style>
  <w:style w:type="character" w:customStyle="1" w:styleId="20">
    <w:name w:val="标题 2 字符"/>
    <w:basedOn w:val="16"/>
    <w:link w:val="3"/>
    <w:semiHidden/>
    <w:qFormat/>
    <w:uiPriority w:val="9"/>
    <w:rPr>
      <w:rFonts w:asciiTheme="majorHAnsi" w:hAnsiTheme="majorHAnsi" w:eastAsiaTheme="majorEastAsia" w:cstheme="majorBidi"/>
      <w:color w:val="2E75B6" w:themeColor="accent1" w:themeShade="BF"/>
      <w:sz w:val="28"/>
      <w:szCs w:val="28"/>
    </w:rPr>
  </w:style>
  <w:style w:type="character" w:customStyle="1" w:styleId="21">
    <w:name w:val="标题 3 字符"/>
    <w:basedOn w:val="16"/>
    <w:link w:val="4"/>
    <w:semiHidden/>
    <w:qFormat/>
    <w:uiPriority w:val="9"/>
    <w:rPr>
      <w:rFonts w:asciiTheme="majorHAnsi" w:hAnsiTheme="majorHAnsi" w:eastAsiaTheme="majorEastAsia" w:cstheme="majorBidi"/>
      <w:color w:val="1F4E79" w:themeColor="accent1" w:themeShade="80"/>
      <w:sz w:val="24"/>
      <w:szCs w:val="24"/>
    </w:rPr>
  </w:style>
  <w:style w:type="character" w:customStyle="1" w:styleId="22">
    <w:name w:val="标题 4 字符"/>
    <w:basedOn w:val="16"/>
    <w:link w:val="5"/>
    <w:semiHidden/>
    <w:qFormat/>
    <w:uiPriority w:val="9"/>
    <w:rPr>
      <w:rFonts w:asciiTheme="majorHAnsi" w:hAnsiTheme="majorHAnsi" w:eastAsiaTheme="majorEastAsia" w:cstheme="majorBidi"/>
      <w:i/>
      <w:iCs/>
      <w:color w:val="2E75B6" w:themeColor="accent1" w:themeShade="BF"/>
    </w:rPr>
  </w:style>
  <w:style w:type="character" w:customStyle="1" w:styleId="23">
    <w:name w:val="标题 5 字符"/>
    <w:basedOn w:val="16"/>
    <w:link w:val="6"/>
    <w:semiHidden/>
    <w:qFormat/>
    <w:uiPriority w:val="9"/>
    <w:rPr>
      <w:rFonts w:asciiTheme="majorHAnsi" w:hAnsiTheme="majorHAnsi" w:eastAsiaTheme="majorEastAsia" w:cstheme="majorBidi"/>
      <w:color w:val="2E75B6" w:themeColor="accent1" w:themeShade="BF"/>
    </w:rPr>
  </w:style>
  <w:style w:type="character" w:customStyle="1" w:styleId="24">
    <w:name w:val="标题 6 字符"/>
    <w:basedOn w:val="16"/>
    <w:link w:val="7"/>
    <w:semiHidden/>
    <w:qFormat/>
    <w:uiPriority w:val="9"/>
    <w:rPr>
      <w:rFonts w:asciiTheme="majorHAnsi" w:hAnsiTheme="majorHAnsi" w:eastAsiaTheme="majorEastAsia" w:cstheme="majorBidi"/>
      <w:color w:val="1F4E79" w:themeColor="accent1" w:themeShade="80"/>
    </w:rPr>
  </w:style>
  <w:style w:type="character" w:customStyle="1" w:styleId="25">
    <w:name w:val="标题 7 字符"/>
    <w:basedOn w:val="16"/>
    <w:link w:val="8"/>
    <w:semiHidden/>
    <w:qFormat/>
    <w:uiPriority w:val="9"/>
    <w:rPr>
      <w:rFonts w:asciiTheme="majorHAnsi" w:hAnsiTheme="majorHAnsi" w:eastAsiaTheme="majorEastAsia" w:cstheme="majorBidi"/>
      <w:i/>
      <w:iCs/>
      <w:color w:val="1F4E79" w:themeColor="accent1" w:themeShade="80"/>
    </w:rPr>
  </w:style>
  <w:style w:type="character" w:customStyle="1" w:styleId="26">
    <w:name w:val="标题 8 字符"/>
    <w:basedOn w:val="16"/>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27">
    <w:name w:val="标题 9 字符"/>
    <w:basedOn w:val="16"/>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28">
    <w:name w:val="标题 字符"/>
    <w:basedOn w:val="16"/>
    <w:link w:val="13"/>
    <w:qFormat/>
    <w:uiPriority w:val="10"/>
    <w:rPr>
      <w:rFonts w:asciiTheme="majorHAnsi" w:hAnsiTheme="majorHAnsi" w:eastAsiaTheme="majorEastAsia" w:cstheme="majorBidi"/>
      <w:spacing w:val="-10"/>
      <w:sz w:val="56"/>
      <w:szCs w:val="56"/>
    </w:rPr>
  </w:style>
  <w:style w:type="character" w:customStyle="1" w:styleId="29">
    <w:name w:val="副标题 字符"/>
    <w:basedOn w:val="16"/>
    <w:link w:val="12"/>
    <w:qFormat/>
    <w:uiPriority w:val="11"/>
    <w:rPr>
      <w:color w:val="595959" w:themeColor="text1" w:themeTint="A6"/>
      <w:spacing w:val="15"/>
      <w14:textFill>
        <w14:solidFill>
          <w14:schemeClr w14:val="tx1">
            <w14:lumMod w14:val="65000"/>
            <w14:lumOff w14:val="35000"/>
          </w14:schemeClr>
        </w14:solidFill>
      </w14:textFill>
    </w:rPr>
  </w:style>
  <w:style w:type="paragraph" w:styleId="30">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paragraph" w:styleId="31">
    <w:name w:val="Quote"/>
    <w:basedOn w:val="1"/>
    <w:next w:val="1"/>
    <w:link w:val="32"/>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6"/>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Intense Quote"/>
    <w:basedOn w:val="1"/>
    <w:next w:val="1"/>
    <w:link w:val="3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4">
    <w:name w:val="明显引用 字符"/>
    <w:basedOn w:val="16"/>
    <w:link w:val="33"/>
    <w:qFormat/>
    <w:uiPriority w:val="30"/>
    <w:rPr>
      <w:i/>
      <w:iCs/>
      <w:color w:val="5B9BD5" w:themeColor="accent1"/>
      <w14:textFill>
        <w14:solidFill>
          <w14:schemeClr w14:val="accent1"/>
        </w14:solidFill>
      </w14:textFill>
    </w:rPr>
  </w:style>
  <w:style w:type="character" w:customStyle="1" w:styleId="35">
    <w:name w:val="Subtle Emphasis"/>
    <w:basedOn w:val="16"/>
    <w:qFormat/>
    <w:uiPriority w:val="19"/>
    <w:rPr>
      <w:i/>
      <w:iCs/>
      <w:color w:val="404040" w:themeColor="text1" w:themeTint="BF"/>
      <w14:textFill>
        <w14:solidFill>
          <w14:schemeClr w14:val="tx1">
            <w14:lumMod w14:val="75000"/>
            <w14:lumOff w14:val="25000"/>
          </w14:schemeClr>
        </w14:solidFill>
      </w14:textFill>
    </w:rPr>
  </w:style>
  <w:style w:type="character" w:customStyle="1" w:styleId="36">
    <w:name w:val="Intense Emphasis"/>
    <w:basedOn w:val="16"/>
    <w:qFormat/>
    <w:uiPriority w:val="21"/>
    <w:rPr>
      <w:i/>
      <w:iCs/>
      <w:color w:val="5B9BD5" w:themeColor="accent1"/>
      <w14:textFill>
        <w14:solidFill>
          <w14:schemeClr w14:val="accent1"/>
        </w14:solidFill>
      </w14:textFill>
    </w:rPr>
  </w:style>
  <w:style w:type="character" w:customStyle="1" w:styleId="37">
    <w:name w:val="Subtle Reference"/>
    <w:basedOn w:val="16"/>
    <w:qFormat/>
    <w:uiPriority w:val="31"/>
    <w:rPr>
      <w:smallCaps/>
      <w:color w:val="404040" w:themeColor="text1" w:themeTint="BF"/>
      <w14:textFill>
        <w14:solidFill>
          <w14:schemeClr w14:val="tx1">
            <w14:lumMod w14:val="75000"/>
            <w14:lumOff w14:val="25000"/>
          </w14:schemeClr>
        </w14:solidFill>
      </w14:textFill>
    </w:rPr>
  </w:style>
  <w:style w:type="character" w:customStyle="1" w:styleId="38">
    <w:name w:val="Intense Reference"/>
    <w:basedOn w:val="16"/>
    <w:qFormat/>
    <w:uiPriority w:val="32"/>
    <w:rPr>
      <w:b/>
      <w:bCs/>
      <w:smallCaps/>
      <w:color w:val="5B9BD5" w:themeColor="accent1"/>
      <w:spacing w:val="5"/>
      <w14:textFill>
        <w14:solidFill>
          <w14:schemeClr w14:val="accent1"/>
        </w14:solidFill>
      </w14:textFill>
    </w:rPr>
  </w:style>
  <w:style w:type="character" w:customStyle="1" w:styleId="39">
    <w:name w:val="Book Title"/>
    <w:basedOn w:val="16"/>
    <w:qFormat/>
    <w:uiPriority w:val="33"/>
    <w:rPr>
      <w:b/>
      <w:bCs/>
      <w:i/>
      <w:iCs/>
      <w:spacing w:val="5"/>
    </w:rPr>
  </w:style>
  <w:style w:type="paragraph" w:customStyle="1" w:styleId="40">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Words>
  <Characters>140</Characters>
  <Lines>1</Lines>
  <Paragraphs>1</Paragraphs>
  <TotalTime>2</TotalTime>
  <ScaleCrop>false</ScaleCrop>
  <LinksUpToDate>false</LinksUpToDate>
  <CharactersWithSpaces>163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2020-09-14T13:21:00Z</dcterms:created>
  <dc:creator>zsw_xm</dc:creator>
  <cp:lastModifiedBy>此时此刻</cp:lastModifiedBy>
  <dcterms:modified xsi:type="dcterms:W3CDTF">2020-09-18T04:00:24Z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