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rPr>
          <w:rFonts w:ascii="Microsoft YaHei UI" w:hAnsi="Microsoft YaHei UI" w:eastAsia="Microsoft YaHei UI" w:cs="Microsoft YaHei UI"/>
          <w:b/>
          <w:bCs/>
          <w:i w:val="0"/>
          <w:iCs w:val="0"/>
          <w:caps w:val="0"/>
          <w:color w:val="333333"/>
          <w:spacing w:val="8"/>
          <w:sz w:val="33"/>
          <w:szCs w:val="33"/>
        </w:rPr>
      </w:pPr>
      <w:bookmarkStart w:id="0" w:name="_GoBack"/>
      <w:r>
        <w:rPr>
          <w:rFonts w:hint="eastAsia" w:ascii="Microsoft YaHei UI" w:hAnsi="Microsoft YaHei UI" w:eastAsia="Microsoft YaHei UI" w:cs="Microsoft YaHei UI"/>
          <w:b/>
          <w:bCs/>
          <w:i w:val="0"/>
          <w:iCs w:val="0"/>
          <w:caps w:val="0"/>
          <w:color w:val="333333"/>
          <w:spacing w:val="8"/>
          <w:sz w:val="33"/>
          <w:szCs w:val="33"/>
          <w:shd w:val="clear" w:fill="FFFFFF"/>
        </w:rPr>
        <w:t>校际合作｜逸夫小学举行“青少年信息技术人才合作培养基地”授牌仪式</w:t>
      </w:r>
    </w:p>
    <w:bookmarkEnd w:id="0"/>
    <w:p>
      <w:pPr>
        <w:rPr>
          <w:rFonts w:ascii="Microsoft YaHei UI" w:hAnsi="Microsoft YaHei UI" w:eastAsia="Microsoft YaHei UI" w:cs="Microsoft YaHei UI"/>
          <w:i w:val="0"/>
          <w:iCs w:val="0"/>
          <w:caps w:val="0"/>
          <w:color w:val="3B6583"/>
          <w:spacing w:val="23"/>
          <w:sz w:val="22"/>
          <w:szCs w:val="22"/>
          <w:shd w:val="clear" w:fill="FFFFFF"/>
        </w:rPr>
      </w:pPr>
      <w:r>
        <w:rPr>
          <w:rFonts w:ascii="Microsoft YaHei UI" w:hAnsi="Microsoft YaHei UI" w:eastAsia="Microsoft YaHei UI" w:cs="Microsoft YaHei UI"/>
          <w:i w:val="0"/>
          <w:iCs w:val="0"/>
          <w:caps w:val="0"/>
          <w:color w:val="3B6583"/>
          <w:spacing w:val="23"/>
          <w:sz w:val="22"/>
          <w:szCs w:val="22"/>
          <w:shd w:val="clear" w:fill="FFFFFF"/>
        </w:rPr>
        <w:t>9月28日上午，由浙江工商大学智慧教育学院、嵊州市逸夫小学联合共建的“青少年信息技术人才合作培养基地”授牌仪式在我校田径场隆重举行。浙江工商大学智慧教育学院的施寒潇教授、朱旭东教授、毛郁欣教授，嵊州市教体局教研室的周南平主任以及信息技术学科教研员应迎春老师在百忙之中莅临了本次授牌仪式。</w:t>
      </w:r>
    </w:p>
    <w:p>
      <w:pPr>
        <w:rPr>
          <w:rFonts w:hint="eastAsia" w:ascii="Microsoft YaHei UI" w:hAnsi="Microsoft YaHei UI" w:eastAsia="Microsoft YaHei UI" w:cs="Microsoft YaHei UI"/>
          <w:i w:val="0"/>
          <w:iCs w:val="0"/>
          <w:caps w:val="0"/>
          <w:color w:val="3B6583"/>
          <w:spacing w:val="23"/>
          <w:sz w:val="22"/>
          <w:szCs w:val="22"/>
          <w:shd w:val="clear" w:fill="FFFFFF"/>
          <w:lang w:eastAsia="zh-CN"/>
        </w:rPr>
      </w:pPr>
      <w:r>
        <w:rPr>
          <w:rFonts w:hint="eastAsia" w:ascii="Microsoft YaHei UI" w:hAnsi="Microsoft YaHei UI" w:eastAsia="Microsoft YaHei UI" w:cs="Microsoft YaHei UI"/>
          <w:i w:val="0"/>
          <w:iCs w:val="0"/>
          <w:caps w:val="0"/>
          <w:color w:val="3B6583"/>
          <w:spacing w:val="23"/>
          <w:sz w:val="22"/>
          <w:szCs w:val="22"/>
          <w:shd w:val="clear" w:fill="FFFFFF"/>
          <w:lang w:eastAsia="zh-CN"/>
        </w:rPr>
        <w:drawing>
          <wp:inline distT="0" distB="0" distL="114300" distR="114300">
            <wp:extent cx="5266690" cy="3511550"/>
            <wp:effectExtent l="0" t="0" r="10160" b="12700"/>
            <wp:docPr id="1" name="图片 1" descr="af4936fd1bd7fb8f45fbc8643b4557c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af4936fd1bd7fb8f45fbc8643b4557c7"/>
                    <pic:cNvPicPr>
                      <a:picLocks noChangeAspect="1"/>
                    </pic:cNvPicPr>
                  </pic:nvPicPr>
                  <pic:blipFill>
                    <a:blip r:embed="rId4"/>
                    <a:stretch>
                      <a:fillRect/>
                    </a:stretch>
                  </pic:blipFill>
                  <pic:spPr>
                    <a:xfrm>
                      <a:off x="0" y="0"/>
                      <a:ext cx="5266690" cy="3511550"/>
                    </a:xfrm>
                    <a:prstGeom prst="rect">
                      <a:avLst/>
                    </a:prstGeom>
                  </pic:spPr>
                </pic:pic>
              </a:graphicData>
            </a:graphic>
          </wp:inline>
        </w:drawing>
      </w:r>
    </w:p>
    <w:p>
      <w:pPr>
        <w:rPr>
          <w:rFonts w:ascii="Microsoft YaHei UI" w:hAnsi="Microsoft YaHei UI" w:eastAsia="Microsoft YaHei UI" w:cs="Microsoft YaHei UI"/>
          <w:i w:val="0"/>
          <w:iCs w:val="0"/>
          <w:caps w:val="0"/>
          <w:color w:val="333333"/>
          <w:spacing w:val="23"/>
          <w:sz w:val="22"/>
          <w:szCs w:val="22"/>
          <w:shd w:val="clear" w:fill="FFFFFF"/>
        </w:rPr>
      </w:pPr>
      <w:r>
        <w:rPr>
          <w:rFonts w:ascii="Microsoft YaHei UI" w:hAnsi="Microsoft YaHei UI" w:eastAsia="Microsoft YaHei UI" w:cs="Microsoft YaHei UI"/>
          <w:i w:val="0"/>
          <w:iCs w:val="0"/>
          <w:caps w:val="0"/>
          <w:color w:val="333333"/>
          <w:spacing w:val="23"/>
          <w:sz w:val="22"/>
          <w:szCs w:val="22"/>
          <w:shd w:val="clear" w:fill="FFFFFF"/>
        </w:rPr>
        <w:t>为了表达对各位专家、领导的崇高敬意，五名少先队员分别向五位尊贵的来宾敬献了红领巾。</w:t>
      </w:r>
    </w:p>
    <w:p>
      <w:pPr>
        <w:rPr>
          <w:rFonts w:hint="eastAsia" w:ascii="Microsoft YaHei UI" w:hAnsi="Microsoft YaHei UI" w:eastAsia="Microsoft YaHei UI" w:cs="Microsoft YaHei UI"/>
          <w:i w:val="0"/>
          <w:iCs w:val="0"/>
          <w:caps w:val="0"/>
          <w:color w:val="333333"/>
          <w:spacing w:val="23"/>
          <w:sz w:val="22"/>
          <w:szCs w:val="22"/>
          <w:shd w:val="clear" w:fill="FFFFFF"/>
          <w:lang w:eastAsia="zh-CN"/>
        </w:rPr>
      </w:pPr>
      <w:r>
        <w:rPr>
          <w:rFonts w:hint="eastAsia" w:ascii="Microsoft YaHei UI" w:hAnsi="Microsoft YaHei UI" w:eastAsia="Microsoft YaHei UI" w:cs="Microsoft YaHei UI"/>
          <w:i w:val="0"/>
          <w:iCs w:val="0"/>
          <w:caps w:val="0"/>
          <w:color w:val="333333"/>
          <w:spacing w:val="23"/>
          <w:sz w:val="22"/>
          <w:szCs w:val="22"/>
          <w:shd w:val="clear" w:fill="FFFFFF"/>
          <w:lang w:eastAsia="zh-CN"/>
        </w:rPr>
        <w:drawing>
          <wp:inline distT="0" distB="0" distL="114300" distR="114300">
            <wp:extent cx="5266690" cy="3511550"/>
            <wp:effectExtent l="0" t="0" r="10160" b="12700"/>
            <wp:docPr id="2" name="图片 2" descr="b4040f02a781b831f91d5c127ecfa3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b4040f02a781b831f91d5c127ecfa3d4"/>
                    <pic:cNvPicPr>
                      <a:picLocks noChangeAspect="1"/>
                    </pic:cNvPicPr>
                  </pic:nvPicPr>
                  <pic:blipFill>
                    <a:blip r:embed="rId5"/>
                    <a:stretch>
                      <a:fillRect/>
                    </a:stretch>
                  </pic:blipFill>
                  <pic:spPr>
                    <a:xfrm>
                      <a:off x="0" y="0"/>
                      <a:ext cx="5266690" cy="3511550"/>
                    </a:xfrm>
                    <a:prstGeom prst="rect">
                      <a:avLst/>
                    </a:prstGeom>
                  </pic:spPr>
                </pic:pic>
              </a:graphicData>
            </a:graphic>
          </wp:inline>
        </w:drawing>
      </w:r>
    </w:p>
    <w:p>
      <w:pPr>
        <w:rPr>
          <w:rFonts w:hint="eastAsia" w:ascii="Microsoft YaHei UI" w:hAnsi="Microsoft YaHei UI" w:eastAsia="Microsoft YaHei UI" w:cs="Microsoft YaHei UI"/>
          <w:i w:val="0"/>
          <w:iCs w:val="0"/>
          <w:caps w:val="0"/>
          <w:color w:val="333333"/>
          <w:spacing w:val="23"/>
          <w:sz w:val="22"/>
          <w:szCs w:val="22"/>
          <w:shd w:val="clear" w:fill="FFFFFF"/>
          <w:lang w:eastAsia="zh-CN"/>
        </w:rPr>
      </w:pPr>
      <w:r>
        <w:rPr>
          <w:rFonts w:hint="eastAsia" w:ascii="Microsoft YaHei UI" w:hAnsi="Microsoft YaHei UI" w:eastAsia="Microsoft YaHei UI" w:cs="Microsoft YaHei UI"/>
          <w:i w:val="0"/>
          <w:iCs w:val="0"/>
          <w:caps w:val="0"/>
          <w:color w:val="333333"/>
          <w:spacing w:val="23"/>
          <w:sz w:val="22"/>
          <w:szCs w:val="22"/>
          <w:shd w:val="clear" w:fill="FFFFFF"/>
          <w:lang w:eastAsia="zh-CN"/>
        </w:rPr>
        <w:drawing>
          <wp:inline distT="0" distB="0" distL="114300" distR="114300">
            <wp:extent cx="5266690" cy="3511550"/>
            <wp:effectExtent l="0" t="0" r="10160" b="12700"/>
            <wp:docPr id="3" name="图片 3" descr="1c2f244f15895f79d2f095523d591b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c2f244f15895f79d2f095523d591b60"/>
                    <pic:cNvPicPr>
                      <a:picLocks noChangeAspect="1"/>
                    </pic:cNvPicPr>
                  </pic:nvPicPr>
                  <pic:blipFill>
                    <a:blip r:embed="rId6"/>
                    <a:stretch>
                      <a:fillRect/>
                    </a:stretch>
                  </pic:blipFill>
                  <pic:spPr>
                    <a:xfrm>
                      <a:off x="0" y="0"/>
                      <a:ext cx="5266690" cy="3511550"/>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sz w:val="22"/>
          <w:szCs w:val="22"/>
        </w:rPr>
        <w:t>施院长向我校授牌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rPr>
          <w:rFonts w:hint="eastAsia" w:ascii="Microsoft YaHei UI" w:hAnsi="Microsoft YaHei UI" w:eastAsia="Microsoft YaHei UI" w:cs="Microsoft YaHei UI"/>
          <w:sz w:val="22"/>
          <w:szCs w:val="22"/>
        </w:rPr>
      </w:pPr>
      <w:r>
        <w:rPr>
          <w:rFonts w:ascii="宋体" w:hAnsi="宋体" w:eastAsia="宋体" w:cs="宋体"/>
          <w:sz w:val="22"/>
          <w:szCs w:val="22"/>
        </w:rPr>
        <w:t>马校长在致辞时提到：国家要发展，科技是关键。而科技的发展，关键在于人才的培养。从小接触信息学，掌握科学技术，这是我们每个孩子都应该学习的内容。本次授牌仪式，意味着我校学生以后就多了一个学习的新平台，也希望这个新平台能为我校学生提供更多的机会。</w:t>
      </w:r>
      <w:r>
        <w:rPr>
          <w:rFonts w:ascii="Microsoft YaHei UI" w:hAnsi="Microsoft YaHei UI" w:eastAsia="Microsoft YaHei UI" w:cs="Microsoft YaHei UI"/>
          <w:sz w:val="22"/>
          <w:szCs w:val="22"/>
        </w:rPr>
        <w:t>施院长在讲话中向我们介绍道，浙江工商大学是中华人民共和国教育部、中华人民共和国商务部和浙江省人民政府共建的浙江省重点建设高校，其中计算机与科学技术也是该校的国家级一流本科专业之一。</w:t>
      </w:r>
      <w:r>
        <w:rPr>
          <w:rFonts w:hint="eastAsia" w:ascii="Microsoft YaHei UI" w:hAnsi="Microsoft YaHei UI" w:eastAsia="Microsoft YaHei UI" w:cs="Microsoft YaHei UI"/>
          <w:sz w:val="22"/>
          <w:szCs w:val="22"/>
        </w:rPr>
        <w:t>施院长代表浙江工商大学智慧教育学院衷心希望通过本次合作，能为逸夫小学甚至是全嵊州的小朋友提供更优质的教学体系和教学资源。最后，周南平主任向我校全体学生提出希望：“我们虽然是小学生，但是，兴趣要从小培养，基础要从小打实，希望逸夫小学的学生，珍惜难得的机会，认真学习，提高自己的信息学素养、计算机水平。”</w:t>
      </w:r>
    </w:p>
    <w:p>
      <w:pPr>
        <w:rPr>
          <w:rFonts w:hint="eastAsia" w:ascii="Microsoft YaHei UI" w:hAnsi="Microsoft YaHei UI" w:eastAsia="Microsoft YaHei UI" w:cs="Microsoft YaHei UI"/>
          <w:sz w:val="22"/>
          <w:szCs w:val="22"/>
          <w:lang w:eastAsia="zh-CN"/>
        </w:rPr>
      </w:pPr>
      <w:r>
        <w:rPr>
          <w:rFonts w:hint="eastAsia" w:ascii="Microsoft YaHei UI" w:hAnsi="Microsoft YaHei UI" w:eastAsia="Microsoft YaHei UI" w:cs="Microsoft YaHei UI"/>
          <w:sz w:val="22"/>
          <w:szCs w:val="22"/>
          <w:lang w:eastAsia="zh-CN"/>
        </w:rPr>
        <w:drawing>
          <wp:inline distT="0" distB="0" distL="114300" distR="114300">
            <wp:extent cx="5266690" cy="3511550"/>
            <wp:effectExtent l="0" t="0" r="10160" b="12700"/>
            <wp:docPr id="4" name="图片 4" descr="d84d65723a3f824c1d5c5a8819b7d5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d84d65723a3f824c1d5c5a8819b7d5dc"/>
                    <pic:cNvPicPr>
                      <a:picLocks noChangeAspect="1"/>
                    </pic:cNvPicPr>
                  </pic:nvPicPr>
                  <pic:blipFill>
                    <a:blip r:embed="rId7"/>
                    <a:stretch>
                      <a:fillRect/>
                    </a:stretch>
                  </pic:blipFill>
                  <pic:spPr>
                    <a:xfrm>
                      <a:off x="0" y="0"/>
                      <a:ext cx="5266690" cy="3511550"/>
                    </a:xfrm>
                    <a:prstGeom prst="rect">
                      <a:avLst/>
                    </a:prstGeom>
                  </pic:spPr>
                </pic:pic>
              </a:graphicData>
            </a:graphic>
          </wp:inline>
        </w:drawing>
      </w:r>
    </w:p>
    <w:p>
      <w:pPr>
        <w:rPr>
          <w:rFonts w:hint="eastAsia" w:ascii="Microsoft YaHei UI" w:hAnsi="Microsoft YaHei UI" w:eastAsia="Microsoft YaHei UI" w:cs="Microsoft YaHei UI"/>
          <w:sz w:val="22"/>
          <w:szCs w:val="22"/>
        </w:rPr>
      </w:pPr>
      <w:r>
        <w:rPr>
          <w:rFonts w:ascii="Microsoft YaHei UI" w:hAnsi="Microsoft YaHei UI" w:eastAsia="Microsoft YaHei UI" w:cs="Microsoft YaHei UI"/>
          <w:sz w:val="22"/>
          <w:szCs w:val="22"/>
        </w:rPr>
        <w:t>信息时代，得人才者得天下。</w:t>
      </w:r>
      <w:r>
        <w:rPr>
          <w:rFonts w:hint="eastAsia" w:ascii="Microsoft YaHei UI" w:hAnsi="Microsoft YaHei UI" w:eastAsia="Microsoft YaHei UI" w:cs="Microsoft YaHei UI"/>
          <w:sz w:val="22"/>
          <w:szCs w:val="22"/>
        </w:rPr>
        <w:t>我们有理由相信，有了浙江工商大学智慧教育学院的大力支持，我们逸夫小学作为青少年信息技术人才培养基地，一定会为更多的孩子播下信息技术的种子，为国家培养信息技术人才打好基石，为我市青少年信息技术教育夯实人才基础。让我们相信未来可期！</w:t>
      </w:r>
    </w:p>
    <w:p>
      <w:pPr>
        <w:rPr>
          <w:rFonts w:hint="eastAsia" w:ascii="Microsoft YaHei UI" w:hAnsi="Microsoft YaHei UI" w:eastAsia="Microsoft YaHei UI" w:cs="Microsoft YaHei UI"/>
          <w:sz w:val="22"/>
          <w:szCs w:val="22"/>
          <w:lang w:eastAsia="zh-CN"/>
        </w:rPr>
      </w:pPr>
      <w:r>
        <w:rPr>
          <w:rFonts w:hint="eastAsia" w:ascii="Microsoft YaHei UI" w:hAnsi="Microsoft YaHei UI" w:eastAsia="Microsoft YaHei UI" w:cs="Microsoft YaHei UI"/>
          <w:sz w:val="22"/>
          <w:szCs w:val="22"/>
          <w:lang w:eastAsia="zh-CN"/>
        </w:rPr>
        <w:drawing>
          <wp:inline distT="0" distB="0" distL="114300" distR="114300">
            <wp:extent cx="5266690" cy="3511550"/>
            <wp:effectExtent l="0" t="0" r="10160" b="12700"/>
            <wp:docPr id="5" name="图片 5" descr="a1925d7bdaeedf2b38ef70a005b7abd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a1925d7bdaeedf2b38ef70a005b7abd8"/>
                    <pic:cNvPicPr>
                      <a:picLocks noChangeAspect="1"/>
                    </pic:cNvPicPr>
                  </pic:nvPicPr>
                  <pic:blipFill>
                    <a:blip r:embed="rId8"/>
                    <a:stretch>
                      <a:fillRect/>
                    </a:stretch>
                  </pic:blipFill>
                  <pic:spPr>
                    <a:xfrm>
                      <a:off x="0" y="0"/>
                      <a:ext cx="5266690" cy="3511550"/>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YaHei UI">
    <w:altName w:val="宋体"/>
    <w:panose1 w:val="020B0503020204020204"/>
    <w:charset w:val="86"/>
    <w:family w:val="auto"/>
    <w:pitch w:val="default"/>
    <w:sig w:usb0="00000000" w:usb1="00000000" w:usb2="00000016" w:usb3="00000000" w:csb0="0004001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3D1D0B"/>
    <w:rsid w:val="6E1E2B15"/>
    <w:rsid w:val="743D1D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2021-09-30T06:17:00Z</dcterms:created>
  <dc:creator>yfjdc</dc:creator>
  <cp:lastModifiedBy>简單</cp:lastModifiedBy>
  <dcterms:modified xsi:type="dcterms:W3CDTF">2021-09-30T06:33:20Z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5CF9A0C672AA4B0C829EDF4AC38F183C</vt:lpwstr>
  </property>
</Properties>
</file>