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b/>
          <w:bCs/>
          <w:sz w:val="32"/>
          <w:szCs w:val="32"/>
          <w:lang w:eastAsia="zh-CN"/>
        </w:rPr>
      </w:pPr>
      <w:r>
        <w:rPr>
          <w:rFonts w:hint="eastAsia"/>
          <w:b/>
          <w:bCs/>
          <w:sz w:val="32"/>
          <w:szCs w:val="32"/>
          <w:lang w:eastAsia="zh-CN"/>
        </w:rPr>
        <w:t>项目统领</w:t>
      </w:r>
      <w:r>
        <w:rPr>
          <w:rFonts w:hint="eastAsia"/>
          <w:b/>
          <w:bCs/>
          <w:sz w:val="32"/>
          <w:szCs w:val="32"/>
          <w:lang w:val="en-US" w:eastAsia="zh-CN"/>
        </w:rPr>
        <w:t xml:space="preserve">   </w:t>
      </w:r>
      <w:r>
        <w:rPr>
          <w:rFonts w:hint="eastAsia"/>
          <w:b/>
          <w:bCs/>
          <w:sz w:val="32"/>
          <w:szCs w:val="32"/>
          <w:lang w:eastAsia="zh-CN"/>
        </w:rPr>
        <w:t>研学共长</w:t>
      </w:r>
    </w:p>
    <w:p>
      <w:pPr>
        <w:spacing w:line="360" w:lineRule="auto"/>
        <w:jc w:val="right"/>
        <w:rPr>
          <w:rFonts w:hint="eastAsia" w:eastAsiaTheme="minorEastAsia"/>
          <w:sz w:val="24"/>
          <w:szCs w:val="24"/>
          <w:lang w:eastAsia="zh-CN"/>
        </w:rPr>
      </w:pPr>
      <w:r>
        <w:rPr>
          <w:rFonts w:hint="eastAsia"/>
          <w:sz w:val="24"/>
          <w:szCs w:val="24"/>
          <w:lang w:eastAsia="zh-CN"/>
        </w:rPr>
        <w:t>——</w:t>
      </w:r>
      <w:r>
        <w:rPr>
          <w:rFonts w:hint="eastAsia"/>
          <w:sz w:val="24"/>
          <w:szCs w:val="24"/>
        </w:rPr>
        <w:t>嵊州市小学数学</w:t>
      </w:r>
      <w:r>
        <w:rPr>
          <w:rFonts w:hint="eastAsia"/>
          <w:sz w:val="24"/>
          <w:szCs w:val="24"/>
          <w:lang w:eastAsia="zh-CN"/>
        </w:rPr>
        <w:t>教师</w:t>
      </w:r>
      <w:r>
        <w:rPr>
          <w:rFonts w:hint="eastAsia"/>
          <w:sz w:val="24"/>
          <w:szCs w:val="24"/>
        </w:rPr>
        <w:t>研学共同体</w:t>
      </w:r>
      <w:r>
        <w:rPr>
          <w:rFonts w:hint="eastAsia"/>
          <w:sz w:val="24"/>
          <w:szCs w:val="24"/>
          <w:lang w:eastAsia="zh-CN"/>
        </w:rPr>
        <w:t>活动侧记</w:t>
      </w:r>
    </w:p>
    <w:p>
      <w:pPr>
        <w:spacing w:line="360" w:lineRule="auto"/>
        <w:ind w:firstLine="480" w:firstLineChars="200"/>
        <w:jc w:val="left"/>
        <w:rPr>
          <w:rFonts w:hint="default"/>
          <w:sz w:val="24"/>
          <w:szCs w:val="24"/>
          <w:lang w:val="en-US" w:eastAsia="zh-CN"/>
        </w:rPr>
      </w:pPr>
      <w:r>
        <w:rPr>
          <w:rFonts w:hint="eastAsia"/>
          <w:sz w:val="24"/>
          <w:szCs w:val="24"/>
          <w:lang w:val="en-US" w:eastAsia="zh-CN"/>
        </w:rPr>
        <w:t>11月5日，嵊州市小学数学教师研学共同体在爱德小学录播教室开展了项目研究交流推进活动。项目主题领挈、</w:t>
      </w:r>
      <w:r>
        <w:rPr>
          <w:rFonts w:hint="eastAsia"/>
          <w:sz w:val="24"/>
          <w:szCs w:val="24"/>
          <w:lang w:eastAsia="zh-CN"/>
        </w:rPr>
        <w:t>项目</w:t>
      </w:r>
      <w:r>
        <w:rPr>
          <w:rFonts w:hint="eastAsia"/>
          <w:sz w:val="24"/>
          <w:szCs w:val="24"/>
        </w:rPr>
        <w:t>研究</w:t>
      </w:r>
      <w:r>
        <w:rPr>
          <w:rFonts w:hint="eastAsia"/>
          <w:sz w:val="24"/>
          <w:szCs w:val="24"/>
          <w:lang w:eastAsia="zh-CN"/>
        </w:rPr>
        <w:t>定向、项目任务认领。在教研员裘迪波老师带领下，</w:t>
      </w:r>
      <w:r>
        <w:rPr>
          <w:rFonts w:hint="eastAsia"/>
          <w:sz w:val="24"/>
          <w:szCs w:val="24"/>
          <w:lang w:val="en-US" w:eastAsia="zh-CN"/>
        </w:rPr>
        <w:t>68位研学共同体成员依托项目背景，迈向研学实质。</w:t>
      </w:r>
    </w:p>
    <w:p>
      <w:pPr>
        <w:spacing w:line="360" w:lineRule="auto"/>
        <w:ind w:firstLine="480" w:firstLineChars="200"/>
        <w:jc w:val="left"/>
        <w:rPr>
          <w:rFonts w:hint="eastAsia"/>
          <w:sz w:val="24"/>
          <w:szCs w:val="24"/>
          <w:lang w:val="en-US" w:eastAsia="zh-CN"/>
        </w:rPr>
      </w:pPr>
      <w:r>
        <w:rPr>
          <w:rFonts w:hint="eastAsia"/>
          <w:sz w:val="24"/>
          <w:szCs w:val="24"/>
          <w:lang w:val="en-US" w:eastAsia="zh-CN"/>
        </w:rPr>
        <w:t>活动一：“报告＋课例”抛转引思</w:t>
      </w:r>
    </w:p>
    <w:p>
      <w:pPr>
        <w:spacing w:line="360" w:lineRule="auto"/>
        <w:ind w:firstLine="480" w:firstLineChars="200"/>
        <w:jc w:val="left"/>
        <w:rPr>
          <w:rFonts w:hint="eastAsia"/>
          <w:sz w:val="24"/>
          <w:szCs w:val="24"/>
          <w:lang w:val="en-US" w:eastAsia="zh-CN"/>
        </w:rPr>
      </w:pPr>
      <w:r>
        <w:rPr>
          <w:rFonts w:hint="eastAsia"/>
          <w:sz w:val="24"/>
          <w:szCs w:val="24"/>
          <w:lang w:val="en-US" w:eastAsia="zh-CN"/>
        </w:rPr>
        <w:t>以单元整体性教学为框架的项目研究大背景下，小学数学教师研学共同体汇聚一群人，围绕一件事，形成一份思。来自鹿山小学的郑玉洁老师率先践行，以“报告＋课例”为载体，为共同体成员开启研学新路。</w:t>
      </w:r>
    </w:p>
    <w:p>
      <w:pPr>
        <w:spacing w:line="360" w:lineRule="auto"/>
        <w:jc w:val="left"/>
        <w:rPr>
          <w:rFonts w:hint="eastAsia"/>
          <w:sz w:val="24"/>
          <w:szCs w:val="24"/>
          <w:lang w:val="en-US" w:eastAsia="zh-CN"/>
        </w:rPr>
      </w:pPr>
      <w:r>
        <w:rPr>
          <w:rFonts w:hint="eastAsia"/>
          <w:sz w:val="24"/>
          <w:szCs w:val="24"/>
          <w:lang w:val="en-US" w:eastAsia="zh-CN"/>
        </w:rPr>
        <w:drawing>
          <wp:anchor distT="0" distB="0" distL="114300" distR="114300" simplePos="0" relativeHeight="251659264" behindDoc="0" locked="0" layoutInCell="1" allowOverlap="1">
            <wp:simplePos x="0" y="0"/>
            <wp:positionH relativeFrom="column">
              <wp:posOffset>2820670</wp:posOffset>
            </wp:positionH>
            <wp:positionV relativeFrom="paragraph">
              <wp:posOffset>187960</wp:posOffset>
            </wp:positionV>
            <wp:extent cx="2286635" cy="1609725"/>
            <wp:effectExtent l="0" t="0" r="14605" b="5715"/>
            <wp:wrapSquare wrapText="bothSides"/>
            <wp:docPr id="4" name="图片 4" descr="图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图2"/>
                    <pic:cNvPicPr>
                      <a:picLocks noChangeAspect="1"/>
                    </pic:cNvPicPr>
                  </pic:nvPicPr>
                  <pic:blipFill>
                    <a:blip r:embed="rId4"/>
                    <a:stretch>
                      <a:fillRect/>
                    </a:stretch>
                  </pic:blipFill>
                  <pic:spPr>
                    <a:xfrm>
                      <a:off x="0" y="0"/>
                      <a:ext cx="2286635" cy="1609725"/>
                    </a:xfrm>
                    <a:prstGeom prst="rect">
                      <a:avLst/>
                    </a:prstGeom>
                  </pic:spPr>
                </pic:pic>
              </a:graphicData>
            </a:graphic>
          </wp:anchor>
        </w:drawing>
      </w:r>
      <w:r>
        <w:rPr>
          <w:rFonts w:hint="eastAsia"/>
          <w:sz w:val="24"/>
          <w:szCs w:val="24"/>
          <w:lang w:val="en-US" w:eastAsia="zh-CN"/>
        </w:rPr>
        <w:drawing>
          <wp:anchor distT="0" distB="0" distL="114300" distR="114300" simplePos="0" relativeHeight="251658240" behindDoc="0" locked="0" layoutInCell="1" allowOverlap="1">
            <wp:simplePos x="0" y="0"/>
            <wp:positionH relativeFrom="column">
              <wp:posOffset>251460</wp:posOffset>
            </wp:positionH>
            <wp:positionV relativeFrom="paragraph">
              <wp:posOffset>154940</wp:posOffset>
            </wp:positionV>
            <wp:extent cx="2315210" cy="1652270"/>
            <wp:effectExtent l="0" t="0" r="1270" b="8890"/>
            <wp:wrapSquare wrapText="bothSides"/>
            <wp:docPr id="1" name="图片 1" descr="图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1"/>
                    <pic:cNvPicPr>
                      <a:picLocks noChangeAspect="1"/>
                    </pic:cNvPicPr>
                  </pic:nvPicPr>
                  <pic:blipFill>
                    <a:blip r:embed="rId5"/>
                    <a:stretch>
                      <a:fillRect/>
                    </a:stretch>
                  </pic:blipFill>
                  <pic:spPr>
                    <a:xfrm>
                      <a:off x="0" y="0"/>
                      <a:ext cx="2315210" cy="1652270"/>
                    </a:xfrm>
                    <a:prstGeom prst="rect">
                      <a:avLst/>
                    </a:prstGeom>
                  </pic:spPr>
                </pic:pic>
              </a:graphicData>
            </a:graphic>
          </wp:anchor>
        </w:drawing>
      </w:r>
      <w:r>
        <w:rPr>
          <w:rFonts w:hint="eastAsia"/>
          <w:sz w:val="24"/>
          <w:szCs w:val="24"/>
          <w:lang w:val="en-US" w:eastAsia="zh-CN"/>
        </w:rPr>
        <w:t xml:space="preserve">    郑老师阐述了《重构建模，发展学力 ——&lt;运算定律&gt;单元整合教学的思考》观点报告。从“单元整合思考、单元教学目标、单元教学策略”三方切入，建构“模型化”数学知识，培养学生“凑整性”简算意识，感受“数学思考”的价值。</w:t>
      </w:r>
    </w:p>
    <w:p>
      <w:pPr>
        <w:spacing w:line="360" w:lineRule="auto"/>
        <w:ind w:firstLine="480" w:firstLineChars="200"/>
        <w:jc w:val="left"/>
        <w:rPr>
          <w:rFonts w:hint="eastAsia"/>
          <w:sz w:val="24"/>
          <w:szCs w:val="24"/>
          <w:lang w:val="en-US" w:eastAsia="zh-CN"/>
        </w:rPr>
      </w:pPr>
      <w:r>
        <w:rPr>
          <w:rFonts w:hint="eastAsia"/>
          <w:sz w:val="24"/>
          <w:szCs w:val="24"/>
          <w:lang w:val="en-US" w:eastAsia="zh-CN"/>
        </w:rPr>
        <w:t>随后，郑玉洁老师以《让深度学习在探究验证中真实发生——&lt;交换律&gt;一课教学思考》为题说课。从“学什么——先破后立组教材”，到“为何学——聚焦思维立目标”，最后“怎么学——由隐及显深度学”。让在场学员感受到单元整合下的《交换律》是一种学习方法的提炼、一种经典的研究方法、一次深入的探究活动、一个运算定律的模型。</w:t>
      </w:r>
    </w:p>
    <w:p>
      <w:pPr>
        <w:spacing w:line="360" w:lineRule="auto"/>
        <w:ind w:firstLine="480" w:firstLineChars="200"/>
        <w:jc w:val="left"/>
        <w:rPr>
          <w:rFonts w:hint="eastAsia"/>
          <w:sz w:val="24"/>
          <w:szCs w:val="24"/>
          <w:lang w:val="en-US" w:eastAsia="zh-CN"/>
        </w:rPr>
      </w:pPr>
      <w:r>
        <w:rPr>
          <w:rFonts w:hint="eastAsia"/>
          <w:sz w:val="24"/>
          <w:szCs w:val="24"/>
          <w:lang w:val="en-US" w:eastAsia="zh-CN"/>
        </w:rPr>
        <w:drawing>
          <wp:anchor distT="0" distB="0" distL="114300" distR="114300" simplePos="0" relativeHeight="251661312" behindDoc="0" locked="0" layoutInCell="1" allowOverlap="1">
            <wp:simplePos x="0" y="0"/>
            <wp:positionH relativeFrom="column">
              <wp:posOffset>773430</wp:posOffset>
            </wp:positionH>
            <wp:positionV relativeFrom="paragraph">
              <wp:posOffset>-291465</wp:posOffset>
            </wp:positionV>
            <wp:extent cx="1376680" cy="2207895"/>
            <wp:effectExtent l="0" t="0" r="1905" b="10160"/>
            <wp:wrapSquare wrapText="bothSides"/>
            <wp:docPr id="2" name="图片 2" descr="图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2"/>
                    <pic:cNvPicPr>
                      <a:picLocks noChangeAspect="1"/>
                    </pic:cNvPicPr>
                  </pic:nvPicPr>
                  <pic:blipFill>
                    <a:blip r:embed="rId6"/>
                    <a:srcRect l="22464" r="26161"/>
                    <a:stretch>
                      <a:fillRect/>
                    </a:stretch>
                  </pic:blipFill>
                  <pic:spPr>
                    <a:xfrm rot="5400000">
                      <a:off x="0" y="0"/>
                      <a:ext cx="1376680" cy="2207895"/>
                    </a:xfrm>
                    <a:prstGeom prst="rect">
                      <a:avLst/>
                    </a:prstGeom>
                  </pic:spPr>
                </pic:pic>
              </a:graphicData>
            </a:graphic>
          </wp:anchor>
        </w:drawing>
      </w:r>
      <w:r>
        <w:rPr>
          <w:rFonts w:hint="eastAsia"/>
          <w:sz w:val="24"/>
          <w:szCs w:val="24"/>
          <w:lang w:val="en-US" w:eastAsia="zh-CN"/>
        </w:rPr>
        <w:drawing>
          <wp:anchor distT="0" distB="0" distL="114300" distR="114300" simplePos="0" relativeHeight="251660288" behindDoc="0" locked="0" layoutInCell="1" allowOverlap="1">
            <wp:simplePos x="0" y="0"/>
            <wp:positionH relativeFrom="column">
              <wp:posOffset>2784475</wp:posOffset>
            </wp:positionH>
            <wp:positionV relativeFrom="paragraph">
              <wp:posOffset>101600</wp:posOffset>
            </wp:positionV>
            <wp:extent cx="2092325" cy="1392555"/>
            <wp:effectExtent l="0" t="0" r="10795" b="9525"/>
            <wp:wrapSquare wrapText="bothSides"/>
            <wp:docPr id="3" name="图片 3" descr="图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图2"/>
                    <pic:cNvPicPr>
                      <a:picLocks noChangeAspect="1"/>
                    </pic:cNvPicPr>
                  </pic:nvPicPr>
                  <pic:blipFill>
                    <a:blip r:embed="rId7"/>
                    <a:stretch>
                      <a:fillRect/>
                    </a:stretch>
                  </pic:blipFill>
                  <pic:spPr>
                    <a:xfrm>
                      <a:off x="0" y="0"/>
                      <a:ext cx="2092325" cy="1392555"/>
                    </a:xfrm>
                    <a:prstGeom prst="rect">
                      <a:avLst/>
                    </a:prstGeom>
                  </pic:spPr>
                </pic:pic>
              </a:graphicData>
            </a:graphic>
          </wp:anchor>
        </w:drawing>
      </w:r>
    </w:p>
    <w:p>
      <w:pPr>
        <w:spacing w:line="360" w:lineRule="auto"/>
        <w:ind w:firstLine="480" w:firstLineChars="200"/>
        <w:jc w:val="left"/>
        <w:rPr>
          <w:rFonts w:hint="eastAsia"/>
          <w:sz w:val="24"/>
          <w:szCs w:val="24"/>
          <w:lang w:val="en-US" w:eastAsia="zh-CN"/>
        </w:rPr>
      </w:pPr>
    </w:p>
    <w:p>
      <w:pPr>
        <w:spacing w:line="360" w:lineRule="auto"/>
        <w:jc w:val="left"/>
        <w:rPr>
          <w:rFonts w:hint="eastAsia"/>
          <w:sz w:val="24"/>
          <w:szCs w:val="24"/>
          <w:lang w:val="en-US" w:eastAsia="zh-CN"/>
        </w:rPr>
      </w:pPr>
    </w:p>
    <w:p>
      <w:pPr>
        <w:spacing w:line="360" w:lineRule="auto"/>
        <w:ind w:firstLine="480" w:firstLineChars="200"/>
        <w:jc w:val="left"/>
        <w:rPr>
          <w:rFonts w:hint="eastAsia"/>
          <w:sz w:val="24"/>
          <w:szCs w:val="24"/>
          <w:lang w:val="en-US" w:eastAsia="zh-CN"/>
        </w:rPr>
      </w:pPr>
    </w:p>
    <w:p>
      <w:pPr>
        <w:spacing w:line="360" w:lineRule="auto"/>
        <w:ind w:firstLine="480" w:firstLineChars="200"/>
        <w:jc w:val="left"/>
        <w:rPr>
          <w:rFonts w:hint="eastAsia"/>
          <w:sz w:val="24"/>
          <w:szCs w:val="24"/>
          <w:lang w:val="en-US" w:eastAsia="zh-CN"/>
        </w:rPr>
      </w:pPr>
    </w:p>
    <w:p>
      <w:pPr>
        <w:spacing w:line="360" w:lineRule="auto"/>
        <w:ind w:firstLine="480" w:firstLineChars="200"/>
        <w:jc w:val="left"/>
        <w:rPr>
          <w:rFonts w:hint="eastAsia"/>
          <w:sz w:val="24"/>
          <w:szCs w:val="24"/>
          <w:lang w:val="en-US" w:eastAsia="zh-CN"/>
        </w:rPr>
      </w:pPr>
    </w:p>
    <w:p>
      <w:pPr>
        <w:spacing w:line="360" w:lineRule="auto"/>
        <w:ind w:firstLine="480" w:firstLineChars="200"/>
        <w:jc w:val="left"/>
        <w:rPr>
          <w:rFonts w:hint="eastAsia"/>
          <w:sz w:val="24"/>
          <w:szCs w:val="24"/>
          <w:lang w:val="en-US" w:eastAsia="zh-CN"/>
        </w:rPr>
      </w:pPr>
      <w:r>
        <w:rPr>
          <w:rFonts w:hint="eastAsia"/>
          <w:sz w:val="24"/>
          <w:szCs w:val="24"/>
          <w:lang w:val="en-US" w:eastAsia="zh-CN"/>
        </w:rPr>
        <w:t>活动二：“理念＋任务”教研领帜</w:t>
      </w:r>
    </w:p>
    <w:p>
      <w:pPr>
        <w:spacing w:line="360" w:lineRule="auto"/>
        <w:ind w:firstLine="480" w:firstLineChars="200"/>
        <w:jc w:val="left"/>
        <w:rPr>
          <w:rFonts w:hint="eastAsia"/>
          <w:sz w:val="24"/>
          <w:szCs w:val="24"/>
          <w:lang w:val="en-US" w:eastAsia="zh-CN"/>
        </w:rPr>
      </w:pPr>
      <w:r>
        <w:rPr>
          <w:rFonts w:hint="eastAsia"/>
          <w:sz w:val="24"/>
          <w:szCs w:val="24"/>
          <w:lang w:val="en-US" w:eastAsia="zh-CN"/>
        </w:rPr>
        <w:t>教研员裘迪波老师用高屋建瓴的理念为研学基础，说明研学规划，布置研学任务。研究项目以单元整体性教学为框架，以小组为单位，分设“精准教学实验项目、深度学习改进项目、单元整合教学设计项目、大概念统摄学习项目”四个项目组进行实践研究。裘老师将项目研究分为三个阶段，并逐一剖析，分层落实。</w:t>
      </w:r>
    </w:p>
    <w:p>
      <w:pPr>
        <w:spacing w:line="360" w:lineRule="auto"/>
        <w:ind w:firstLine="480" w:firstLineChars="200"/>
        <w:jc w:val="left"/>
        <w:rPr>
          <w:rFonts w:hint="eastAsia"/>
          <w:sz w:val="24"/>
          <w:szCs w:val="24"/>
          <w:lang w:val="en-US" w:eastAsia="zh-CN"/>
        </w:rPr>
      </w:pPr>
    </w:p>
    <w:p>
      <w:pPr>
        <w:spacing w:line="360" w:lineRule="auto"/>
        <w:ind w:firstLine="480" w:firstLineChars="200"/>
        <w:jc w:val="left"/>
        <w:rPr>
          <w:rFonts w:hint="eastAsia"/>
          <w:sz w:val="24"/>
          <w:szCs w:val="24"/>
          <w:lang w:val="en-US" w:eastAsia="zh-CN"/>
        </w:rPr>
      </w:pPr>
      <w:r>
        <w:rPr>
          <w:rFonts w:hint="eastAsia"/>
          <w:sz w:val="24"/>
          <w:szCs w:val="24"/>
          <w:lang w:val="en-US" w:eastAsia="zh-CN"/>
        </w:rPr>
        <w:drawing>
          <wp:inline distT="0" distB="0" distL="114300" distR="114300">
            <wp:extent cx="2272030" cy="1704340"/>
            <wp:effectExtent l="0" t="0" r="1270" b="10160"/>
            <wp:docPr id="5" name="图片 5" descr="图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图5"/>
                    <pic:cNvPicPr>
                      <a:picLocks noChangeAspect="1"/>
                    </pic:cNvPicPr>
                  </pic:nvPicPr>
                  <pic:blipFill>
                    <a:blip r:embed="rId8"/>
                    <a:stretch>
                      <a:fillRect/>
                    </a:stretch>
                  </pic:blipFill>
                  <pic:spPr>
                    <a:xfrm>
                      <a:off x="0" y="0"/>
                      <a:ext cx="2272030" cy="1704340"/>
                    </a:xfrm>
                    <a:prstGeom prst="rect">
                      <a:avLst/>
                    </a:prstGeom>
                  </pic:spPr>
                </pic:pic>
              </a:graphicData>
            </a:graphic>
          </wp:inline>
        </w:drawing>
      </w:r>
      <w:r>
        <w:rPr>
          <w:rFonts w:hint="eastAsia"/>
          <w:sz w:val="24"/>
          <w:szCs w:val="24"/>
          <w:lang w:val="en-US" w:eastAsia="zh-CN"/>
        </w:rPr>
        <w:drawing>
          <wp:inline distT="0" distB="0" distL="114300" distR="114300">
            <wp:extent cx="2281555" cy="1711325"/>
            <wp:effectExtent l="0" t="0" r="4445" b="3175"/>
            <wp:docPr id="6" name="图片 6" descr="图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图6"/>
                    <pic:cNvPicPr>
                      <a:picLocks noChangeAspect="1"/>
                    </pic:cNvPicPr>
                  </pic:nvPicPr>
                  <pic:blipFill>
                    <a:blip r:embed="rId9"/>
                    <a:stretch>
                      <a:fillRect/>
                    </a:stretch>
                  </pic:blipFill>
                  <pic:spPr>
                    <a:xfrm>
                      <a:off x="0" y="0"/>
                      <a:ext cx="2281555" cy="1711325"/>
                    </a:xfrm>
                    <a:prstGeom prst="rect">
                      <a:avLst/>
                    </a:prstGeom>
                  </pic:spPr>
                </pic:pic>
              </a:graphicData>
            </a:graphic>
          </wp:inline>
        </w:drawing>
      </w:r>
    </w:p>
    <w:p>
      <w:pPr>
        <w:spacing w:line="360" w:lineRule="auto"/>
        <w:jc w:val="left"/>
        <w:rPr>
          <w:rFonts w:hint="eastAsia"/>
          <w:sz w:val="24"/>
          <w:szCs w:val="24"/>
          <w:lang w:val="en-US" w:eastAsia="zh-CN"/>
        </w:rPr>
      </w:pPr>
      <w:r>
        <w:rPr>
          <w:rFonts w:hint="eastAsia"/>
          <w:sz w:val="24"/>
          <w:szCs w:val="24"/>
          <w:lang w:val="en-US" w:eastAsia="zh-CN"/>
        </w:rPr>
        <w:t xml:space="preserve">   活动三：“团队＋思维”整体践行</w:t>
      </w:r>
    </w:p>
    <w:p>
      <w:pPr>
        <w:spacing w:line="360" w:lineRule="auto"/>
        <w:ind w:firstLine="480" w:firstLineChars="200"/>
        <w:jc w:val="left"/>
        <w:rPr>
          <w:rFonts w:hint="eastAsia"/>
          <w:sz w:val="24"/>
          <w:szCs w:val="24"/>
          <w:lang w:val="en-US" w:eastAsia="zh-CN"/>
        </w:rPr>
      </w:pPr>
      <w:r>
        <w:rPr>
          <w:rFonts w:hint="eastAsia"/>
          <w:sz w:val="24"/>
          <w:szCs w:val="24"/>
          <w:lang w:val="en-US" w:eastAsia="zh-CN"/>
        </w:rPr>
        <w:t>在组长的带领下四个小组精诚合作,展开</w:t>
      </w:r>
      <w:bookmarkStart w:id="0" w:name="_GoBack"/>
      <w:bookmarkEnd w:id="0"/>
      <w:r>
        <w:rPr>
          <w:rFonts w:hint="eastAsia"/>
          <w:sz w:val="24"/>
          <w:szCs w:val="24"/>
          <w:lang w:val="en-US" w:eastAsia="zh-CN"/>
        </w:rPr>
        <w:t>项目讨论交流。各组在确立单元主题后，依托项目研究的六要素，组长根据研究抛出任务，组员认领任务，并制定下一步行动计划，为下一阶段的研究做准备。</w:t>
      </w:r>
      <w:r>
        <w:rPr>
          <w:rFonts w:hint="default"/>
          <w:sz w:val="24"/>
          <w:szCs w:val="24"/>
          <w:lang w:val="en-US" w:eastAsia="zh-CN"/>
        </w:rPr>
        <w:t>各</w:t>
      </w:r>
      <w:r>
        <w:rPr>
          <w:rFonts w:hint="eastAsia"/>
          <w:sz w:val="24"/>
          <w:szCs w:val="24"/>
          <w:lang w:val="en-US" w:eastAsia="zh-CN"/>
        </w:rPr>
        <w:t>成</w:t>
      </w:r>
      <w:r>
        <w:rPr>
          <w:rFonts w:hint="default"/>
          <w:sz w:val="24"/>
          <w:szCs w:val="24"/>
          <w:lang w:val="en-US" w:eastAsia="zh-CN"/>
        </w:rPr>
        <w:t>员深刻思考与激烈互动</w:t>
      </w:r>
      <w:r>
        <w:rPr>
          <w:rFonts w:hint="eastAsia"/>
          <w:sz w:val="24"/>
          <w:szCs w:val="24"/>
          <w:lang w:val="en-US" w:eastAsia="zh-CN"/>
        </w:rPr>
        <w:t>展现着研学的美好。</w:t>
      </w:r>
    </w:p>
    <w:p>
      <w:pPr>
        <w:spacing w:line="360" w:lineRule="auto"/>
        <w:ind w:firstLine="480" w:firstLineChars="200"/>
        <w:jc w:val="left"/>
        <w:rPr>
          <w:rFonts w:hint="eastAsia"/>
          <w:sz w:val="24"/>
          <w:szCs w:val="24"/>
          <w:lang w:val="en-US" w:eastAsia="zh-CN"/>
        </w:rPr>
      </w:pPr>
    </w:p>
    <w:p>
      <w:pPr>
        <w:spacing w:line="360" w:lineRule="auto"/>
        <w:ind w:firstLine="480" w:firstLineChars="200"/>
        <w:jc w:val="left"/>
        <w:rPr>
          <w:rFonts w:hint="eastAsia"/>
          <w:sz w:val="24"/>
          <w:szCs w:val="24"/>
          <w:lang w:val="en-US" w:eastAsia="zh-CN"/>
        </w:rPr>
      </w:pPr>
      <w:r>
        <w:rPr>
          <w:rFonts w:hint="eastAsia"/>
          <w:sz w:val="24"/>
          <w:szCs w:val="24"/>
          <w:lang w:val="en-US" w:eastAsia="zh-CN"/>
        </w:rPr>
        <w:drawing>
          <wp:inline distT="0" distB="0" distL="114300" distR="114300">
            <wp:extent cx="2168525" cy="1626870"/>
            <wp:effectExtent l="0" t="0" r="3175" b="11430"/>
            <wp:docPr id="8" name="图片 8" descr="图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图7"/>
                    <pic:cNvPicPr>
                      <a:picLocks noChangeAspect="1"/>
                    </pic:cNvPicPr>
                  </pic:nvPicPr>
                  <pic:blipFill>
                    <a:blip r:embed="rId10"/>
                    <a:stretch>
                      <a:fillRect/>
                    </a:stretch>
                  </pic:blipFill>
                  <pic:spPr>
                    <a:xfrm>
                      <a:off x="0" y="0"/>
                      <a:ext cx="2168525" cy="1626870"/>
                    </a:xfrm>
                    <a:prstGeom prst="rect">
                      <a:avLst/>
                    </a:prstGeom>
                  </pic:spPr>
                </pic:pic>
              </a:graphicData>
            </a:graphic>
          </wp:inline>
        </w:drawing>
      </w:r>
      <w:r>
        <w:rPr>
          <w:rFonts w:hint="eastAsia"/>
          <w:sz w:val="24"/>
          <w:szCs w:val="24"/>
          <w:lang w:val="en-US" w:eastAsia="zh-CN"/>
        </w:rPr>
        <w:drawing>
          <wp:inline distT="0" distB="0" distL="114300" distR="114300">
            <wp:extent cx="2166620" cy="1624965"/>
            <wp:effectExtent l="0" t="0" r="5080" b="635"/>
            <wp:docPr id="9" name="图片 9" descr="图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图8"/>
                    <pic:cNvPicPr>
                      <a:picLocks noChangeAspect="1"/>
                    </pic:cNvPicPr>
                  </pic:nvPicPr>
                  <pic:blipFill>
                    <a:blip r:embed="rId11"/>
                    <a:stretch>
                      <a:fillRect/>
                    </a:stretch>
                  </pic:blipFill>
                  <pic:spPr>
                    <a:xfrm>
                      <a:off x="0" y="0"/>
                      <a:ext cx="2166620" cy="1624965"/>
                    </a:xfrm>
                    <a:prstGeom prst="rect">
                      <a:avLst/>
                    </a:prstGeom>
                  </pic:spPr>
                </pic:pic>
              </a:graphicData>
            </a:graphic>
          </wp:inline>
        </w:drawing>
      </w:r>
    </w:p>
    <w:p>
      <w:pPr>
        <w:spacing w:line="360" w:lineRule="auto"/>
        <w:ind w:firstLine="480" w:firstLineChars="200"/>
        <w:jc w:val="left"/>
        <w:rPr>
          <w:rFonts w:hint="eastAsia"/>
          <w:sz w:val="24"/>
          <w:szCs w:val="24"/>
          <w:lang w:val="en-US" w:eastAsia="zh-CN"/>
        </w:rPr>
      </w:pPr>
      <w:r>
        <w:rPr>
          <w:rFonts w:hint="eastAsia"/>
          <w:sz w:val="24"/>
          <w:szCs w:val="24"/>
          <w:lang w:val="en-US" w:eastAsia="zh-CN"/>
        </w:rPr>
        <w:drawing>
          <wp:inline distT="0" distB="0" distL="114300" distR="114300">
            <wp:extent cx="2219325" cy="1664970"/>
            <wp:effectExtent l="0" t="0" r="3175" b="11430"/>
            <wp:docPr id="10" name="图片 10" descr="图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图9"/>
                    <pic:cNvPicPr>
                      <a:picLocks noChangeAspect="1"/>
                    </pic:cNvPicPr>
                  </pic:nvPicPr>
                  <pic:blipFill>
                    <a:blip r:embed="rId12"/>
                    <a:stretch>
                      <a:fillRect/>
                    </a:stretch>
                  </pic:blipFill>
                  <pic:spPr>
                    <a:xfrm>
                      <a:off x="0" y="0"/>
                      <a:ext cx="2219325" cy="1664970"/>
                    </a:xfrm>
                    <a:prstGeom prst="rect">
                      <a:avLst/>
                    </a:prstGeom>
                  </pic:spPr>
                </pic:pic>
              </a:graphicData>
            </a:graphic>
          </wp:inline>
        </w:drawing>
      </w:r>
      <w:r>
        <w:rPr>
          <w:rFonts w:hint="eastAsia"/>
          <w:sz w:val="24"/>
          <w:szCs w:val="24"/>
          <w:lang w:val="en-US" w:eastAsia="zh-CN"/>
        </w:rPr>
        <w:drawing>
          <wp:inline distT="0" distB="0" distL="114300" distR="114300">
            <wp:extent cx="2199005" cy="1649095"/>
            <wp:effectExtent l="0" t="0" r="10795" b="1905"/>
            <wp:docPr id="11" name="图片 11" descr="图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图10"/>
                    <pic:cNvPicPr>
                      <a:picLocks noChangeAspect="1"/>
                    </pic:cNvPicPr>
                  </pic:nvPicPr>
                  <pic:blipFill>
                    <a:blip r:embed="rId13"/>
                    <a:stretch>
                      <a:fillRect/>
                    </a:stretch>
                  </pic:blipFill>
                  <pic:spPr>
                    <a:xfrm>
                      <a:off x="0" y="0"/>
                      <a:ext cx="2199005" cy="1649095"/>
                    </a:xfrm>
                    <a:prstGeom prst="rect">
                      <a:avLst/>
                    </a:prstGeom>
                  </pic:spPr>
                </pic:pic>
              </a:graphicData>
            </a:graphic>
          </wp:inline>
        </w:drawing>
      </w:r>
    </w:p>
    <w:p>
      <w:pPr>
        <w:spacing w:line="360" w:lineRule="auto"/>
        <w:jc w:val="left"/>
        <w:rPr>
          <w:rFonts w:hint="eastAsia"/>
          <w:sz w:val="24"/>
          <w:szCs w:val="24"/>
          <w:lang w:val="en-US" w:eastAsia="zh-CN"/>
        </w:rPr>
      </w:pPr>
    </w:p>
    <w:p>
      <w:pPr>
        <w:spacing w:line="360" w:lineRule="auto"/>
        <w:ind w:firstLine="480" w:firstLineChars="200"/>
        <w:jc w:val="left"/>
        <w:rPr>
          <w:rFonts w:hint="eastAsia"/>
          <w:sz w:val="24"/>
          <w:szCs w:val="24"/>
          <w:lang w:val="en-US" w:eastAsia="zh-CN"/>
        </w:rPr>
      </w:pPr>
      <w:r>
        <w:rPr>
          <w:rFonts w:hint="eastAsia"/>
          <w:sz w:val="24"/>
          <w:szCs w:val="24"/>
          <w:lang w:val="en-US" w:eastAsia="zh-CN"/>
        </w:rPr>
        <w:t>本次项目研究交流推进活动为研学共同体的成员们构筑了对话、研讨、提升的平台，大家受益匪浅。小学数学</w:t>
      </w:r>
      <w:r>
        <w:rPr>
          <w:rFonts w:hint="default"/>
          <w:sz w:val="24"/>
          <w:szCs w:val="24"/>
          <w:lang w:eastAsia="zh-CN"/>
        </w:rPr>
        <w:t>教师</w:t>
      </w:r>
      <w:r>
        <w:rPr>
          <w:rFonts w:hint="eastAsia"/>
          <w:sz w:val="24"/>
          <w:szCs w:val="24"/>
          <w:lang w:val="en-US" w:eastAsia="zh-CN"/>
        </w:rPr>
        <w:t>研学共同体将继续深入项目研究，以教定研，以研促教，用朴实坚韧的脚步走好每一步，在教学教研路上遇见繁花盛开。</w:t>
      </w:r>
    </w:p>
    <w:p>
      <w:pPr>
        <w:spacing w:line="360" w:lineRule="auto"/>
        <w:ind w:firstLine="480" w:firstLineChars="200"/>
        <w:jc w:val="right"/>
        <w:rPr>
          <w:rFonts w:hint="default"/>
          <w:sz w:val="24"/>
          <w:szCs w:val="24"/>
          <w:lang w:val="en-US" w:eastAsia="zh-CN"/>
        </w:rPr>
      </w:pPr>
      <w:r>
        <w:rPr>
          <w:rFonts w:hint="eastAsia"/>
          <w:sz w:val="24"/>
          <w:szCs w:val="24"/>
          <w:lang w:val="en-US" w:eastAsia="zh-CN"/>
        </w:rPr>
        <w:t>（劳锡萍）</w:t>
      </w:r>
    </w:p>
    <w:p>
      <w:pPr>
        <w:spacing w:line="360" w:lineRule="auto"/>
        <w:ind w:firstLine="480" w:firstLineChars="200"/>
        <w:jc w:val="left"/>
        <w:rPr>
          <w:rFonts w:hint="eastAsia"/>
          <w:sz w:val="24"/>
          <w:szCs w:val="24"/>
          <w:lang w:val="en-US" w:eastAsia="zh-CN"/>
        </w:rPr>
      </w:pPr>
    </w:p>
    <w:p>
      <w:pPr>
        <w:spacing w:line="360" w:lineRule="auto"/>
        <w:ind w:firstLine="480" w:firstLineChars="200"/>
        <w:jc w:val="left"/>
        <w:rPr>
          <w:rFonts w:hint="default"/>
          <w:sz w:val="24"/>
          <w:szCs w:val="24"/>
          <w:lang w:val="en-US" w:eastAsia="zh-CN"/>
        </w:rPr>
      </w:pPr>
    </w:p>
    <w:p>
      <w:pPr>
        <w:spacing w:line="360" w:lineRule="auto"/>
        <w:ind w:firstLine="480" w:firstLineChars="200"/>
        <w:jc w:val="left"/>
        <w:rPr>
          <w:rFonts w:hint="eastAsia"/>
          <w:sz w:val="24"/>
          <w:szCs w:val="24"/>
          <w:lang w:val="en-US" w:eastAsia="zh-CN"/>
        </w:rPr>
      </w:pPr>
    </w:p>
    <w:p>
      <w:pPr>
        <w:spacing w:line="360" w:lineRule="auto"/>
        <w:ind w:firstLine="480" w:firstLineChars="200"/>
        <w:jc w:val="left"/>
        <w:rPr>
          <w:rFonts w:hint="default"/>
          <w:sz w:val="24"/>
          <w:szCs w:val="24"/>
          <w:lang w:val="en-US" w:eastAsia="zh-CN"/>
        </w:rPr>
      </w:pPr>
    </w:p>
    <w:p>
      <w:pPr>
        <w:spacing w:line="360" w:lineRule="auto"/>
        <w:ind w:firstLine="480" w:firstLineChars="200"/>
        <w:jc w:val="left"/>
        <w:rPr>
          <w:rFonts w:hint="default"/>
          <w:sz w:val="24"/>
          <w:szCs w:val="24"/>
          <w:lang w:val="en-US" w:eastAsia="zh-CN"/>
        </w:rPr>
      </w:pPr>
    </w:p>
    <w:p>
      <w:pPr>
        <w:spacing w:line="360" w:lineRule="auto"/>
        <w:ind w:firstLine="480" w:firstLineChars="200"/>
        <w:jc w:val="left"/>
        <w:rPr>
          <w:rFonts w:hint="eastAsia"/>
          <w:sz w:val="24"/>
          <w:szCs w:val="24"/>
          <w:lang w:val="en-US" w:eastAsia="zh-CN"/>
        </w:rPr>
      </w:pPr>
    </w:p>
    <w:p>
      <w:pPr>
        <w:spacing w:line="360" w:lineRule="auto"/>
        <w:ind w:firstLine="480" w:firstLineChars="200"/>
        <w:jc w:val="left"/>
        <w:rPr>
          <w:rFonts w:hint="default"/>
          <w:sz w:val="24"/>
          <w:szCs w:val="24"/>
          <w:lang w:val="en-US" w:eastAsia="zh-CN"/>
        </w:rPr>
      </w:pPr>
    </w:p>
    <w:p>
      <w:pPr>
        <w:ind w:firstLine="480" w:firstLineChars="200"/>
        <w:jc w:val="left"/>
        <w:rPr>
          <w:rFonts w:hint="eastAsia"/>
          <w:sz w:val="24"/>
          <w:szCs w:val="24"/>
        </w:rPr>
      </w:pPr>
    </w:p>
    <w:p>
      <w:pPr>
        <w:ind w:firstLine="480" w:firstLineChars="200"/>
        <w:jc w:val="left"/>
        <w:rPr>
          <w:rFonts w:hint="eastAsia"/>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F7F4813"/>
    <w:rsid w:val="00CE3888"/>
    <w:rsid w:val="05A06061"/>
    <w:rsid w:val="0ED04C46"/>
    <w:rsid w:val="163A4B57"/>
    <w:rsid w:val="18402A9C"/>
    <w:rsid w:val="1F7F4813"/>
    <w:rsid w:val="1F93113A"/>
    <w:rsid w:val="22F60443"/>
    <w:rsid w:val="28E20880"/>
    <w:rsid w:val="2E013741"/>
    <w:rsid w:val="321C6E48"/>
    <w:rsid w:val="33637DCF"/>
    <w:rsid w:val="33E61F6C"/>
    <w:rsid w:val="3A4F3F06"/>
    <w:rsid w:val="434E7AA7"/>
    <w:rsid w:val="47F46720"/>
    <w:rsid w:val="52563E8E"/>
    <w:rsid w:val="52DB2172"/>
    <w:rsid w:val="59985A9E"/>
    <w:rsid w:val="5CCE16B2"/>
    <w:rsid w:val="66642FD4"/>
    <w:rsid w:val="7EE35CE8"/>
    <w:rsid w:val="7FFB253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1.xml"/><Relationship Id="rId13" Type="http://schemas.openxmlformats.org/officeDocument/2006/relationships/image" Target="media/image10.jpe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Pages>
  <Words>0</Words>
  <Characters>0</Characters>
  <Lines>0</Lines>
  <Paragraphs>0</Paragraphs>
  <ScaleCrop>false</ScaleCrop>
  <LinksUpToDate>false</LinksUpToDate>
  <CharactersWithSpaces>0</CharactersWithSpaces>
  <Application>WPS Office_10.1.0.7223_F1E327BC-269C-435d-A152-05C5408002CA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2020-11-05T21:44:00Z</dcterms:created>
  <dc:creator>亢龙有悔..</dc:creator>
  <cp:lastModifiedBy>Hopeful</cp:lastModifiedBy>
  <dcterms:modified xsi:type="dcterms:W3CDTF">2020-11-06T08:21:46Z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2052-10.1.0.7223</vt:lpwstr>
  </property>
</Properties>
</file>