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279" w:rsidRDefault="00384279" w:rsidP="00384279">
      <w:pPr>
        <w:pStyle w:val="a7"/>
        <w:widowControl/>
        <w:spacing w:line="560" w:lineRule="exact"/>
        <w:jc w:val="left"/>
        <w:rPr>
          <w:rFonts w:ascii="黑体" w:eastAsia="黑体" w:hAnsi="宋体" w:cs="黑体"/>
          <w:color w:val="000000"/>
          <w:sz w:val="32"/>
          <w:szCs w:val="32"/>
        </w:rPr>
      </w:pPr>
      <w:r>
        <w:rPr>
          <w:rFonts w:ascii="黑体" w:eastAsia="黑体" w:hAnsi="宋体" w:cs="黑体" w:hint="eastAsia"/>
          <w:color w:val="000000"/>
          <w:sz w:val="32"/>
          <w:szCs w:val="32"/>
        </w:rPr>
        <w:t>附件1</w:t>
      </w:r>
    </w:p>
    <w:p w:rsidR="00384279" w:rsidRDefault="00384279" w:rsidP="00384279">
      <w:pPr>
        <w:pStyle w:val="a7"/>
        <w:widowControl/>
        <w:spacing w:line="560" w:lineRule="exact"/>
        <w:jc w:val="left"/>
        <w:rPr>
          <w:rFonts w:ascii="方正小标宋简体" w:hAnsi="宋体" w:cs="方正小标宋简体" w:hint="eastAsia"/>
          <w:color w:val="000000"/>
          <w:sz w:val="44"/>
          <w:szCs w:val="44"/>
        </w:rPr>
      </w:pPr>
    </w:p>
    <w:p w:rsidR="00384279" w:rsidRDefault="00384279" w:rsidP="00384279">
      <w:pPr>
        <w:pStyle w:val="a7"/>
        <w:widowControl/>
        <w:snapToGrid w:val="0"/>
        <w:spacing w:line="560" w:lineRule="exact"/>
        <w:ind w:right="-85"/>
        <w:jc w:val="center"/>
        <w:rPr>
          <w:rFonts w:ascii="方正小标宋简体" w:eastAsia="方正小标宋简体" w:hAnsi="方正小标宋简体" w:cs="方正小标宋简体"/>
          <w:color w:val="000000"/>
          <w:sz w:val="36"/>
          <w:szCs w:val="36"/>
          <w:lang w:bidi="ar"/>
        </w:rPr>
      </w:pPr>
      <w:r>
        <w:rPr>
          <w:rFonts w:ascii="方正小标宋简体" w:eastAsia="方正小标宋简体" w:hAnsi="方正小标宋简体" w:cs="方正小标宋简体" w:hint="eastAsia"/>
          <w:color w:val="000000"/>
          <w:sz w:val="36"/>
          <w:szCs w:val="36"/>
          <w:lang w:bidi="ar"/>
        </w:rPr>
        <w:t>2021年度浙江省精品资源建设规范</w:t>
      </w:r>
    </w:p>
    <w:p w:rsidR="00384279" w:rsidRDefault="00384279" w:rsidP="00384279">
      <w:pPr>
        <w:pStyle w:val="a7"/>
        <w:widowControl/>
        <w:snapToGrid w:val="0"/>
        <w:spacing w:line="560" w:lineRule="exact"/>
        <w:ind w:right="-85"/>
        <w:rPr>
          <w:rFonts w:ascii="仿宋_GB2312" w:eastAsia="仿宋_GB2312" w:hAnsi="仿宋" w:cs="仿宋_GB2312" w:hint="eastAsia"/>
          <w:color w:val="000000"/>
          <w:kern w:val="0"/>
          <w:sz w:val="32"/>
          <w:szCs w:val="32"/>
        </w:rPr>
      </w:pPr>
    </w:p>
    <w:p w:rsidR="00384279" w:rsidRDefault="00384279" w:rsidP="00384279">
      <w:pPr>
        <w:pStyle w:val="a7"/>
        <w:widowControl/>
        <w:snapToGrid w:val="0"/>
        <w:spacing w:line="560" w:lineRule="exact"/>
        <w:ind w:right="-85" w:firstLine="640"/>
        <w:rPr>
          <w:rFonts w:ascii="仿宋_GB2312" w:eastAsia="仿宋_GB2312" w:hAnsi="仿宋" w:cs="仿宋_GB2312" w:hint="eastAsia"/>
          <w:color w:val="000000"/>
          <w:sz w:val="32"/>
          <w:szCs w:val="32"/>
        </w:rPr>
      </w:pPr>
      <w:r>
        <w:rPr>
          <w:rFonts w:ascii="仿宋_GB2312" w:eastAsia="仿宋_GB2312" w:hAnsi="仿宋" w:cs="仿宋_GB2312" w:hint="eastAsia"/>
          <w:color w:val="000000"/>
          <w:kern w:val="0"/>
          <w:sz w:val="32"/>
          <w:szCs w:val="32"/>
        </w:rPr>
        <w:t>为进一步指导和规范精品资源开发，提升数字教育资源建设水平，促进优质资源共享，特制订本要求。</w:t>
      </w:r>
    </w:p>
    <w:p w:rsidR="00384279" w:rsidRDefault="00384279" w:rsidP="00384279">
      <w:pPr>
        <w:pStyle w:val="a7"/>
        <w:widowControl/>
        <w:snapToGrid w:val="0"/>
        <w:spacing w:line="560" w:lineRule="exact"/>
        <w:ind w:right="-86" w:firstLineChars="200" w:firstLine="640"/>
        <w:outlineLvl w:val="0"/>
        <w:rPr>
          <w:rFonts w:ascii="黑体" w:eastAsia="黑体" w:hAnsi="宋体" w:cs="黑体" w:hint="eastAsia"/>
          <w:color w:val="000000"/>
          <w:kern w:val="0"/>
          <w:sz w:val="32"/>
          <w:szCs w:val="32"/>
        </w:rPr>
      </w:pPr>
      <w:r>
        <w:rPr>
          <w:rFonts w:ascii="黑体" w:eastAsia="黑体" w:hAnsi="宋体" w:cs="黑体" w:hint="eastAsia"/>
          <w:color w:val="000000"/>
          <w:kern w:val="0"/>
          <w:sz w:val="32"/>
          <w:szCs w:val="32"/>
        </w:rPr>
        <w:t>一、内容要求</w:t>
      </w:r>
    </w:p>
    <w:p w:rsidR="00384279" w:rsidRDefault="00384279" w:rsidP="00384279">
      <w:pPr>
        <w:pStyle w:val="a7"/>
        <w:widowControl/>
        <w:spacing w:line="560" w:lineRule="exact"/>
        <w:ind w:firstLineChars="200" w:firstLine="643"/>
        <w:rPr>
          <w:rFonts w:ascii="楷体_GB2312" w:eastAsia="楷体_GB2312" w:hAnsi="宋体" w:cs="楷体_GB2312" w:hint="eastAsia"/>
          <w:b/>
          <w:color w:val="000000"/>
          <w:sz w:val="32"/>
          <w:szCs w:val="32"/>
        </w:rPr>
      </w:pPr>
      <w:r>
        <w:rPr>
          <w:rFonts w:ascii="楷体_GB2312" w:eastAsia="楷体_GB2312" w:hAnsi="宋体" w:cs="楷体_GB2312" w:hint="eastAsia"/>
          <w:b/>
          <w:color w:val="000000"/>
          <w:kern w:val="0"/>
          <w:sz w:val="32"/>
          <w:szCs w:val="32"/>
        </w:rPr>
        <w:t>（一）基础教育组</w:t>
      </w:r>
    </w:p>
    <w:p w:rsidR="00384279" w:rsidRDefault="00384279" w:rsidP="00384279">
      <w:pPr>
        <w:pStyle w:val="a7"/>
        <w:widowControl/>
        <w:snapToGrid w:val="0"/>
        <w:spacing w:line="560" w:lineRule="exact"/>
        <w:ind w:right="-86" w:firstLine="640"/>
        <w:rPr>
          <w:rFonts w:ascii="仿宋_GB2312" w:eastAsia="仿宋_GB2312" w:hAnsi="仿宋" w:cs="仿宋_GB2312" w:hint="eastAsia"/>
          <w:color w:val="000000"/>
          <w:kern w:val="0"/>
          <w:sz w:val="32"/>
          <w:szCs w:val="32"/>
        </w:rPr>
      </w:pPr>
      <w:r>
        <w:rPr>
          <w:rFonts w:ascii="仿宋_GB2312" w:eastAsia="仿宋_GB2312" w:hAnsi="仿宋" w:cs="仿宋_GB2312" w:hint="eastAsia"/>
          <w:color w:val="000000"/>
          <w:kern w:val="0"/>
          <w:sz w:val="32"/>
          <w:szCs w:val="32"/>
        </w:rPr>
        <w:t>每门微课程</w:t>
      </w:r>
      <w:r>
        <w:rPr>
          <w:rFonts w:ascii="仿宋_GB2312" w:eastAsia="仿宋_GB2312" w:hAnsi="Times New Roman" w:cs="仿宋_GB2312" w:hint="eastAsia"/>
          <w:color w:val="000000"/>
          <w:kern w:val="0"/>
          <w:sz w:val="32"/>
          <w:szCs w:val="32"/>
        </w:rPr>
        <w:t>视频数量不少于10个，不超过40个，须</w:t>
      </w:r>
      <w:r>
        <w:rPr>
          <w:rFonts w:ascii="仿宋_GB2312" w:eastAsia="仿宋_GB2312" w:hAnsi="仿宋" w:cs="仿宋_GB2312" w:hint="eastAsia"/>
          <w:color w:val="000000"/>
          <w:kern w:val="0"/>
          <w:sz w:val="32"/>
          <w:szCs w:val="32"/>
        </w:rPr>
        <w:t>包含：微课程基本信息1套、思维导图1套、知识点清单1份、阶段性评测练习2套、按要求编制的若干知识点学习资源及其他相关资源。其中，每个知识点学习资源须含微视频、3个微练习及相关答案、1份学习任务单及其他。</w:t>
      </w:r>
    </w:p>
    <w:p w:rsidR="00384279" w:rsidRDefault="00384279" w:rsidP="00384279">
      <w:pPr>
        <w:pStyle w:val="a7"/>
        <w:widowControl/>
        <w:snapToGrid w:val="0"/>
        <w:spacing w:line="560" w:lineRule="exact"/>
        <w:ind w:right="-86"/>
        <w:rPr>
          <w:rFonts w:ascii="仿宋_GB2312" w:eastAsia="仿宋_GB2312" w:hAnsi="仿宋" w:cs="仿宋_GB2312" w:hint="eastAsia"/>
          <w:color w:val="000000"/>
          <w:kern w:val="0"/>
          <w:sz w:val="32"/>
          <w:szCs w:val="32"/>
        </w:rPr>
      </w:pPr>
      <w:r>
        <w:rPr>
          <w:rFonts w:ascii="仿宋_GB2312" w:eastAsia="仿宋_GB2312" w:hAnsi="仿宋" w:cs="仿宋_GB2312" w:hint="eastAsia"/>
          <w:color w:val="000000"/>
          <w:kern w:val="0"/>
          <w:sz w:val="32"/>
          <w:szCs w:val="32"/>
          <w:lang w:bidi="ar"/>
        </w:rPr>
        <w:t xml:space="preserve">　</w:t>
      </w:r>
      <w:r>
        <w:rPr>
          <w:rFonts w:ascii="楷体_GB2312" w:eastAsia="楷体_GB2312" w:hAnsi="楷体_GB2312" w:cs="楷体_GB2312" w:hint="eastAsia"/>
          <w:color w:val="000000"/>
          <w:kern w:val="0"/>
          <w:sz w:val="32"/>
          <w:szCs w:val="32"/>
          <w:lang w:bidi="ar"/>
        </w:rPr>
        <w:t xml:space="preserve">　</w:t>
      </w:r>
      <w:r>
        <w:rPr>
          <w:rFonts w:ascii="仿宋_GB2312" w:eastAsia="仿宋_GB2312" w:hAnsi="楷体_GB2312" w:cs="楷体_GB2312" w:hint="eastAsia"/>
          <w:color w:val="000000"/>
          <w:kern w:val="0"/>
          <w:sz w:val="32"/>
          <w:szCs w:val="32"/>
          <w:lang w:bidi="ar"/>
        </w:rPr>
        <w:t>1.微课程基本信息。</w:t>
      </w:r>
      <w:r>
        <w:rPr>
          <w:rFonts w:ascii="仿宋_GB2312" w:eastAsia="仿宋_GB2312" w:hAnsi="仿宋" w:cs="仿宋_GB2312" w:hint="eastAsia"/>
          <w:color w:val="000000"/>
          <w:kern w:val="0"/>
          <w:sz w:val="32"/>
          <w:szCs w:val="32"/>
          <w:lang w:bidi="ar"/>
        </w:rPr>
        <w:t>包括300字以内的微课程介绍、课程封面图片、课程负责人与承建团队教师个人信息等。</w:t>
      </w:r>
    </w:p>
    <w:p w:rsidR="00384279" w:rsidRDefault="00384279" w:rsidP="00384279">
      <w:pPr>
        <w:pStyle w:val="a7"/>
        <w:widowControl/>
        <w:snapToGrid w:val="0"/>
        <w:spacing w:line="560" w:lineRule="exact"/>
        <w:ind w:right="-86"/>
        <w:rPr>
          <w:rFonts w:ascii="仿宋_GB2312" w:eastAsia="仿宋_GB2312" w:hAnsi="仿宋" w:cs="仿宋_GB2312" w:hint="eastAsia"/>
          <w:sz w:val="32"/>
          <w:szCs w:val="32"/>
        </w:rPr>
      </w:pPr>
      <w:r>
        <w:rPr>
          <w:rFonts w:ascii="仿宋_GB2312" w:eastAsia="仿宋_GB2312" w:hAnsi="仿宋" w:cs="仿宋_GB2312" w:hint="eastAsia"/>
          <w:color w:val="000000"/>
          <w:kern w:val="0"/>
          <w:sz w:val="32"/>
          <w:szCs w:val="32"/>
          <w:lang w:bidi="ar"/>
        </w:rPr>
        <w:t xml:space="preserve">　　2.思维导图。“思维导图”是运用图文并重的技巧，把各级知识的关系用相互隶属与相关的层级图表现出来，把关键词与图像、颜色等建立记忆链接。根据微课程内在知识点的逻辑关系，</w:t>
      </w:r>
      <w:r>
        <w:rPr>
          <w:rFonts w:ascii="仿宋_GB2312" w:eastAsia="仿宋_GB2312" w:hAnsi="仿宋" w:cs="仿宋_GB2312" w:hint="eastAsia"/>
          <w:kern w:val="0"/>
          <w:sz w:val="32"/>
          <w:szCs w:val="32"/>
          <w:lang w:bidi="ar"/>
        </w:rPr>
        <w:t>每门微课程制作一套统一的知识结构图。</w:t>
      </w:r>
    </w:p>
    <w:p w:rsidR="00384279" w:rsidRDefault="00384279" w:rsidP="00384279">
      <w:pPr>
        <w:spacing w:line="560" w:lineRule="exact"/>
        <w:ind w:firstLineChars="200" w:firstLine="640"/>
        <w:rPr>
          <w:rFonts w:ascii="仿宋_GB2312" w:eastAsia="仿宋_GB2312" w:hAnsi="仿宋" w:cs="仿宋_GB2312" w:hint="eastAsia"/>
          <w:color w:val="000000"/>
          <w:sz w:val="32"/>
          <w:szCs w:val="32"/>
        </w:rPr>
      </w:pPr>
      <w:r>
        <w:rPr>
          <w:rFonts w:ascii="仿宋_GB2312" w:eastAsia="仿宋_GB2312" w:cs="仿宋_GB2312" w:hint="eastAsia"/>
          <w:kern w:val="0"/>
          <w:sz w:val="32"/>
          <w:szCs w:val="32"/>
          <w:lang w:bidi="ar"/>
        </w:rPr>
        <w:t>3.</w:t>
      </w:r>
      <w:r>
        <w:rPr>
          <w:rFonts w:ascii="仿宋_GB2312" w:eastAsia="仿宋_GB2312" w:hAnsi="仿宋" w:cs="仿宋_GB2312" w:hint="eastAsia"/>
          <w:color w:val="000000"/>
          <w:kern w:val="0"/>
          <w:sz w:val="32"/>
          <w:szCs w:val="32"/>
        </w:rPr>
        <w:t>知识（技能）点清单参照下列格式编目整理：</w:t>
      </w:r>
    </w:p>
    <w:tbl>
      <w:tblPr>
        <w:tblW w:w="9100" w:type="dxa"/>
        <w:tblLayout w:type="fixed"/>
        <w:tblLook w:val="0000" w:firstRow="0" w:lastRow="0" w:firstColumn="0" w:lastColumn="0" w:noHBand="0" w:noVBand="0"/>
      </w:tblPr>
      <w:tblGrid>
        <w:gridCol w:w="1187"/>
        <w:gridCol w:w="539"/>
        <w:gridCol w:w="539"/>
        <w:gridCol w:w="719"/>
        <w:gridCol w:w="1064"/>
        <w:gridCol w:w="2714"/>
        <w:gridCol w:w="899"/>
        <w:gridCol w:w="1439"/>
      </w:tblGrid>
      <w:tr w:rsidR="00384279" w:rsidTr="0018344E">
        <w:tc>
          <w:tcPr>
            <w:tcW w:w="1187" w:type="dxa"/>
            <w:tcBorders>
              <w:top w:val="single" w:sz="4" w:space="0" w:color="auto"/>
              <w:left w:val="single" w:sz="4" w:space="0" w:color="auto"/>
              <w:bottom w:val="single" w:sz="4" w:space="0" w:color="auto"/>
              <w:right w:val="single" w:sz="4" w:space="0" w:color="auto"/>
            </w:tcBorders>
          </w:tcPr>
          <w:p w:rsidR="00384279" w:rsidRDefault="00384279" w:rsidP="0018344E">
            <w:pPr>
              <w:pStyle w:val="a7"/>
              <w:widowControl/>
              <w:snapToGrid w:val="0"/>
              <w:spacing w:line="360" w:lineRule="exact"/>
              <w:ind w:right="-86"/>
              <w:rPr>
                <w:rFonts w:ascii="黑体" w:eastAsia="黑体" w:hAnsi="黑体" w:cs="仿宋_GB2312" w:hint="eastAsia"/>
                <w:color w:val="000000"/>
                <w:sz w:val="32"/>
                <w:szCs w:val="32"/>
              </w:rPr>
            </w:pPr>
            <w:r>
              <w:rPr>
                <w:rFonts w:ascii="黑体" w:eastAsia="黑体" w:hAnsi="黑体" w:cs="宋体" w:hint="eastAsia"/>
                <w:kern w:val="0"/>
                <w:sz w:val="18"/>
                <w:szCs w:val="18"/>
              </w:rPr>
              <w:t>适用学科</w:t>
            </w:r>
          </w:p>
        </w:tc>
        <w:tc>
          <w:tcPr>
            <w:tcW w:w="539"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6"/>
              <w:rPr>
                <w:rFonts w:ascii="黑体" w:eastAsia="黑体" w:hAnsi="黑体" w:cs="仿宋_GB2312" w:hint="eastAsia"/>
                <w:color w:val="000000"/>
                <w:sz w:val="32"/>
                <w:szCs w:val="32"/>
              </w:rPr>
            </w:pPr>
            <w:r>
              <w:rPr>
                <w:rFonts w:ascii="黑体" w:eastAsia="黑体" w:hAnsi="黑体" w:cs="宋体" w:hint="eastAsia"/>
                <w:kern w:val="0"/>
                <w:sz w:val="18"/>
                <w:szCs w:val="18"/>
              </w:rPr>
              <w:t>年级</w:t>
            </w:r>
          </w:p>
        </w:tc>
        <w:tc>
          <w:tcPr>
            <w:tcW w:w="539"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6"/>
              <w:rPr>
                <w:rFonts w:ascii="黑体" w:eastAsia="黑体" w:hAnsi="黑体" w:cs="仿宋_GB2312" w:hint="eastAsia"/>
                <w:color w:val="000000"/>
                <w:sz w:val="32"/>
                <w:szCs w:val="32"/>
              </w:rPr>
            </w:pPr>
            <w:r>
              <w:rPr>
                <w:rFonts w:ascii="黑体" w:eastAsia="黑体" w:hAnsi="黑体" w:cs="宋体" w:hint="eastAsia"/>
                <w:kern w:val="0"/>
                <w:sz w:val="18"/>
                <w:szCs w:val="18"/>
              </w:rPr>
              <w:t>单元编号</w:t>
            </w:r>
          </w:p>
        </w:tc>
        <w:tc>
          <w:tcPr>
            <w:tcW w:w="719"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6"/>
              <w:rPr>
                <w:rFonts w:ascii="黑体" w:eastAsia="黑体" w:hAnsi="黑体" w:cs="仿宋_GB2312" w:hint="eastAsia"/>
                <w:color w:val="000000"/>
                <w:sz w:val="32"/>
                <w:szCs w:val="32"/>
              </w:rPr>
            </w:pPr>
            <w:r>
              <w:rPr>
                <w:rFonts w:ascii="黑体" w:eastAsia="黑体" w:hAnsi="黑体" w:cs="宋体" w:hint="eastAsia"/>
                <w:kern w:val="0"/>
                <w:sz w:val="18"/>
                <w:szCs w:val="18"/>
              </w:rPr>
              <w:t>知识点编号</w:t>
            </w:r>
          </w:p>
        </w:tc>
        <w:tc>
          <w:tcPr>
            <w:tcW w:w="1064"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6"/>
              <w:rPr>
                <w:rFonts w:ascii="黑体" w:eastAsia="黑体" w:hAnsi="黑体" w:cs="仿宋_GB2312" w:hint="eastAsia"/>
                <w:color w:val="000000"/>
                <w:sz w:val="32"/>
                <w:szCs w:val="32"/>
              </w:rPr>
            </w:pPr>
            <w:r>
              <w:rPr>
                <w:rFonts w:ascii="黑体" w:eastAsia="黑体" w:hAnsi="黑体" w:cs="宋体" w:hint="eastAsia"/>
                <w:kern w:val="0"/>
                <w:sz w:val="18"/>
                <w:szCs w:val="18"/>
              </w:rPr>
              <w:t>知识点名称</w:t>
            </w:r>
          </w:p>
        </w:tc>
        <w:tc>
          <w:tcPr>
            <w:tcW w:w="2714"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6"/>
              <w:rPr>
                <w:rFonts w:ascii="黑体" w:eastAsia="黑体" w:hAnsi="黑体" w:cs="仿宋_GB2312" w:hint="eastAsia"/>
                <w:color w:val="000000"/>
                <w:sz w:val="32"/>
                <w:szCs w:val="32"/>
              </w:rPr>
            </w:pPr>
            <w:r>
              <w:rPr>
                <w:rFonts w:ascii="黑体" w:eastAsia="黑体" w:hAnsi="黑体" w:cs="宋体" w:hint="eastAsia"/>
                <w:kern w:val="0"/>
                <w:sz w:val="18"/>
                <w:szCs w:val="18"/>
              </w:rPr>
              <w:t>知识点描述</w:t>
            </w:r>
          </w:p>
        </w:tc>
        <w:tc>
          <w:tcPr>
            <w:tcW w:w="899"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6"/>
              <w:rPr>
                <w:rFonts w:ascii="黑体" w:eastAsia="黑体" w:hAnsi="黑体" w:cs="仿宋_GB2312" w:hint="eastAsia"/>
                <w:color w:val="000000"/>
                <w:sz w:val="32"/>
                <w:szCs w:val="32"/>
              </w:rPr>
            </w:pPr>
            <w:r>
              <w:rPr>
                <w:rFonts w:ascii="黑体" w:eastAsia="黑体" w:hAnsi="黑体" w:cs="宋体" w:hint="eastAsia"/>
                <w:kern w:val="0"/>
                <w:sz w:val="18"/>
                <w:szCs w:val="18"/>
              </w:rPr>
              <w:t>目标类型</w:t>
            </w:r>
          </w:p>
        </w:tc>
        <w:tc>
          <w:tcPr>
            <w:tcW w:w="1439"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6"/>
              <w:rPr>
                <w:rFonts w:ascii="黑体" w:eastAsia="黑体" w:hAnsi="黑体" w:cs="仿宋_GB2312" w:hint="eastAsia"/>
                <w:color w:val="000000"/>
                <w:sz w:val="32"/>
                <w:szCs w:val="32"/>
              </w:rPr>
            </w:pPr>
            <w:r>
              <w:rPr>
                <w:rFonts w:ascii="黑体" w:eastAsia="黑体" w:hAnsi="黑体" w:cs="宋体" w:hint="eastAsia"/>
                <w:kern w:val="0"/>
                <w:sz w:val="18"/>
                <w:szCs w:val="18"/>
              </w:rPr>
              <w:t>关联知识点编号</w:t>
            </w:r>
          </w:p>
        </w:tc>
      </w:tr>
      <w:tr w:rsidR="00384279" w:rsidTr="0018344E">
        <w:tc>
          <w:tcPr>
            <w:tcW w:w="1187" w:type="dxa"/>
            <w:tcBorders>
              <w:top w:val="single" w:sz="4" w:space="0" w:color="auto"/>
              <w:left w:val="single" w:sz="4" w:space="0" w:color="auto"/>
              <w:bottom w:val="single" w:sz="4" w:space="0" w:color="auto"/>
              <w:right w:val="single" w:sz="4" w:space="0" w:color="auto"/>
            </w:tcBorders>
          </w:tcPr>
          <w:p w:rsidR="00384279" w:rsidRDefault="00384279" w:rsidP="0018344E">
            <w:pPr>
              <w:pStyle w:val="a7"/>
              <w:widowControl/>
              <w:snapToGrid w:val="0"/>
              <w:spacing w:line="360" w:lineRule="exact"/>
              <w:ind w:right="-85"/>
              <w:rPr>
                <w:rFonts w:ascii="仿宋_GB2312" w:eastAsia="仿宋_GB2312" w:hAnsi="仿宋" w:cs="仿宋_GB2312" w:hint="eastAsia"/>
                <w:color w:val="000000"/>
                <w:sz w:val="18"/>
                <w:szCs w:val="18"/>
              </w:rPr>
            </w:pPr>
            <w:r>
              <w:rPr>
                <w:rFonts w:ascii="仿宋_GB2312" w:eastAsia="仿宋_GB2312" w:hAnsi="仿宋" w:cs="仿宋_GB2312" w:hint="eastAsia"/>
                <w:color w:val="000000"/>
                <w:kern w:val="0"/>
                <w:sz w:val="18"/>
                <w:szCs w:val="18"/>
              </w:rPr>
              <w:t>例：小学数学</w:t>
            </w:r>
          </w:p>
        </w:tc>
        <w:tc>
          <w:tcPr>
            <w:tcW w:w="539"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firstLineChars="50" w:firstLine="90"/>
              <w:rPr>
                <w:rFonts w:ascii="仿宋_GB2312" w:eastAsia="仿宋_GB2312" w:hAnsi="仿宋" w:cs="仿宋_GB2312" w:hint="eastAsia"/>
                <w:color w:val="000000"/>
                <w:sz w:val="18"/>
                <w:szCs w:val="18"/>
              </w:rPr>
            </w:pPr>
            <w:r>
              <w:rPr>
                <w:rFonts w:ascii="仿宋_GB2312" w:eastAsia="仿宋_GB2312" w:hAnsi="仿宋" w:cs="仿宋_GB2312" w:hint="eastAsia"/>
                <w:color w:val="000000"/>
                <w:kern w:val="0"/>
                <w:sz w:val="18"/>
                <w:szCs w:val="18"/>
              </w:rPr>
              <w:t>五</w:t>
            </w:r>
          </w:p>
        </w:tc>
        <w:tc>
          <w:tcPr>
            <w:tcW w:w="539"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rPr>
                <w:rFonts w:ascii="仿宋_GB2312" w:eastAsia="仿宋_GB2312" w:hAnsi="仿宋" w:cs="仿宋_GB2312" w:hint="eastAsia"/>
                <w:color w:val="000000"/>
                <w:sz w:val="18"/>
                <w:szCs w:val="18"/>
              </w:rPr>
            </w:pPr>
            <w:r>
              <w:rPr>
                <w:rFonts w:ascii="仿宋_GB2312" w:eastAsia="仿宋_GB2312" w:hAnsi="仿宋" w:cs="仿宋_GB2312" w:hint="eastAsia"/>
                <w:color w:val="000000"/>
                <w:kern w:val="0"/>
                <w:sz w:val="18"/>
                <w:szCs w:val="18"/>
              </w:rPr>
              <w:t>01</w:t>
            </w:r>
          </w:p>
        </w:tc>
        <w:tc>
          <w:tcPr>
            <w:tcW w:w="719"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rPr>
                <w:rFonts w:ascii="仿宋_GB2312" w:eastAsia="仿宋_GB2312" w:hAnsi="仿宋" w:cs="仿宋_GB2312" w:hint="eastAsia"/>
                <w:color w:val="000000"/>
                <w:sz w:val="18"/>
                <w:szCs w:val="18"/>
              </w:rPr>
            </w:pPr>
            <w:r>
              <w:rPr>
                <w:rFonts w:ascii="仿宋_GB2312" w:eastAsia="仿宋_GB2312" w:hAnsi="仿宋" w:cs="仿宋_GB2312" w:hint="eastAsia"/>
                <w:color w:val="000000"/>
                <w:kern w:val="0"/>
                <w:sz w:val="18"/>
                <w:szCs w:val="18"/>
              </w:rPr>
              <w:t>01</w:t>
            </w:r>
          </w:p>
        </w:tc>
        <w:tc>
          <w:tcPr>
            <w:tcW w:w="1064"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rPr>
                <w:rFonts w:ascii="仿宋_GB2312" w:eastAsia="仿宋_GB2312" w:hAnsi="仿宋" w:cs="仿宋_GB2312" w:hint="eastAsia"/>
                <w:color w:val="000000"/>
                <w:sz w:val="18"/>
                <w:szCs w:val="18"/>
              </w:rPr>
            </w:pPr>
            <w:r>
              <w:rPr>
                <w:rFonts w:ascii="仿宋_GB2312" w:eastAsia="仿宋_GB2312" w:hAnsi="仿宋" w:cs="仿宋_GB2312" w:hint="eastAsia"/>
                <w:color w:val="000000"/>
                <w:kern w:val="0"/>
                <w:sz w:val="18"/>
                <w:szCs w:val="18"/>
              </w:rPr>
              <w:t>小数乘整数</w:t>
            </w:r>
          </w:p>
        </w:tc>
        <w:tc>
          <w:tcPr>
            <w:tcW w:w="2714"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rPr>
                <w:rFonts w:ascii="仿宋_GB2312" w:eastAsia="仿宋_GB2312" w:hAnsi="仿宋" w:cs="仿宋_GB2312" w:hint="eastAsia"/>
                <w:color w:val="000000"/>
                <w:sz w:val="18"/>
                <w:szCs w:val="18"/>
              </w:rPr>
            </w:pPr>
            <w:r>
              <w:rPr>
                <w:rFonts w:ascii="仿宋_GB2312" w:eastAsia="仿宋_GB2312" w:hAnsi="仿宋" w:cs="仿宋_GB2312" w:hint="eastAsia"/>
                <w:color w:val="000000"/>
                <w:kern w:val="0"/>
                <w:sz w:val="18"/>
                <w:szCs w:val="18"/>
              </w:rPr>
              <w:t>探索理解小数乘整数的计算方法，正确进行相关的口算和笔算。</w:t>
            </w:r>
          </w:p>
        </w:tc>
        <w:tc>
          <w:tcPr>
            <w:tcW w:w="899"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rPr>
                <w:rFonts w:ascii="仿宋_GB2312" w:eastAsia="仿宋_GB2312" w:hAnsi="仿宋" w:cs="仿宋_GB2312" w:hint="eastAsia"/>
                <w:color w:val="000000"/>
                <w:sz w:val="18"/>
                <w:szCs w:val="18"/>
              </w:rPr>
            </w:pPr>
            <w:r>
              <w:rPr>
                <w:rFonts w:ascii="仿宋_GB2312" w:eastAsia="仿宋_GB2312" w:hAnsi="仿宋" w:cs="仿宋_GB2312" w:hint="eastAsia"/>
                <w:color w:val="000000"/>
                <w:kern w:val="0"/>
                <w:sz w:val="18"/>
                <w:szCs w:val="18"/>
              </w:rPr>
              <w:t>理解</w:t>
            </w:r>
          </w:p>
        </w:tc>
        <w:tc>
          <w:tcPr>
            <w:tcW w:w="1439"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rPr>
                <w:rFonts w:ascii="仿宋_GB2312" w:eastAsia="仿宋_GB2312" w:hAnsi="仿宋" w:cs="仿宋_GB2312" w:hint="eastAsia"/>
                <w:color w:val="000000"/>
                <w:sz w:val="18"/>
                <w:szCs w:val="18"/>
              </w:rPr>
            </w:pPr>
          </w:p>
        </w:tc>
      </w:tr>
      <w:tr w:rsidR="00384279" w:rsidTr="0018344E">
        <w:tc>
          <w:tcPr>
            <w:tcW w:w="1187" w:type="dxa"/>
            <w:tcBorders>
              <w:top w:val="single" w:sz="4" w:space="0" w:color="auto"/>
              <w:left w:val="single" w:sz="4" w:space="0" w:color="auto"/>
              <w:bottom w:val="single" w:sz="4" w:space="0" w:color="auto"/>
              <w:right w:val="single" w:sz="4" w:space="0" w:color="auto"/>
            </w:tcBorders>
          </w:tcPr>
          <w:p w:rsidR="00384279" w:rsidRDefault="00384279" w:rsidP="0018344E">
            <w:pPr>
              <w:pStyle w:val="a7"/>
              <w:widowControl/>
              <w:snapToGrid w:val="0"/>
              <w:spacing w:line="360" w:lineRule="exact"/>
              <w:ind w:right="-85"/>
              <w:rPr>
                <w:rFonts w:ascii="仿宋_GB2312" w:eastAsia="仿宋_GB2312" w:hAnsi="仿宋" w:cs="仿宋_GB2312" w:hint="eastAsia"/>
                <w:color w:val="000000"/>
                <w:sz w:val="18"/>
                <w:szCs w:val="18"/>
              </w:rPr>
            </w:pPr>
          </w:p>
        </w:tc>
        <w:tc>
          <w:tcPr>
            <w:tcW w:w="539"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firstLineChars="50" w:firstLine="90"/>
              <w:rPr>
                <w:rFonts w:ascii="仿宋_GB2312" w:eastAsia="仿宋_GB2312" w:hAnsi="仿宋" w:cs="仿宋_GB2312" w:hint="eastAsia"/>
                <w:color w:val="000000"/>
                <w:sz w:val="18"/>
                <w:szCs w:val="18"/>
              </w:rPr>
            </w:pPr>
            <w:r>
              <w:rPr>
                <w:rFonts w:ascii="仿宋_GB2312" w:eastAsia="仿宋_GB2312" w:hAnsi="仿宋" w:cs="仿宋_GB2312" w:hint="eastAsia"/>
                <w:color w:val="000000"/>
                <w:kern w:val="0"/>
                <w:sz w:val="18"/>
                <w:szCs w:val="18"/>
              </w:rPr>
              <w:t>五</w:t>
            </w:r>
          </w:p>
        </w:tc>
        <w:tc>
          <w:tcPr>
            <w:tcW w:w="539"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rPr>
                <w:rFonts w:ascii="仿宋_GB2312" w:eastAsia="仿宋_GB2312" w:hAnsi="仿宋" w:cs="仿宋_GB2312" w:hint="eastAsia"/>
                <w:color w:val="000000"/>
                <w:sz w:val="18"/>
                <w:szCs w:val="18"/>
              </w:rPr>
            </w:pPr>
            <w:r>
              <w:rPr>
                <w:rFonts w:ascii="仿宋_GB2312" w:eastAsia="仿宋_GB2312" w:hAnsi="仿宋" w:cs="仿宋_GB2312" w:hint="eastAsia"/>
                <w:color w:val="000000"/>
                <w:kern w:val="0"/>
                <w:sz w:val="18"/>
                <w:szCs w:val="18"/>
              </w:rPr>
              <w:t>01</w:t>
            </w:r>
          </w:p>
        </w:tc>
        <w:tc>
          <w:tcPr>
            <w:tcW w:w="719"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rPr>
                <w:rFonts w:ascii="仿宋_GB2312" w:eastAsia="仿宋_GB2312" w:hAnsi="仿宋" w:cs="仿宋_GB2312" w:hint="eastAsia"/>
                <w:color w:val="000000"/>
                <w:sz w:val="18"/>
                <w:szCs w:val="18"/>
              </w:rPr>
            </w:pPr>
            <w:r>
              <w:rPr>
                <w:rFonts w:ascii="仿宋_GB2312" w:eastAsia="仿宋_GB2312" w:hAnsi="仿宋" w:cs="仿宋_GB2312" w:hint="eastAsia"/>
                <w:color w:val="000000"/>
                <w:kern w:val="0"/>
                <w:sz w:val="18"/>
                <w:szCs w:val="18"/>
              </w:rPr>
              <w:t>02</w:t>
            </w:r>
          </w:p>
        </w:tc>
        <w:tc>
          <w:tcPr>
            <w:tcW w:w="1064"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rPr>
                <w:rFonts w:ascii="仿宋_GB2312" w:eastAsia="仿宋_GB2312" w:hAnsi="仿宋" w:cs="仿宋_GB2312" w:hint="eastAsia"/>
                <w:color w:val="000000"/>
                <w:sz w:val="18"/>
                <w:szCs w:val="18"/>
              </w:rPr>
            </w:pPr>
            <w:r>
              <w:rPr>
                <w:rFonts w:ascii="仿宋_GB2312" w:eastAsia="仿宋_GB2312" w:hAnsi="仿宋" w:cs="仿宋_GB2312" w:hint="eastAsia"/>
                <w:color w:val="000000"/>
                <w:kern w:val="0"/>
                <w:sz w:val="18"/>
                <w:szCs w:val="18"/>
              </w:rPr>
              <w:t>积的近似数</w:t>
            </w:r>
          </w:p>
        </w:tc>
        <w:tc>
          <w:tcPr>
            <w:tcW w:w="2714"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rPr>
                <w:rFonts w:ascii="仿宋_GB2312" w:eastAsia="仿宋_GB2312" w:hAnsi="仿宋" w:cs="仿宋_GB2312" w:hint="eastAsia"/>
                <w:color w:val="000000"/>
                <w:sz w:val="18"/>
                <w:szCs w:val="18"/>
              </w:rPr>
            </w:pPr>
            <w:r>
              <w:rPr>
                <w:rFonts w:ascii="仿宋_GB2312" w:eastAsia="仿宋_GB2312" w:hAnsi="仿宋" w:cs="仿宋_GB2312" w:hint="eastAsia"/>
                <w:color w:val="000000"/>
                <w:kern w:val="0"/>
                <w:sz w:val="18"/>
                <w:szCs w:val="18"/>
              </w:rPr>
              <w:t>能根据要求用四舍五入的方法求出小数乘法的积的近似值。</w:t>
            </w:r>
          </w:p>
        </w:tc>
        <w:tc>
          <w:tcPr>
            <w:tcW w:w="899"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rPr>
                <w:rFonts w:ascii="仿宋_GB2312" w:eastAsia="仿宋_GB2312" w:hAnsi="仿宋" w:cs="仿宋_GB2312" w:hint="eastAsia"/>
                <w:color w:val="000000"/>
                <w:sz w:val="18"/>
                <w:szCs w:val="18"/>
              </w:rPr>
            </w:pPr>
            <w:r>
              <w:rPr>
                <w:rFonts w:ascii="仿宋_GB2312" w:eastAsia="仿宋_GB2312" w:hAnsi="仿宋" w:cs="仿宋_GB2312" w:hint="eastAsia"/>
                <w:color w:val="000000"/>
                <w:kern w:val="0"/>
                <w:sz w:val="18"/>
                <w:szCs w:val="18"/>
              </w:rPr>
              <w:t>掌握</w:t>
            </w:r>
          </w:p>
        </w:tc>
        <w:tc>
          <w:tcPr>
            <w:tcW w:w="1439"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rPr>
                <w:rFonts w:ascii="仿宋_GB2312" w:eastAsia="仿宋_GB2312" w:hAnsi="仿宋" w:cs="仿宋_GB2312" w:hint="eastAsia"/>
                <w:color w:val="000000"/>
                <w:sz w:val="18"/>
                <w:szCs w:val="18"/>
              </w:rPr>
            </w:pPr>
            <w:r>
              <w:rPr>
                <w:rFonts w:ascii="仿宋_GB2312" w:eastAsia="仿宋_GB2312" w:hAnsi="仿宋" w:cs="仿宋_GB2312" w:hint="eastAsia"/>
                <w:color w:val="000000"/>
                <w:kern w:val="0"/>
                <w:sz w:val="18"/>
                <w:szCs w:val="18"/>
              </w:rPr>
              <w:t>01单元01</w:t>
            </w:r>
          </w:p>
        </w:tc>
      </w:tr>
    </w:tbl>
    <w:p w:rsidR="00384279" w:rsidRDefault="00384279" w:rsidP="00384279">
      <w:pPr>
        <w:pStyle w:val="a7"/>
        <w:widowControl/>
        <w:snapToGrid w:val="0"/>
        <w:spacing w:line="560" w:lineRule="exact"/>
        <w:ind w:firstLineChars="200" w:firstLine="640"/>
        <w:jc w:val="left"/>
        <w:outlineLvl w:val="1"/>
        <w:rPr>
          <w:rFonts w:ascii="仿宋_GB2312" w:eastAsia="仿宋_GB2312" w:hAnsi="仿宋" w:cs="仿宋_GB2312" w:hint="eastAsia"/>
          <w:color w:val="000000"/>
          <w:sz w:val="32"/>
          <w:szCs w:val="32"/>
        </w:rPr>
      </w:pPr>
      <w:r>
        <w:rPr>
          <w:rFonts w:ascii="仿宋_GB2312" w:eastAsia="仿宋_GB2312" w:hAnsi="楷体_GB2312" w:cs="楷体_GB2312" w:hint="eastAsia"/>
          <w:color w:val="000000"/>
          <w:kern w:val="0"/>
          <w:sz w:val="32"/>
          <w:szCs w:val="32"/>
        </w:rPr>
        <w:lastRenderedPageBreak/>
        <w:t>4.评测练习。</w:t>
      </w:r>
      <w:r>
        <w:rPr>
          <w:rFonts w:ascii="仿宋_GB2312" w:eastAsia="仿宋_GB2312" w:hAnsi="仿宋" w:cs="仿宋_GB2312" w:hint="eastAsia"/>
          <w:color w:val="000000"/>
          <w:kern w:val="0"/>
          <w:sz w:val="32"/>
          <w:szCs w:val="32"/>
        </w:rPr>
        <w:t>为帮助学习者更好地自我检测学习内容的掌握情况，也便于提供课程开发教师直观有效地掌握课程学习者的学习状况，有效调整、修改课程内容，须提供课程学习阶段性（中期和末期）综合卷各1套及相关评测标准和参考答案。非学科指导类微课程可根据课程实际情况编辑两套针对学习者的评测练习，并提供参考标准。</w:t>
      </w:r>
    </w:p>
    <w:p w:rsidR="00384279" w:rsidRDefault="00384279" w:rsidP="00384279">
      <w:pPr>
        <w:pStyle w:val="a7"/>
        <w:widowControl/>
        <w:snapToGrid w:val="0"/>
        <w:spacing w:line="560" w:lineRule="exact"/>
        <w:ind w:firstLineChars="200" w:firstLine="640"/>
        <w:outlineLvl w:val="1"/>
        <w:rPr>
          <w:rFonts w:ascii="仿宋_GB2312" w:eastAsia="仿宋_GB2312" w:hAnsi="仿宋" w:cs="仿宋_GB2312" w:hint="eastAsia"/>
          <w:color w:val="000000"/>
          <w:sz w:val="32"/>
          <w:szCs w:val="32"/>
        </w:rPr>
      </w:pPr>
      <w:r>
        <w:rPr>
          <w:rFonts w:ascii="仿宋_GB2312" w:eastAsia="仿宋_GB2312" w:hAnsi="楷体_GB2312" w:cs="楷体_GB2312" w:hint="eastAsia"/>
          <w:color w:val="000000"/>
          <w:kern w:val="0"/>
          <w:sz w:val="32"/>
          <w:szCs w:val="32"/>
        </w:rPr>
        <w:t>5.微视频。</w:t>
      </w:r>
      <w:r>
        <w:rPr>
          <w:rFonts w:ascii="仿宋_GB2312" w:eastAsia="仿宋_GB2312" w:hAnsi="仿宋" w:cs="仿宋_GB2312" w:hint="eastAsia"/>
          <w:color w:val="000000"/>
          <w:kern w:val="0"/>
          <w:sz w:val="32"/>
          <w:szCs w:val="32"/>
        </w:rPr>
        <w:t>微视频是微课程的主要载体。每个微视频具有相对完整的结构，对应知识点清单中的每个知识点，重点解决一个问题。微视频之间须紧紧围绕“知识结构图”系统化设计，体现内在知识体系关联。每个微视频时长原则上为5-8分钟，最长不超过10分钟，命名与提供的知识点清单目上的知识点名称、排序、数量完全对应。未经压缩的视频源文件请妥善留存，以备后用。</w:t>
      </w:r>
    </w:p>
    <w:p w:rsidR="00384279" w:rsidRDefault="00384279" w:rsidP="00384279">
      <w:pPr>
        <w:pStyle w:val="a7"/>
        <w:widowControl/>
        <w:snapToGrid w:val="0"/>
        <w:spacing w:line="560" w:lineRule="exact"/>
        <w:ind w:firstLineChars="200" w:firstLine="640"/>
        <w:outlineLvl w:val="1"/>
        <w:rPr>
          <w:rFonts w:ascii="仿宋_GB2312" w:eastAsia="仿宋_GB2312" w:hAnsi="仿宋" w:cs="仿宋_GB2312" w:hint="eastAsia"/>
          <w:color w:val="000000"/>
          <w:sz w:val="32"/>
          <w:szCs w:val="32"/>
        </w:rPr>
      </w:pPr>
      <w:r>
        <w:rPr>
          <w:rFonts w:ascii="仿宋_GB2312" w:eastAsia="仿宋_GB2312" w:hAnsi="楷体_GB2312" w:cs="楷体_GB2312" w:hint="eastAsia"/>
          <w:color w:val="000000"/>
          <w:kern w:val="0"/>
          <w:sz w:val="32"/>
          <w:szCs w:val="32"/>
        </w:rPr>
        <w:t>6.微练习。</w:t>
      </w:r>
      <w:r>
        <w:rPr>
          <w:rFonts w:ascii="仿宋_GB2312" w:eastAsia="仿宋_GB2312" w:hAnsi="仿宋" w:cs="仿宋_GB2312" w:hint="eastAsia"/>
          <w:color w:val="000000"/>
          <w:kern w:val="0"/>
          <w:sz w:val="32"/>
          <w:szCs w:val="32"/>
        </w:rPr>
        <w:t>主要用于学习者自我评测或引导学习者开展进一步拓展性思考。每个微视频要求设计3个左右的相应练习题，并给出参考答案。</w:t>
      </w:r>
    </w:p>
    <w:p w:rsidR="00384279" w:rsidRDefault="00384279" w:rsidP="00384279">
      <w:pPr>
        <w:pStyle w:val="a7"/>
        <w:widowControl/>
        <w:snapToGrid w:val="0"/>
        <w:spacing w:line="560" w:lineRule="exact"/>
        <w:ind w:firstLineChars="200" w:firstLine="640"/>
        <w:outlineLvl w:val="1"/>
        <w:rPr>
          <w:rFonts w:ascii="仿宋_GB2312" w:eastAsia="仿宋_GB2312" w:hAnsi="仿宋" w:cs="仿宋_GB2312" w:hint="eastAsia"/>
          <w:color w:val="000000"/>
          <w:sz w:val="32"/>
          <w:szCs w:val="32"/>
        </w:rPr>
      </w:pPr>
      <w:r>
        <w:rPr>
          <w:rFonts w:ascii="仿宋_GB2312" w:eastAsia="仿宋_GB2312" w:hAnsi="楷体_GB2312" w:cs="楷体_GB2312" w:hint="eastAsia"/>
          <w:color w:val="000000"/>
          <w:kern w:val="0"/>
          <w:sz w:val="32"/>
          <w:szCs w:val="32"/>
        </w:rPr>
        <w:t>7.学习任务单。</w:t>
      </w:r>
      <w:r>
        <w:rPr>
          <w:rFonts w:ascii="仿宋_GB2312" w:eastAsia="仿宋_GB2312" w:hAnsi="仿宋" w:cs="仿宋_GB2312" w:hint="eastAsia"/>
          <w:color w:val="000000"/>
          <w:kern w:val="0"/>
          <w:sz w:val="32"/>
          <w:szCs w:val="32"/>
        </w:rPr>
        <w:t>“学习任务单”是由教师设计，用于为学习者自主学习微课程提供“学什么和怎样学”建议的学习导航，包括学习任务、学习过程、学习方法建议以及配套学习资源推荐。学习任务单强调任务驱动和问题导向，把学习任务转化为激发学生思考的问题，让学生在问题解决过程中达成学习目标。要求每个知识点学习资源中与微视频配套设计1个学习任务单。文件格式：WORD。参考格式如下：</w:t>
      </w:r>
    </w:p>
    <w:tbl>
      <w:tblPr>
        <w:tblW w:w="8039" w:type="dxa"/>
        <w:jc w:val="center"/>
        <w:tblLayout w:type="fixed"/>
        <w:tblLook w:val="0000" w:firstRow="0" w:lastRow="0" w:firstColumn="0" w:lastColumn="0" w:noHBand="0" w:noVBand="0"/>
      </w:tblPr>
      <w:tblGrid>
        <w:gridCol w:w="811"/>
        <w:gridCol w:w="7228"/>
      </w:tblGrid>
      <w:tr w:rsidR="00384279" w:rsidTr="0018344E">
        <w:trPr>
          <w:cantSplit/>
          <w:jc w:val="center"/>
        </w:trPr>
        <w:tc>
          <w:tcPr>
            <w:tcW w:w="811" w:type="dxa"/>
            <w:vMerge w:val="restart"/>
            <w:tcBorders>
              <w:top w:val="single" w:sz="4" w:space="0" w:color="auto"/>
              <w:left w:val="single" w:sz="4" w:space="0" w:color="auto"/>
              <w:bottom w:val="single" w:sz="4" w:space="0" w:color="auto"/>
              <w:right w:val="single" w:sz="4" w:space="0" w:color="auto"/>
            </w:tcBorders>
          </w:tcPr>
          <w:p w:rsidR="00384279" w:rsidRDefault="00384279" w:rsidP="0018344E">
            <w:pPr>
              <w:rPr>
                <w:rFonts w:ascii="宋体" w:hAnsi="宋体" w:cs="宋体" w:hint="eastAsia"/>
                <w:b/>
                <w:color w:val="000000"/>
              </w:rPr>
            </w:pPr>
          </w:p>
          <w:p w:rsidR="00384279" w:rsidRDefault="00384279" w:rsidP="0018344E">
            <w:pPr>
              <w:rPr>
                <w:rFonts w:ascii="宋体" w:hAnsi="宋体" w:cs="宋体" w:hint="eastAsia"/>
                <w:b/>
                <w:color w:val="000000"/>
              </w:rPr>
            </w:pPr>
          </w:p>
          <w:p w:rsidR="00384279" w:rsidRDefault="00384279" w:rsidP="0018344E">
            <w:pPr>
              <w:rPr>
                <w:rFonts w:ascii="宋体" w:hAnsi="宋体" w:cs="宋体" w:hint="eastAsia"/>
                <w:b/>
                <w:color w:val="000000"/>
              </w:rPr>
            </w:pPr>
            <w:r>
              <w:rPr>
                <w:rFonts w:ascii="宋体" w:hAnsi="宋体" w:cs="宋体" w:hint="eastAsia"/>
                <w:b/>
                <w:color w:val="000000"/>
                <w:szCs w:val="21"/>
                <w:lang w:bidi="ar"/>
              </w:rPr>
              <w:t>学</w:t>
            </w:r>
          </w:p>
          <w:p w:rsidR="00384279" w:rsidRDefault="00384279" w:rsidP="0018344E">
            <w:pPr>
              <w:rPr>
                <w:rFonts w:ascii="宋体" w:hAnsi="宋体" w:cs="宋体" w:hint="eastAsia"/>
                <w:b/>
                <w:color w:val="000000"/>
              </w:rPr>
            </w:pPr>
            <w:r>
              <w:rPr>
                <w:rFonts w:ascii="宋体" w:hAnsi="宋体" w:cs="宋体" w:hint="eastAsia"/>
                <w:b/>
                <w:color w:val="000000"/>
                <w:szCs w:val="21"/>
                <w:lang w:bidi="ar"/>
              </w:rPr>
              <w:lastRenderedPageBreak/>
              <w:t>习</w:t>
            </w:r>
          </w:p>
          <w:p w:rsidR="00384279" w:rsidRDefault="00384279" w:rsidP="0018344E">
            <w:pPr>
              <w:rPr>
                <w:rFonts w:ascii="宋体" w:hAnsi="宋体" w:cs="宋体" w:hint="eastAsia"/>
                <w:b/>
                <w:color w:val="000000"/>
              </w:rPr>
            </w:pPr>
            <w:r>
              <w:rPr>
                <w:rFonts w:ascii="宋体" w:hAnsi="宋体" w:cs="宋体" w:hint="eastAsia"/>
                <w:b/>
                <w:color w:val="000000"/>
                <w:szCs w:val="21"/>
                <w:lang w:bidi="ar"/>
              </w:rPr>
              <w:t>任</w:t>
            </w:r>
          </w:p>
          <w:p w:rsidR="00384279" w:rsidRDefault="00384279" w:rsidP="0018344E">
            <w:pPr>
              <w:rPr>
                <w:rFonts w:ascii="宋体" w:hAnsi="宋体" w:cs="宋体" w:hint="eastAsia"/>
                <w:b/>
                <w:color w:val="000000"/>
              </w:rPr>
            </w:pPr>
            <w:r>
              <w:rPr>
                <w:rFonts w:ascii="宋体" w:hAnsi="宋体" w:cs="宋体" w:hint="eastAsia"/>
                <w:b/>
                <w:color w:val="000000"/>
                <w:szCs w:val="21"/>
                <w:lang w:bidi="ar"/>
              </w:rPr>
              <w:t>务</w:t>
            </w:r>
          </w:p>
          <w:p w:rsidR="00384279" w:rsidRDefault="00384279" w:rsidP="0018344E">
            <w:pPr>
              <w:rPr>
                <w:rFonts w:ascii="宋体" w:hAnsi="宋体" w:cs="宋体" w:hint="eastAsia"/>
                <w:b/>
                <w:color w:val="000000"/>
              </w:rPr>
            </w:pPr>
            <w:r>
              <w:rPr>
                <w:rFonts w:ascii="宋体" w:hAnsi="宋体" w:cs="宋体" w:hint="eastAsia"/>
                <w:b/>
                <w:color w:val="000000"/>
                <w:szCs w:val="21"/>
                <w:lang w:bidi="ar"/>
              </w:rPr>
              <w:t>单</w:t>
            </w:r>
          </w:p>
        </w:tc>
        <w:tc>
          <w:tcPr>
            <w:tcW w:w="7228" w:type="dxa"/>
            <w:tcBorders>
              <w:top w:val="single" w:sz="4" w:space="0" w:color="auto"/>
              <w:left w:val="nil"/>
              <w:bottom w:val="single" w:sz="4" w:space="0" w:color="auto"/>
              <w:right w:val="single" w:sz="4" w:space="0" w:color="auto"/>
            </w:tcBorders>
          </w:tcPr>
          <w:p w:rsidR="00384279" w:rsidRDefault="00384279" w:rsidP="0018344E">
            <w:pPr>
              <w:rPr>
                <w:b/>
                <w:color w:val="000000"/>
              </w:rPr>
            </w:pPr>
            <w:r>
              <w:rPr>
                <w:rFonts w:ascii="宋体" w:hAnsi="宋体" w:cs="宋体" w:hint="eastAsia"/>
                <w:b/>
                <w:color w:val="000000"/>
                <w:szCs w:val="21"/>
                <w:lang w:bidi="ar"/>
              </w:rPr>
              <w:lastRenderedPageBreak/>
              <w:t xml:space="preserve">一、学习指南  </w:t>
            </w:r>
          </w:p>
        </w:tc>
      </w:tr>
      <w:tr w:rsidR="00384279" w:rsidTr="0018344E">
        <w:trPr>
          <w:cantSplit/>
          <w:jc w:val="center"/>
        </w:trPr>
        <w:tc>
          <w:tcPr>
            <w:tcW w:w="811" w:type="dxa"/>
            <w:vMerge/>
            <w:tcBorders>
              <w:top w:val="single" w:sz="4" w:space="0" w:color="auto"/>
              <w:left w:val="single" w:sz="4" w:space="0" w:color="auto"/>
              <w:bottom w:val="single" w:sz="4" w:space="0" w:color="auto"/>
              <w:right w:val="single" w:sz="4" w:space="0" w:color="auto"/>
            </w:tcBorders>
          </w:tcPr>
          <w:p w:rsidR="00384279" w:rsidRDefault="00384279" w:rsidP="0018344E">
            <w:pPr>
              <w:rPr>
                <w:sz w:val="20"/>
                <w:szCs w:val="20"/>
              </w:rPr>
            </w:pPr>
          </w:p>
        </w:tc>
        <w:tc>
          <w:tcPr>
            <w:tcW w:w="7228" w:type="dxa"/>
            <w:tcBorders>
              <w:top w:val="single" w:sz="4" w:space="0" w:color="auto"/>
              <w:left w:val="nil"/>
              <w:bottom w:val="single" w:sz="4" w:space="0" w:color="auto"/>
              <w:right w:val="single" w:sz="4" w:space="0" w:color="auto"/>
            </w:tcBorders>
          </w:tcPr>
          <w:p w:rsidR="00384279" w:rsidRDefault="00384279" w:rsidP="0018344E">
            <w:pPr>
              <w:rPr>
                <w:rFonts w:ascii="宋体" w:hAnsi="宋体" w:cs="宋体" w:hint="eastAsia"/>
                <w:color w:val="000000"/>
              </w:rPr>
            </w:pPr>
            <w:r>
              <w:rPr>
                <w:rFonts w:ascii="宋体" w:hAnsi="宋体" w:cs="宋体" w:hint="eastAsia"/>
                <w:color w:val="000000"/>
                <w:szCs w:val="21"/>
                <w:lang w:bidi="ar"/>
              </w:rPr>
              <w:t>1．“微课程”名称：</w:t>
            </w:r>
          </w:p>
        </w:tc>
      </w:tr>
      <w:tr w:rsidR="00384279" w:rsidTr="0018344E">
        <w:trPr>
          <w:cantSplit/>
          <w:trHeight w:val="90"/>
          <w:jc w:val="center"/>
        </w:trPr>
        <w:tc>
          <w:tcPr>
            <w:tcW w:w="811" w:type="dxa"/>
            <w:vMerge/>
            <w:tcBorders>
              <w:top w:val="single" w:sz="4" w:space="0" w:color="auto"/>
              <w:left w:val="single" w:sz="4" w:space="0" w:color="auto"/>
              <w:bottom w:val="single" w:sz="4" w:space="0" w:color="auto"/>
              <w:right w:val="single" w:sz="4" w:space="0" w:color="auto"/>
            </w:tcBorders>
          </w:tcPr>
          <w:p w:rsidR="00384279" w:rsidRDefault="00384279" w:rsidP="0018344E">
            <w:pPr>
              <w:rPr>
                <w:sz w:val="20"/>
                <w:szCs w:val="20"/>
              </w:rPr>
            </w:pPr>
          </w:p>
        </w:tc>
        <w:tc>
          <w:tcPr>
            <w:tcW w:w="7228" w:type="dxa"/>
            <w:tcBorders>
              <w:top w:val="single" w:sz="4" w:space="0" w:color="auto"/>
              <w:left w:val="nil"/>
              <w:bottom w:val="single" w:sz="4" w:space="0" w:color="auto"/>
              <w:right w:val="single" w:sz="4" w:space="0" w:color="auto"/>
            </w:tcBorders>
          </w:tcPr>
          <w:p w:rsidR="00384279" w:rsidRDefault="00384279" w:rsidP="0018344E">
            <w:pPr>
              <w:ind w:left="210" w:hangingChars="100" w:hanging="210"/>
              <w:jc w:val="left"/>
              <w:rPr>
                <w:rFonts w:ascii="宋体" w:hAnsi="宋体" w:cs="宋体" w:hint="eastAsia"/>
                <w:color w:val="000000"/>
              </w:rPr>
            </w:pPr>
            <w:r>
              <w:rPr>
                <w:rFonts w:ascii="宋体" w:hAnsi="宋体" w:cs="宋体" w:hint="eastAsia"/>
                <w:color w:val="000000"/>
                <w:szCs w:val="21"/>
                <w:lang w:bidi="ar"/>
              </w:rPr>
              <w:t>2.达成目标：</w:t>
            </w:r>
          </w:p>
        </w:tc>
      </w:tr>
      <w:tr w:rsidR="00384279" w:rsidTr="0018344E">
        <w:trPr>
          <w:cantSplit/>
          <w:jc w:val="center"/>
        </w:trPr>
        <w:tc>
          <w:tcPr>
            <w:tcW w:w="811" w:type="dxa"/>
            <w:vMerge/>
            <w:tcBorders>
              <w:top w:val="single" w:sz="4" w:space="0" w:color="auto"/>
              <w:left w:val="single" w:sz="4" w:space="0" w:color="auto"/>
              <w:bottom w:val="single" w:sz="4" w:space="0" w:color="auto"/>
              <w:right w:val="single" w:sz="4" w:space="0" w:color="auto"/>
            </w:tcBorders>
          </w:tcPr>
          <w:p w:rsidR="00384279" w:rsidRDefault="00384279" w:rsidP="0018344E">
            <w:pPr>
              <w:rPr>
                <w:sz w:val="20"/>
                <w:szCs w:val="20"/>
              </w:rPr>
            </w:pPr>
          </w:p>
        </w:tc>
        <w:tc>
          <w:tcPr>
            <w:tcW w:w="7228" w:type="dxa"/>
            <w:tcBorders>
              <w:top w:val="single" w:sz="4" w:space="0" w:color="auto"/>
              <w:left w:val="nil"/>
              <w:bottom w:val="single" w:sz="4" w:space="0" w:color="auto"/>
              <w:right w:val="single" w:sz="4" w:space="0" w:color="auto"/>
            </w:tcBorders>
          </w:tcPr>
          <w:p w:rsidR="00384279" w:rsidRDefault="00384279" w:rsidP="0018344E">
            <w:pPr>
              <w:ind w:left="210" w:hangingChars="100" w:hanging="210"/>
              <w:jc w:val="left"/>
              <w:rPr>
                <w:rFonts w:ascii="宋体" w:hAnsi="宋体" w:cs="宋体" w:hint="eastAsia"/>
                <w:color w:val="000000"/>
              </w:rPr>
            </w:pPr>
            <w:r>
              <w:rPr>
                <w:rFonts w:ascii="宋体" w:hAnsi="宋体" w:cs="宋体" w:hint="eastAsia"/>
                <w:color w:val="000000"/>
                <w:szCs w:val="21"/>
                <w:lang w:bidi="ar"/>
              </w:rPr>
              <w:t>3.学习方法建议：</w:t>
            </w:r>
          </w:p>
        </w:tc>
      </w:tr>
      <w:tr w:rsidR="00384279" w:rsidTr="0018344E">
        <w:trPr>
          <w:cantSplit/>
          <w:trHeight w:val="412"/>
          <w:jc w:val="center"/>
        </w:trPr>
        <w:tc>
          <w:tcPr>
            <w:tcW w:w="811" w:type="dxa"/>
            <w:vMerge/>
            <w:tcBorders>
              <w:top w:val="single" w:sz="4" w:space="0" w:color="auto"/>
              <w:left w:val="single" w:sz="4" w:space="0" w:color="auto"/>
              <w:bottom w:val="single" w:sz="4" w:space="0" w:color="auto"/>
              <w:right w:val="single" w:sz="4" w:space="0" w:color="auto"/>
            </w:tcBorders>
          </w:tcPr>
          <w:p w:rsidR="00384279" w:rsidRDefault="00384279" w:rsidP="0018344E">
            <w:pPr>
              <w:rPr>
                <w:sz w:val="20"/>
                <w:szCs w:val="20"/>
              </w:rPr>
            </w:pPr>
          </w:p>
        </w:tc>
        <w:tc>
          <w:tcPr>
            <w:tcW w:w="7228" w:type="dxa"/>
            <w:tcBorders>
              <w:top w:val="single" w:sz="4" w:space="0" w:color="auto"/>
              <w:left w:val="nil"/>
              <w:bottom w:val="single" w:sz="4" w:space="0" w:color="auto"/>
              <w:right w:val="single" w:sz="4" w:space="0" w:color="auto"/>
            </w:tcBorders>
          </w:tcPr>
          <w:p w:rsidR="00384279" w:rsidRDefault="00384279" w:rsidP="0018344E">
            <w:pPr>
              <w:rPr>
                <w:rFonts w:ascii="宋体" w:hAnsi="宋体" w:cs="宋体" w:hint="eastAsia"/>
                <w:color w:val="000000"/>
              </w:rPr>
            </w:pPr>
            <w:r>
              <w:rPr>
                <w:rFonts w:ascii="宋体" w:hAnsi="宋体" w:cs="宋体" w:hint="eastAsia"/>
                <w:color w:val="000000"/>
                <w:szCs w:val="21"/>
                <w:lang w:bidi="ar"/>
              </w:rPr>
              <w:t>4.学习形式预告：</w:t>
            </w:r>
          </w:p>
        </w:tc>
      </w:tr>
      <w:tr w:rsidR="00384279" w:rsidTr="0018344E">
        <w:trPr>
          <w:cantSplit/>
          <w:jc w:val="center"/>
        </w:trPr>
        <w:tc>
          <w:tcPr>
            <w:tcW w:w="811" w:type="dxa"/>
            <w:vMerge/>
            <w:tcBorders>
              <w:top w:val="single" w:sz="4" w:space="0" w:color="auto"/>
              <w:left w:val="single" w:sz="4" w:space="0" w:color="auto"/>
              <w:bottom w:val="single" w:sz="4" w:space="0" w:color="auto"/>
              <w:right w:val="single" w:sz="4" w:space="0" w:color="auto"/>
            </w:tcBorders>
          </w:tcPr>
          <w:p w:rsidR="00384279" w:rsidRDefault="00384279" w:rsidP="0018344E">
            <w:pPr>
              <w:rPr>
                <w:sz w:val="20"/>
                <w:szCs w:val="20"/>
              </w:rPr>
            </w:pPr>
          </w:p>
        </w:tc>
        <w:tc>
          <w:tcPr>
            <w:tcW w:w="7228" w:type="dxa"/>
            <w:tcBorders>
              <w:top w:val="single" w:sz="4" w:space="0" w:color="auto"/>
              <w:left w:val="nil"/>
              <w:bottom w:val="single" w:sz="4" w:space="0" w:color="auto"/>
              <w:right w:val="single" w:sz="4" w:space="0" w:color="auto"/>
            </w:tcBorders>
          </w:tcPr>
          <w:p w:rsidR="00384279" w:rsidRDefault="00384279" w:rsidP="0018344E">
            <w:pPr>
              <w:rPr>
                <w:b/>
                <w:color w:val="000000"/>
              </w:rPr>
            </w:pPr>
            <w:r>
              <w:rPr>
                <w:rFonts w:ascii="宋体" w:hAnsi="宋体" w:cs="宋体" w:hint="eastAsia"/>
                <w:b/>
                <w:color w:val="000000"/>
                <w:szCs w:val="21"/>
                <w:lang w:bidi="ar"/>
              </w:rPr>
              <w:t>二、学习任务</w:t>
            </w:r>
          </w:p>
        </w:tc>
      </w:tr>
      <w:tr w:rsidR="00384279" w:rsidTr="0018344E">
        <w:trPr>
          <w:cantSplit/>
          <w:jc w:val="center"/>
        </w:trPr>
        <w:tc>
          <w:tcPr>
            <w:tcW w:w="811" w:type="dxa"/>
            <w:vMerge/>
            <w:tcBorders>
              <w:top w:val="single" w:sz="4" w:space="0" w:color="auto"/>
              <w:left w:val="single" w:sz="4" w:space="0" w:color="auto"/>
              <w:bottom w:val="single" w:sz="4" w:space="0" w:color="auto"/>
              <w:right w:val="single" w:sz="4" w:space="0" w:color="auto"/>
            </w:tcBorders>
          </w:tcPr>
          <w:p w:rsidR="00384279" w:rsidRDefault="00384279" w:rsidP="0018344E">
            <w:pPr>
              <w:rPr>
                <w:sz w:val="20"/>
                <w:szCs w:val="20"/>
              </w:rPr>
            </w:pPr>
          </w:p>
        </w:tc>
        <w:tc>
          <w:tcPr>
            <w:tcW w:w="7228" w:type="dxa"/>
            <w:tcBorders>
              <w:top w:val="single" w:sz="4" w:space="0" w:color="auto"/>
              <w:left w:val="nil"/>
              <w:bottom w:val="single" w:sz="4" w:space="0" w:color="auto"/>
              <w:right w:val="single" w:sz="4" w:space="0" w:color="auto"/>
            </w:tcBorders>
          </w:tcPr>
          <w:p w:rsidR="00384279" w:rsidRDefault="00384279" w:rsidP="0018344E">
            <w:pPr>
              <w:rPr>
                <w:b/>
                <w:color w:val="000000"/>
              </w:rPr>
            </w:pPr>
            <w:r>
              <w:rPr>
                <w:rFonts w:ascii="宋体" w:hAnsi="宋体" w:cs="宋体" w:hint="eastAsia"/>
                <w:b/>
                <w:color w:val="000000"/>
                <w:szCs w:val="21"/>
                <w:lang w:bidi="ar"/>
              </w:rPr>
              <w:t>三、资源链接</w:t>
            </w:r>
          </w:p>
        </w:tc>
      </w:tr>
      <w:tr w:rsidR="00384279" w:rsidTr="0018344E">
        <w:trPr>
          <w:cantSplit/>
          <w:jc w:val="center"/>
        </w:trPr>
        <w:tc>
          <w:tcPr>
            <w:tcW w:w="811" w:type="dxa"/>
            <w:vMerge/>
            <w:tcBorders>
              <w:top w:val="single" w:sz="4" w:space="0" w:color="auto"/>
              <w:left w:val="single" w:sz="4" w:space="0" w:color="auto"/>
              <w:bottom w:val="single" w:sz="4" w:space="0" w:color="auto"/>
              <w:right w:val="single" w:sz="4" w:space="0" w:color="auto"/>
            </w:tcBorders>
          </w:tcPr>
          <w:p w:rsidR="00384279" w:rsidRDefault="00384279" w:rsidP="0018344E">
            <w:pPr>
              <w:rPr>
                <w:sz w:val="20"/>
                <w:szCs w:val="20"/>
              </w:rPr>
            </w:pPr>
          </w:p>
        </w:tc>
        <w:tc>
          <w:tcPr>
            <w:tcW w:w="7228" w:type="dxa"/>
            <w:tcBorders>
              <w:top w:val="single" w:sz="4" w:space="0" w:color="auto"/>
              <w:left w:val="nil"/>
              <w:bottom w:val="single" w:sz="4" w:space="0" w:color="auto"/>
              <w:right w:val="single" w:sz="4" w:space="0" w:color="auto"/>
            </w:tcBorders>
          </w:tcPr>
          <w:p w:rsidR="00384279" w:rsidRDefault="00384279" w:rsidP="0018344E">
            <w:pPr>
              <w:rPr>
                <w:color w:val="000000"/>
                <w:sz w:val="18"/>
                <w:szCs w:val="18"/>
              </w:rPr>
            </w:pPr>
            <w:r>
              <w:rPr>
                <w:rFonts w:ascii="宋体" w:hAnsi="宋体" w:cs="宋体" w:hint="eastAsia"/>
                <w:b/>
                <w:color w:val="000000"/>
                <w:szCs w:val="21"/>
                <w:lang w:bidi="ar"/>
              </w:rPr>
              <w:t>四、困惑与建议</w:t>
            </w:r>
            <w:r>
              <w:rPr>
                <w:rFonts w:ascii="宋体" w:hAnsi="宋体" w:cs="宋体" w:hint="eastAsia"/>
                <w:color w:val="000000"/>
                <w:sz w:val="18"/>
                <w:szCs w:val="18"/>
                <w:lang w:bidi="ar"/>
              </w:rPr>
              <w:t>（提示：此项由学生自主学习之后填写）</w:t>
            </w:r>
          </w:p>
        </w:tc>
      </w:tr>
    </w:tbl>
    <w:p w:rsidR="00384279" w:rsidRDefault="00384279" w:rsidP="00384279">
      <w:pPr>
        <w:pStyle w:val="a7"/>
        <w:widowControl/>
        <w:spacing w:line="560" w:lineRule="exact"/>
        <w:ind w:firstLineChars="200" w:firstLine="643"/>
        <w:outlineLvl w:val="1"/>
        <w:rPr>
          <w:rFonts w:ascii="楷体_GB2312" w:eastAsia="楷体_GB2312" w:hAnsi="宋体" w:cs="楷体_GB2312" w:hint="eastAsia"/>
          <w:b/>
          <w:color w:val="000000"/>
          <w:sz w:val="32"/>
          <w:szCs w:val="32"/>
        </w:rPr>
      </w:pPr>
      <w:r>
        <w:rPr>
          <w:rFonts w:ascii="楷体_GB2312" w:eastAsia="楷体_GB2312" w:hAnsi="宋体" w:cs="楷体_GB2312" w:hint="eastAsia"/>
          <w:b/>
          <w:color w:val="000000"/>
          <w:kern w:val="0"/>
          <w:sz w:val="32"/>
          <w:szCs w:val="32"/>
        </w:rPr>
        <w:t>（二）中等职业教育组</w:t>
      </w:r>
    </w:p>
    <w:p w:rsidR="00384279" w:rsidRDefault="00384279" w:rsidP="00384279">
      <w:pPr>
        <w:pStyle w:val="a7"/>
        <w:widowControl/>
        <w:spacing w:line="560" w:lineRule="exact"/>
        <w:ind w:firstLineChars="200" w:firstLine="640"/>
        <w:outlineLvl w:val="1"/>
        <w:rPr>
          <w:rFonts w:ascii="楷体_GB2312" w:eastAsia="楷体_GB2312" w:hAnsi="宋体" w:cs="楷体_GB2312" w:hint="eastAsia"/>
          <w:b/>
          <w:color w:val="000000"/>
          <w:kern w:val="0"/>
          <w:sz w:val="32"/>
          <w:szCs w:val="32"/>
        </w:rPr>
      </w:pPr>
      <w:r>
        <w:rPr>
          <w:rFonts w:ascii="仿宋_GB2312" w:eastAsia="仿宋_GB2312" w:hAnsi="Times New Roman" w:cs="仿宋_GB2312" w:hint="eastAsia"/>
          <w:color w:val="000000"/>
          <w:kern w:val="0"/>
          <w:sz w:val="32"/>
          <w:szCs w:val="32"/>
        </w:rPr>
        <w:t>建设要求参照基础教育组微课程要求。</w:t>
      </w:r>
    </w:p>
    <w:p w:rsidR="00384279" w:rsidRDefault="00384279" w:rsidP="00384279">
      <w:pPr>
        <w:pStyle w:val="a7"/>
        <w:widowControl/>
        <w:spacing w:line="560" w:lineRule="exact"/>
        <w:ind w:firstLineChars="200" w:firstLine="643"/>
        <w:outlineLvl w:val="1"/>
        <w:rPr>
          <w:rFonts w:ascii="楷体_GB2312" w:eastAsia="楷体_GB2312" w:hAnsi="宋体" w:cs="楷体_GB2312" w:hint="eastAsia"/>
          <w:b/>
          <w:color w:val="000000"/>
          <w:kern w:val="0"/>
          <w:sz w:val="32"/>
          <w:szCs w:val="32"/>
        </w:rPr>
      </w:pPr>
      <w:r>
        <w:rPr>
          <w:rFonts w:ascii="楷体_GB2312" w:eastAsia="楷体_GB2312" w:hAnsi="宋体" w:cs="楷体_GB2312" w:hint="eastAsia"/>
          <w:b/>
          <w:color w:val="000000"/>
          <w:kern w:val="0"/>
          <w:sz w:val="32"/>
          <w:szCs w:val="32"/>
        </w:rPr>
        <w:t>（三）专项资源建设组</w:t>
      </w:r>
    </w:p>
    <w:p w:rsidR="00384279" w:rsidRDefault="00384279" w:rsidP="00384279">
      <w:pPr>
        <w:pStyle w:val="a7"/>
        <w:widowControl/>
        <w:spacing w:line="560" w:lineRule="exact"/>
        <w:ind w:firstLineChars="200" w:firstLine="640"/>
        <w:outlineLvl w:val="1"/>
        <w:rPr>
          <w:rFonts w:ascii="仿宋_GB2312" w:eastAsia="仿宋_GB2312" w:hAnsi="Times New Roman" w:cs="仿宋_GB2312" w:hint="eastAsia"/>
          <w:color w:val="000000"/>
          <w:kern w:val="0"/>
          <w:sz w:val="32"/>
          <w:szCs w:val="32"/>
        </w:rPr>
      </w:pPr>
      <w:r>
        <w:rPr>
          <w:rFonts w:ascii="仿宋_GB2312" w:eastAsia="仿宋_GB2312" w:hAnsi="Times New Roman" w:cs="仿宋_GB2312" w:hint="eastAsia"/>
          <w:color w:val="000000"/>
          <w:kern w:val="0"/>
          <w:sz w:val="32"/>
          <w:szCs w:val="32"/>
        </w:rPr>
        <w:t>名师专题微课程、综合实践优质课程建设要求参照基础教育组微课程要求。其它补充要求如下：</w:t>
      </w:r>
    </w:p>
    <w:p w:rsidR="00384279" w:rsidRDefault="00384279" w:rsidP="00384279">
      <w:pPr>
        <w:pStyle w:val="a7"/>
        <w:widowControl/>
        <w:spacing w:line="560" w:lineRule="exact"/>
        <w:ind w:firstLineChars="200" w:firstLine="640"/>
        <w:outlineLvl w:val="1"/>
        <w:rPr>
          <w:rFonts w:ascii="仿宋_GB2312" w:eastAsia="仿宋_GB2312" w:hAnsi="Times New Roman" w:cs="仿宋_GB2312" w:hint="eastAsia"/>
          <w:color w:val="000000"/>
          <w:kern w:val="0"/>
          <w:sz w:val="32"/>
          <w:szCs w:val="32"/>
        </w:rPr>
      </w:pPr>
      <w:r>
        <w:rPr>
          <w:rFonts w:ascii="仿宋_GB2312" w:eastAsia="仿宋_GB2312" w:hAnsi="Times New Roman" w:cs="楷体_GB2312" w:hint="eastAsia"/>
          <w:color w:val="000000"/>
          <w:kern w:val="0"/>
          <w:sz w:val="32"/>
          <w:szCs w:val="32"/>
        </w:rPr>
        <w:t>1.家庭教育指导课。基于家庭教育某一个知识点或者某一具体问题，进行针对性讲解和指导。类型分为微课（3-10分钟）和微讲座（15-30分钟），资源应用量大。具体要求详见浙江家长学校（网址：http://jzxx.zjer.cn/）。</w:t>
      </w:r>
    </w:p>
    <w:p w:rsidR="00384279" w:rsidRDefault="00384279" w:rsidP="00384279">
      <w:pPr>
        <w:pStyle w:val="a7"/>
        <w:spacing w:line="560" w:lineRule="exact"/>
        <w:ind w:firstLine="643"/>
        <w:outlineLvl w:val="1"/>
        <w:rPr>
          <w:rFonts w:ascii="仿宋_GB2312" w:eastAsia="仿宋_GB2312" w:hAnsi="Times New Roman" w:cs="仿宋_GB2312" w:hint="eastAsia"/>
          <w:color w:val="000000"/>
          <w:kern w:val="0"/>
          <w:sz w:val="32"/>
          <w:szCs w:val="32"/>
        </w:rPr>
      </w:pPr>
      <w:r>
        <w:rPr>
          <w:rFonts w:ascii="仿宋_GB2312" w:eastAsia="仿宋_GB2312" w:hAnsi="楷体_GB2312" w:cs="楷体_GB2312" w:hint="eastAsia"/>
          <w:bCs/>
          <w:color w:val="000000"/>
          <w:kern w:val="0"/>
          <w:sz w:val="32"/>
          <w:szCs w:val="32"/>
        </w:rPr>
        <w:t>2.数字史料馆。</w:t>
      </w:r>
      <w:r>
        <w:rPr>
          <w:rFonts w:ascii="仿宋_GB2312" w:eastAsia="仿宋_GB2312" w:hAnsi="Times New Roman" w:cs="仿宋_GB2312" w:hint="eastAsia"/>
          <w:color w:val="000000"/>
          <w:kern w:val="0"/>
          <w:sz w:val="32"/>
          <w:szCs w:val="32"/>
        </w:rPr>
        <w:t>资源形式采用多媒体方式（网页、文本、图片、视音频等），创建指南参照http://museum.zjedu.org/资讯公告。</w:t>
      </w:r>
    </w:p>
    <w:p w:rsidR="00384279" w:rsidRDefault="00384279" w:rsidP="00384279">
      <w:pPr>
        <w:pStyle w:val="a7"/>
        <w:widowControl/>
        <w:spacing w:line="560" w:lineRule="exact"/>
        <w:ind w:firstLineChars="200" w:firstLine="640"/>
        <w:outlineLvl w:val="1"/>
        <w:rPr>
          <w:rFonts w:ascii="仿宋_GB2312" w:eastAsia="仿宋_GB2312" w:hAnsi="仿宋" w:cs="仿宋_GB2312" w:hint="eastAsia"/>
          <w:color w:val="000000"/>
          <w:sz w:val="32"/>
          <w:szCs w:val="32"/>
        </w:rPr>
      </w:pPr>
      <w:r>
        <w:rPr>
          <w:rFonts w:ascii="仿宋_GB2312" w:eastAsia="仿宋_GB2312" w:hAnsi="楷体_GB2312" w:cs="楷体_GB2312" w:hint="eastAsia"/>
          <w:bCs/>
          <w:color w:val="000000"/>
          <w:kern w:val="0"/>
          <w:sz w:val="32"/>
          <w:szCs w:val="32"/>
        </w:rPr>
        <w:t>3.综合实践优质课程。</w:t>
      </w:r>
      <w:r>
        <w:rPr>
          <w:rFonts w:ascii="仿宋_GB2312" w:eastAsia="仿宋_GB2312" w:hAnsi="仿宋" w:cs="仿宋" w:hint="eastAsia"/>
          <w:sz w:val="32"/>
          <w:szCs w:val="32"/>
        </w:rPr>
        <w:t>要求同时提交2000-3000字的</w:t>
      </w:r>
      <w:r>
        <w:rPr>
          <w:rFonts w:ascii="仿宋_GB2312" w:eastAsia="仿宋_GB2312" w:hAnsi="Times New Roman" w:cs="仿宋_GB2312" w:hint="eastAsia"/>
          <w:color w:val="000000"/>
          <w:kern w:val="0"/>
          <w:sz w:val="32"/>
          <w:szCs w:val="32"/>
        </w:rPr>
        <w:t>课程设计和课程纲要</w:t>
      </w:r>
      <w:r>
        <w:rPr>
          <w:rFonts w:ascii="仿宋_GB2312" w:eastAsia="仿宋_GB2312" w:hAnsi="仿宋" w:cs="仿宋" w:hint="eastAsia"/>
          <w:sz w:val="32"/>
          <w:szCs w:val="32"/>
        </w:rPr>
        <w:t>，内容包含标题、摘要（导图）、正文、结语及参考文献等，注明作者、作者单位和负责人所在的项目教研大组名称。其中资源</w:t>
      </w:r>
      <w:r>
        <w:rPr>
          <w:rFonts w:ascii="仿宋_GB2312" w:eastAsia="仿宋_GB2312" w:hAnsi="仿宋" w:cs="仿宋_GB2312" w:hint="eastAsia"/>
          <w:color w:val="000000"/>
          <w:kern w:val="0"/>
          <w:sz w:val="32"/>
          <w:szCs w:val="32"/>
        </w:rPr>
        <w:t>摘要</w:t>
      </w:r>
      <w:r>
        <w:rPr>
          <w:rFonts w:ascii="仿宋_GB2312" w:eastAsia="仿宋_GB2312" w:hAnsi="仿宋" w:cs="仿宋_GB2312" w:hint="eastAsia"/>
          <w:color w:val="000000"/>
          <w:sz w:val="32"/>
          <w:szCs w:val="32"/>
        </w:rPr>
        <w:t>500字以内，简要陈述的核心内容</w:t>
      </w:r>
      <w:r>
        <w:rPr>
          <w:rFonts w:ascii="仿宋_GB2312" w:eastAsia="仿宋_GB2312" w:hAnsi="仿宋" w:cs="仿宋_GB2312" w:hint="eastAsia"/>
          <w:color w:val="000000"/>
          <w:kern w:val="0"/>
          <w:sz w:val="32"/>
          <w:szCs w:val="32"/>
        </w:rPr>
        <w:t>参照下列格式编目整理：</w:t>
      </w:r>
    </w:p>
    <w:tbl>
      <w:tblPr>
        <w:tblW w:w="8303" w:type="dxa"/>
        <w:tblLayout w:type="fixed"/>
        <w:tblLook w:val="0000" w:firstRow="0" w:lastRow="0" w:firstColumn="0" w:lastColumn="0" w:noHBand="0" w:noVBand="0"/>
      </w:tblPr>
      <w:tblGrid>
        <w:gridCol w:w="4729"/>
        <w:gridCol w:w="1110"/>
        <w:gridCol w:w="1095"/>
        <w:gridCol w:w="1369"/>
      </w:tblGrid>
      <w:tr w:rsidR="00384279" w:rsidTr="0018344E">
        <w:tc>
          <w:tcPr>
            <w:tcW w:w="4729" w:type="dxa"/>
            <w:tcBorders>
              <w:top w:val="single" w:sz="4" w:space="0" w:color="auto"/>
              <w:left w:val="single" w:sz="4" w:space="0" w:color="auto"/>
              <w:bottom w:val="single" w:sz="4" w:space="0" w:color="auto"/>
              <w:right w:val="single" w:sz="4" w:space="0" w:color="auto"/>
            </w:tcBorders>
            <w:vAlign w:val="center"/>
          </w:tcPr>
          <w:p w:rsidR="00384279" w:rsidRDefault="00384279" w:rsidP="0018344E">
            <w:pPr>
              <w:pStyle w:val="a7"/>
              <w:widowControl/>
              <w:snapToGrid w:val="0"/>
              <w:spacing w:line="360" w:lineRule="exact"/>
              <w:ind w:right="-85"/>
              <w:jc w:val="center"/>
              <w:rPr>
                <w:rFonts w:ascii="仿宋_GB2312" w:eastAsia="仿宋_GB2312" w:hAnsi="仿宋" w:cs="仿宋_GB2312" w:hint="eastAsia"/>
                <w:color w:val="000000"/>
              </w:rPr>
            </w:pPr>
            <w:r>
              <w:rPr>
                <w:rFonts w:ascii="仿宋_GB2312" w:eastAsia="仿宋_GB2312" w:hAnsi="仿宋" w:cs="仿宋_GB2312" w:hint="eastAsia"/>
                <w:color w:val="000000"/>
              </w:rPr>
              <w:t>负责人所在的项目教研大组</w:t>
            </w:r>
          </w:p>
        </w:tc>
        <w:tc>
          <w:tcPr>
            <w:tcW w:w="3574" w:type="dxa"/>
            <w:gridSpan w:val="3"/>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firstLineChars="50" w:firstLine="120"/>
              <w:rPr>
                <w:rFonts w:ascii="仿宋_GB2312" w:eastAsia="仿宋_GB2312" w:hAnsi="仿宋" w:cs="仿宋_GB2312" w:hint="eastAsia"/>
                <w:color w:val="000000"/>
              </w:rPr>
            </w:pPr>
          </w:p>
        </w:tc>
      </w:tr>
      <w:tr w:rsidR="00384279" w:rsidTr="0018344E">
        <w:tc>
          <w:tcPr>
            <w:tcW w:w="4729" w:type="dxa"/>
            <w:tcBorders>
              <w:top w:val="single" w:sz="4" w:space="0" w:color="auto"/>
              <w:left w:val="single" w:sz="4" w:space="0" w:color="auto"/>
              <w:bottom w:val="single" w:sz="4" w:space="0" w:color="auto"/>
              <w:right w:val="single" w:sz="4" w:space="0" w:color="auto"/>
            </w:tcBorders>
            <w:vAlign w:val="center"/>
          </w:tcPr>
          <w:p w:rsidR="00384279" w:rsidRDefault="00384279" w:rsidP="0018344E">
            <w:pPr>
              <w:pStyle w:val="a7"/>
              <w:widowControl/>
              <w:snapToGrid w:val="0"/>
              <w:spacing w:line="360" w:lineRule="exact"/>
              <w:ind w:right="-85"/>
              <w:jc w:val="center"/>
              <w:rPr>
                <w:rFonts w:ascii="仿宋_GB2312" w:eastAsia="仿宋_GB2312" w:hAnsi="仿宋" w:cs="仿宋_GB2312" w:hint="eastAsia"/>
                <w:color w:val="000000"/>
              </w:rPr>
            </w:pPr>
            <w:r>
              <w:rPr>
                <w:rFonts w:ascii="仿宋_GB2312" w:eastAsia="仿宋_GB2312" w:hAnsi="仿宋" w:cs="仿宋_GB2312" w:hint="eastAsia"/>
                <w:color w:val="000000"/>
              </w:rPr>
              <w:t>相关成果、成效与特色介绍</w:t>
            </w:r>
          </w:p>
        </w:tc>
        <w:tc>
          <w:tcPr>
            <w:tcW w:w="3574" w:type="dxa"/>
            <w:gridSpan w:val="3"/>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firstLineChars="50" w:firstLine="120"/>
              <w:rPr>
                <w:rFonts w:ascii="仿宋_GB2312" w:eastAsia="仿宋_GB2312" w:hAnsi="仿宋" w:cs="仿宋_GB2312" w:hint="eastAsia"/>
                <w:color w:val="000000"/>
              </w:rPr>
            </w:pPr>
          </w:p>
        </w:tc>
      </w:tr>
      <w:tr w:rsidR="00384279" w:rsidTr="0018344E">
        <w:tc>
          <w:tcPr>
            <w:tcW w:w="4729" w:type="dxa"/>
            <w:tcBorders>
              <w:top w:val="single" w:sz="4" w:space="0" w:color="auto"/>
              <w:left w:val="single" w:sz="4" w:space="0" w:color="auto"/>
              <w:bottom w:val="single" w:sz="4" w:space="0" w:color="auto"/>
              <w:right w:val="single" w:sz="4" w:space="0" w:color="auto"/>
            </w:tcBorders>
            <w:vAlign w:val="center"/>
          </w:tcPr>
          <w:p w:rsidR="00384279" w:rsidRDefault="00384279" w:rsidP="0018344E">
            <w:pPr>
              <w:pStyle w:val="a7"/>
              <w:widowControl/>
              <w:snapToGrid w:val="0"/>
              <w:spacing w:line="360" w:lineRule="exact"/>
              <w:ind w:right="-85"/>
              <w:jc w:val="center"/>
              <w:rPr>
                <w:rFonts w:ascii="仿宋_GB2312" w:eastAsia="仿宋_GB2312" w:hAnsi="仿宋" w:cs="仿宋_GB2312" w:hint="eastAsia"/>
                <w:color w:val="000000"/>
              </w:rPr>
            </w:pPr>
            <w:r>
              <w:rPr>
                <w:rFonts w:ascii="仿宋_GB2312" w:eastAsia="仿宋_GB2312" w:hAnsi="仿宋" w:cs="仿宋_GB2312" w:hint="eastAsia"/>
                <w:color w:val="000000"/>
              </w:rPr>
              <w:t>规划与方案</w:t>
            </w:r>
          </w:p>
        </w:tc>
        <w:tc>
          <w:tcPr>
            <w:tcW w:w="3574" w:type="dxa"/>
            <w:gridSpan w:val="3"/>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firstLineChars="50" w:firstLine="120"/>
              <w:rPr>
                <w:rFonts w:ascii="仿宋_GB2312" w:eastAsia="仿宋_GB2312" w:hAnsi="仿宋" w:cs="仿宋_GB2312" w:hint="eastAsia"/>
                <w:color w:val="000000"/>
              </w:rPr>
            </w:pPr>
          </w:p>
        </w:tc>
      </w:tr>
      <w:tr w:rsidR="00384279" w:rsidTr="0018344E">
        <w:tc>
          <w:tcPr>
            <w:tcW w:w="4729" w:type="dxa"/>
            <w:tcBorders>
              <w:top w:val="single" w:sz="4" w:space="0" w:color="auto"/>
              <w:left w:val="single" w:sz="4" w:space="0" w:color="auto"/>
              <w:bottom w:val="single" w:sz="4" w:space="0" w:color="auto"/>
              <w:right w:val="single" w:sz="4" w:space="0" w:color="auto"/>
            </w:tcBorders>
            <w:vAlign w:val="center"/>
          </w:tcPr>
          <w:p w:rsidR="00384279" w:rsidRDefault="00384279" w:rsidP="0018344E">
            <w:pPr>
              <w:pStyle w:val="a7"/>
              <w:widowControl/>
              <w:snapToGrid w:val="0"/>
              <w:spacing w:line="360" w:lineRule="exact"/>
              <w:ind w:right="-85"/>
              <w:jc w:val="center"/>
              <w:rPr>
                <w:rFonts w:ascii="仿宋_GB2312" w:eastAsia="仿宋_GB2312" w:hAnsi="仿宋" w:cs="仿宋_GB2312" w:hint="eastAsia"/>
                <w:color w:val="000000"/>
              </w:rPr>
            </w:pPr>
            <w:r>
              <w:rPr>
                <w:rFonts w:ascii="仿宋_GB2312" w:eastAsia="仿宋_GB2312" w:hAnsi="仿宋" w:cs="仿宋_GB2312" w:hint="eastAsia"/>
                <w:color w:val="000000"/>
              </w:rPr>
              <w:t>纲要</w:t>
            </w:r>
          </w:p>
        </w:tc>
        <w:tc>
          <w:tcPr>
            <w:tcW w:w="3574" w:type="dxa"/>
            <w:gridSpan w:val="3"/>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firstLineChars="50" w:firstLine="120"/>
              <w:rPr>
                <w:rFonts w:ascii="仿宋_GB2312" w:eastAsia="仿宋_GB2312" w:hAnsi="仿宋" w:cs="仿宋_GB2312" w:hint="eastAsia"/>
                <w:color w:val="000000"/>
              </w:rPr>
            </w:pPr>
          </w:p>
        </w:tc>
      </w:tr>
      <w:tr w:rsidR="00384279" w:rsidTr="0018344E">
        <w:tc>
          <w:tcPr>
            <w:tcW w:w="4729" w:type="dxa"/>
            <w:tcBorders>
              <w:top w:val="single" w:sz="4" w:space="0" w:color="auto"/>
              <w:left w:val="single" w:sz="4" w:space="0" w:color="auto"/>
              <w:bottom w:val="single" w:sz="4" w:space="0" w:color="auto"/>
              <w:right w:val="single" w:sz="4" w:space="0" w:color="auto"/>
            </w:tcBorders>
            <w:vAlign w:val="center"/>
          </w:tcPr>
          <w:p w:rsidR="00384279" w:rsidRDefault="00384279" w:rsidP="0018344E">
            <w:pPr>
              <w:pStyle w:val="a7"/>
              <w:widowControl/>
              <w:snapToGrid w:val="0"/>
              <w:spacing w:line="360" w:lineRule="exact"/>
              <w:ind w:right="-85"/>
              <w:jc w:val="center"/>
              <w:rPr>
                <w:rFonts w:ascii="仿宋_GB2312" w:eastAsia="仿宋_GB2312" w:hAnsi="仿宋" w:cs="仿宋_GB2312" w:hint="eastAsia"/>
                <w:color w:val="000000"/>
              </w:rPr>
            </w:pPr>
            <w:r>
              <w:rPr>
                <w:rFonts w:ascii="仿宋_GB2312" w:eastAsia="仿宋_GB2312" w:hAnsi="仿宋" w:cs="仿宋_GB2312" w:hint="eastAsia"/>
                <w:color w:val="000000"/>
              </w:rPr>
              <w:t>设计与定位（本资源与整体教学规划的关系）</w:t>
            </w:r>
          </w:p>
        </w:tc>
        <w:tc>
          <w:tcPr>
            <w:tcW w:w="3574" w:type="dxa"/>
            <w:gridSpan w:val="3"/>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firstLineChars="50" w:firstLine="120"/>
              <w:rPr>
                <w:rFonts w:ascii="仿宋_GB2312" w:eastAsia="仿宋_GB2312" w:hAnsi="仿宋" w:cs="仿宋_GB2312" w:hint="eastAsia"/>
                <w:color w:val="000000"/>
              </w:rPr>
            </w:pPr>
          </w:p>
        </w:tc>
      </w:tr>
      <w:tr w:rsidR="00384279" w:rsidTr="0018344E">
        <w:tc>
          <w:tcPr>
            <w:tcW w:w="4729" w:type="dxa"/>
            <w:tcBorders>
              <w:top w:val="single" w:sz="4" w:space="0" w:color="auto"/>
              <w:left w:val="single" w:sz="4" w:space="0" w:color="auto"/>
              <w:bottom w:val="single" w:sz="4" w:space="0" w:color="auto"/>
              <w:right w:val="single" w:sz="4" w:space="0" w:color="auto"/>
            </w:tcBorders>
            <w:vAlign w:val="center"/>
          </w:tcPr>
          <w:p w:rsidR="00384279" w:rsidRDefault="00384279" w:rsidP="0018344E">
            <w:pPr>
              <w:pStyle w:val="a7"/>
              <w:widowControl/>
              <w:snapToGrid w:val="0"/>
              <w:spacing w:line="360" w:lineRule="exact"/>
              <w:ind w:right="-85"/>
              <w:jc w:val="center"/>
              <w:rPr>
                <w:rFonts w:ascii="仿宋_GB2312" w:eastAsia="仿宋_GB2312" w:hAnsi="仿宋" w:cs="仿宋_GB2312" w:hint="eastAsia"/>
                <w:color w:val="000000"/>
              </w:rPr>
            </w:pPr>
            <w:r>
              <w:rPr>
                <w:rFonts w:ascii="仿宋_GB2312" w:eastAsia="仿宋_GB2312" w:hAnsi="仿宋" w:cs="仿宋_GB2312" w:hint="eastAsia"/>
                <w:color w:val="000000"/>
              </w:rPr>
              <w:t>内容简介</w:t>
            </w:r>
          </w:p>
        </w:tc>
        <w:tc>
          <w:tcPr>
            <w:tcW w:w="3574" w:type="dxa"/>
            <w:gridSpan w:val="3"/>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firstLineChars="50" w:firstLine="120"/>
              <w:rPr>
                <w:rFonts w:ascii="仿宋_GB2312" w:eastAsia="仿宋_GB2312" w:hAnsi="仿宋" w:cs="仿宋_GB2312" w:hint="eastAsia"/>
                <w:color w:val="000000"/>
              </w:rPr>
            </w:pPr>
          </w:p>
        </w:tc>
      </w:tr>
      <w:tr w:rsidR="00384279" w:rsidTr="0018344E">
        <w:tc>
          <w:tcPr>
            <w:tcW w:w="4729" w:type="dxa"/>
            <w:tcBorders>
              <w:top w:val="single" w:sz="4" w:space="0" w:color="auto"/>
              <w:left w:val="single" w:sz="4" w:space="0" w:color="auto"/>
              <w:bottom w:val="single" w:sz="4" w:space="0" w:color="auto"/>
              <w:right w:val="single" w:sz="4" w:space="0" w:color="auto"/>
            </w:tcBorders>
            <w:vAlign w:val="center"/>
          </w:tcPr>
          <w:p w:rsidR="00384279" w:rsidRDefault="00384279" w:rsidP="0018344E">
            <w:pPr>
              <w:pStyle w:val="a7"/>
              <w:widowControl/>
              <w:snapToGrid w:val="0"/>
              <w:spacing w:line="360" w:lineRule="exact"/>
              <w:ind w:right="-85"/>
              <w:jc w:val="center"/>
              <w:rPr>
                <w:rFonts w:ascii="仿宋_GB2312" w:eastAsia="仿宋_GB2312" w:hAnsi="仿宋" w:cs="仿宋_GB2312" w:hint="eastAsia"/>
                <w:color w:val="000000"/>
              </w:rPr>
            </w:pPr>
            <w:r>
              <w:rPr>
                <w:rFonts w:ascii="仿宋_GB2312" w:eastAsia="仿宋_GB2312" w:hAnsi="仿宋" w:cs="仿宋_GB2312" w:hint="eastAsia"/>
                <w:color w:val="000000"/>
              </w:rPr>
              <w:t>实施情况简介</w:t>
            </w:r>
          </w:p>
        </w:tc>
        <w:tc>
          <w:tcPr>
            <w:tcW w:w="3574" w:type="dxa"/>
            <w:gridSpan w:val="3"/>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firstLineChars="50" w:firstLine="120"/>
              <w:rPr>
                <w:rFonts w:ascii="仿宋_GB2312" w:eastAsia="仿宋_GB2312" w:hAnsi="仿宋" w:cs="仿宋_GB2312" w:hint="eastAsia"/>
                <w:color w:val="000000"/>
              </w:rPr>
            </w:pPr>
          </w:p>
        </w:tc>
      </w:tr>
      <w:tr w:rsidR="00384279" w:rsidTr="0018344E">
        <w:tc>
          <w:tcPr>
            <w:tcW w:w="4729" w:type="dxa"/>
            <w:tcBorders>
              <w:top w:val="single" w:sz="4" w:space="0" w:color="auto"/>
              <w:left w:val="single" w:sz="4" w:space="0" w:color="auto"/>
              <w:bottom w:val="single" w:sz="4" w:space="0" w:color="auto"/>
              <w:right w:val="single" w:sz="4" w:space="0" w:color="auto"/>
            </w:tcBorders>
            <w:vAlign w:val="center"/>
          </w:tcPr>
          <w:p w:rsidR="00384279" w:rsidRDefault="00384279" w:rsidP="0018344E">
            <w:pPr>
              <w:pStyle w:val="a7"/>
              <w:widowControl/>
              <w:snapToGrid w:val="0"/>
              <w:spacing w:line="360" w:lineRule="exact"/>
              <w:ind w:right="-85"/>
              <w:jc w:val="center"/>
              <w:rPr>
                <w:rFonts w:ascii="仿宋_GB2312" w:eastAsia="仿宋_GB2312" w:hAnsi="仿宋" w:cs="仿宋_GB2312" w:hint="eastAsia"/>
                <w:color w:val="000000"/>
              </w:rPr>
            </w:pPr>
            <w:r>
              <w:rPr>
                <w:rFonts w:ascii="仿宋_GB2312" w:eastAsia="仿宋_GB2312" w:hAnsi="仿宋" w:cs="仿宋_GB2312" w:hint="eastAsia"/>
                <w:color w:val="000000"/>
              </w:rPr>
              <w:lastRenderedPageBreak/>
              <w:t>问题与思考</w:t>
            </w:r>
          </w:p>
        </w:tc>
        <w:tc>
          <w:tcPr>
            <w:tcW w:w="3574" w:type="dxa"/>
            <w:gridSpan w:val="3"/>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firstLineChars="50" w:firstLine="120"/>
              <w:rPr>
                <w:rFonts w:ascii="仿宋_GB2312" w:eastAsia="仿宋_GB2312" w:hAnsi="仿宋" w:cs="仿宋_GB2312" w:hint="eastAsia"/>
                <w:color w:val="000000"/>
              </w:rPr>
            </w:pPr>
          </w:p>
        </w:tc>
      </w:tr>
      <w:tr w:rsidR="00384279" w:rsidTr="0018344E">
        <w:tc>
          <w:tcPr>
            <w:tcW w:w="4729" w:type="dxa"/>
            <w:tcBorders>
              <w:top w:val="single" w:sz="4" w:space="0" w:color="auto"/>
              <w:left w:val="single" w:sz="4" w:space="0" w:color="auto"/>
              <w:bottom w:val="single" w:sz="4" w:space="0" w:color="auto"/>
              <w:right w:val="single" w:sz="4" w:space="0" w:color="auto"/>
            </w:tcBorders>
            <w:vAlign w:val="center"/>
          </w:tcPr>
          <w:p w:rsidR="00384279" w:rsidRDefault="00384279" w:rsidP="0018344E">
            <w:pPr>
              <w:pStyle w:val="a7"/>
              <w:widowControl/>
              <w:snapToGrid w:val="0"/>
              <w:spacing w:line="360" w:lineRule="exact"/>
              <w:ind w:right="-85"/>
              <w:jc w:val="center"/>
              <w:rPr>
                <w:rFonts w:ascii="仿宋_GB2312" w:eastAsia="仿宋_GB2312" w:hAnsi="仿宋" w:cs="仿宋_GB2312" w:hint="eastAsia"/>
                <w:color w:val="000000"/>
              </w:rPr>
            </w:pPr>
            <w:r>
              <w:rPr>
                <w:rFonts w:ascii="仿宋_GB2312" w:eastAsia="仿宋_GB2312" w:hAnsi="仿宋" w:cs="仿宋_GB2312" w:hint="eastAsia"/>
                <w:color w:val="000000"/>
              </w:rPr>
              <w:t>评价方法</w:t>
            </w:r>
          </w:p>
        </w:tc>
        <w:tc>
          <w:tcPr>
            <w:tcW w:w="3574" w:type="dxa"/>
            <w:gridSpan w:val="3"/>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firstLineChars="50" w:firstLine="120"/>
              <w:rPr>
                <w:rFonts w:ascii="仿宋_GB2312" w:eastAsia="仿宋_GB2312" w:hAnsi="仿宋" w:cs="仿宋_GB2312" w:hint="eastAsia"/>
                <w:color w:val="000000"/>
              </w:rPr>
            </w:pPr>
          </w:p>
        </w:tc>
      </w:tr>
      <w:tr w:rsidR="00384279" w:rsidTr="0018344E">
        <w:tc>
          <w:tcPr>
            <w:tcW w:w="4729" w:type="dxa"/>
            <w:vMerge w:val="restart"/>
            <w:tcBorders>
              <w:top w:val="nil"/>
              <w:left w:val="single" w:sz="4" w:space="0" w:color="auto"/>
              <w:bottom w:val="single" w:sz="4" w:space="0" w:color="auto"/>
              <w:right w:val="single" w:sz="4" w:space="0" w:color="auto"/>
            </w:tcBorders>
            <w:vAlign w:val="center"/>
          </w:tcPr>
          <w:p w:rsidR="00384279" w:rsidRDefault="00384279" w:rsidP="0018344E">
            <w:pPr>
              <w:pStyle w:val="a7"/>
              <w:widowControl/>
              <w:snapToGrid w:val="0"/>
              <w:spacing w:line="360" w:lineRule="exact"/>
              <w:ind w:right="-85"/>
              <w:jc w:val="center"/>
              <w:rPr>
                <w:rFonts w:ascii="仿宋_GB2312" w:eastAsia="仿宋_GB2312" w:hAnsi="仿宋" w:cs="仿宋_GB2312" w:hint="eastAsia"/>
                <w:color w:val="000000"/>
              </w:rPr>
            </w:pPr>
            <w:r>
              <w:rPr>
                <w:rFonts w:ascii="仿宋_GB2312" w:eastAsia="仿宋_GB2312" w:hAnsi="仿宋" w:cs="仿宋_GB2312" w:hint="eastAsia"/>
                <w:color w:val="000000"/>
              </w:rPr>
              <w:t>近三年开课情况（适用年级与学生参与数）</w:t>
            </w:r>
          </w:p>
        </w:tc>
        <w:tc>
          <w:tcPr>
            <w:tcW w:w="1110" w:type="dxa"/>
            <w:tcBorders>
              <w:top w:val="single" w:sz="4" w:space="0" w:color="auto"/>
              <w:left w:val="nil"/>
              <w:bottom w:val="single" w:sz="4" w:space="0" w:color="auto"/>
              <w:right w:val="single" w:sz="4" w:space="0" w:color="auto"/>
            </w:tcBorders>
            <w:vAlign w:val="center"/>
          </w:tcPr>
          <w:p w:rsidR="00384279" w:rsidRDefault="00384279" w:rsidP="0018344E">
            <w:pPr>
              <w:pStyle w:val="a7"/>
              <w:widowControl/>
              <w:snapToGrid w:val="0"/>
              <w:spacing w:line="360" w:lineRule="exact"/>
              <w:ind w:right="-85"/>
              <w:jc w:val="center"/>
              <w:rPr>
                <w:rFonts w:ascii="仿宋_GB2312" w:eastAsia="仿宋_GB2312" w:hAnsi="仿宋" w:cs="仿宋_GB2312" w:hint="eastAsia"/>
                <w:color w:val="000000"/>
              </w:rPr>
            </w:pPr>
            <w:r>
              <w:rPr>
                <w:rFonts w:ascii="仿宋_GB2312" w:eastAsia="仿宋_GB2312" w:hAnsi="仿宋" w:cs="仿宋_GB2312" w:hint="eastAsia"/>
                <w:color w:val="000000"/>
              </w:rPr>
              <w:t>年度</w:t>
            </w:r>
          </w:p>
        </w:tc>
        <w:tc>
          <w:tcPr>
            <w:tcW w:w="1095" w:type="dxa"/>
            <w:tcBorders>
              <w:top w:val="single" w:sz="4" w:space="0" w:color="auto"/>
              <w:left w:val="nil"/>
              <w:bottom w:val="single" w:sz="4" w:space="0" w:color="auto"/>
              <w:right w:val="single" w:sz="4" w:space="0" w:color="auto"/>
            </w:tcBorders>
            <w:vAlign w:val="center"/>
          </w:tcPr>
          <w:p w:rsidR="00384279" w:rsidRDefault="00384279" w:rsidP="0018344E">
            <w:pPr>
              <w:pStyle w:val="a7"/>
              <w:widowControl/>
              <w:snapToGrid w:val="0"/>
              <w:spacing w:line="360" w:lineRule="exact"/>
              <w:ind w:right="-85"/>
              <w:jc w:val="center"/>
              <w:rPr>
                <w:rFonts w:ascii="仿宋_GB2312" w:eastAsia="仿宋_GB2312" w:hAnsi="仿宋" w:cs="仿宋_GB2312" w:hint="eastAsia"/>
                <w:color w:val="000000"/>
              </w:rPr>
            </w:pPr>
            <w:r>
              <w:rPr>
                <w:rFonts w:ascii="仿宋_GB2312" w:eastAsia="仿宋_GB2312" w:hAnsi="仿宋" w:cs="仿宋_GB2312" w:hint="eastAsia"/>
                <w:color w:val="000000"/>
              </w:rPr>
              <w:t>年级</w:t>
            </w:r>
          </w:p>
        </w:tc>
        <w:tc>
          <w:tcPr>
            <w:tcW w:w="1369" w:type="dxa"/>
            <w:tcBorders>
              <w:top w:val="single" w:sz="4" w:space="0" w:color="auto"/>
              <w:left w:val="nil"/>
              <w:bottom w:val="single" w:sz="4" w:space="0" w:color="auto"/>
              <w:right w:val="single" w:sz="4" w:space="0" w:color="auto"/>
            </w:tcBorders>
            <w:vAlign w:val="center"/>
          </w:tcPr>
          <w:p w:rsidR="00384279" w:rsidRDefault="00384279" w:rsidP="0018344E">
            <w:pPr>
              <w:pStyle w:val="a7"/>
              <w:widowControl/>
              <w:snapToGrid w:val="0"/>
              <w:spacing w:line="360" w:lineRule="exact"/>
              <w:ind w:right="-85"/>
              <w:jc w:val="center"/>
              <w:rPr>
                <w:rFonts w:ascii="仿宋_GB2312" w:eastAsia="仿宋_GB2312" w:hAnsi="仿宋" w:cs="仿宋_GB2312" w:hint="eastAsia"/>
                <w:color w:val="000000"/>
              </w:rPr>
            </w:pPr>
            <w:r>
              <w:rPr>
                <w:rFonts w:ascii="仿宋_GB2312" w:eastAsia="仿宋_GB2312" w:hAnsi="仿宋" w:cs="仿宋_GB2312" w:hint="eastAsia"/>
                <w:color w:val="000000"/>
              </w:rPr>
              <w:t>学生参与数</w:t>
            </w:r>
          </w:p>
        </w:tc>
      </w:tr>
      <w:tr w:rsidR="00384279" w:rsidTr="0018344E">
        <w:tc>
          <w:tcPr>
            <w:tcW w:w="4729" w:type="dxa"/>
            <w:vMerge/>
            <w:tcBorders>
              <w:top w:val="nil"/>
              <w:left w:val="single" w:sz="4" w:space="0" w:color="auto"/>
              <w:bottom w:val="single" w:sz="4" w:space="0" w:color="auto"/>
              <w:right w:val="single" w:sz="4" w:space="0" w:color="auto"/>
            </w:tcBorders>
            <w:vAlign w:val="center"/>
          </w:tcPr>
          <w:p w:rsidR="00384279" w:rsidRDefault="00384279" w:rsidP="0018344E">
            <w:pPr>
              <w:rPr>
                <w:sz w:val="20"/>
                <w:szCs w:val="20"/>
              </w:rPr>
            </w:pPr>
          </w:p>
        </w:tc>
        <w:tc>
          <w:tcPr>
            <w:tcW w:w="1110"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firstLineChars="50" w:firstLine="120"/>
              <w:rPr>
                <w:rFonts w:ascii="仿宋_GB2312" w:eastAsia="仿宋_GB2312" w:hAnsi="仿宋" w:cs="仿宋_GB2312" w:hint="eastAsia"/>
                <w:color w:val="000000"/>
              </w:rPr>
            </w:pPr>
          </w:p>
        </w:tc>
        <w:tc>
          <w:tcPr>
            <w:tcW w:w="1095"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firstLineChars="50" w:firstLine="120"/>
              <w:rPr>
                <w:rFonts w:ascii="仿宋_GB2312" w:eastAsia="仿宋_GB2312" w:hAnsi="仿宋" w:cs="仿宋_GB2312" w:hint="eastAsia"/>
                <w:color w:val="000000"/>
              </w:rPr>
            </w:pPr>
          </w:p>
        </w:tc>
        <w:tc>
          <w:tcPr>
            <w:tcW w:w="1369"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firstLineChars="50" w:firstLine="120"/>
              <w:rPr>
                <w:rFonts w:ascii="仿宋_GB2312" w:eastAsia="仿宋_GB2312" w:hAnsi="仿宋" w:cs="仿宋_GB2312" w:hint="eastAsia"/>
                <w:color w:val="000000"/>
              </w:rPr>
            </w:pPr>
          </w:p>
        </w:tc>
      </w:tr>
      <w:tr w:rsidR="00384279" w:rsidTr="0018344E">
        <w:tc>
          <w:tcPr>
            <w:tcW w:w="4729" w:type="dxa"/>
            <w:vMerge/>
            <w:tcBorders>
              <w:top w:val="nil"/>
              <w:left w:val="single" w:sz="4" w:space="0" w:color="auto"/>
              <w:bottom w:val="single" w:sz="4" w:space="0" w:color="auto"/>
              <w:right w:val="single" w:sz="4" w:space="0" w:color="auto"/>
            </w:tcBorders>
            <w:vAlign w:val="center"/>
          </w:tcPr>
          <w:p w:rsidR="00384279" w:rsidRDefault="00384279" w:rsidP="0018344E">
            <w:pPr>
              <w:rPr>
                <w:sz w:val="20"/>
                <w:szCs w:val="20"/>
              </w:rPr>
            </w:pPr>
          </w:p>
        </w:tc>
        <w:tc>
          <w:tcPr>
            <w:tcW w:w="1110"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firstLineChars="50" w:firstLine="120"/>
              <w:rPr>
                <w:rFonts w:ascii="仿宋_GB2312" w:eastAsia="仿宋_GB2312" w:hAnsi="仿宋" w:cs="仿宋_GB2312" w:hint="eastAsia"/>
                <w:color w:val="000000"/>
              </w:rPr>
            </w:pPr>
          </w:p>
        </w:tc>
        <w:tc>
          <w:tcPr>
            <w:tcW w:w="1095"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firstLineChars="50" w:firstLine="120"/>
              <w:rPr>
                <w:rFonts w:ascii="仿宋_GB2312" w:eastAsia="仿宋_GB2312" w:hAnsi="仿宋" w:cs="仿宋_GB2312" w:hint="eastAsia"/>
                <w:color w:val="000000"/>
              </w:rPr>
            </w:pPr>
          </w:p>
        </w:tc>
        <w:tc>
          <w:tcPr>
            <w:tcW w:w="1369" w:type="dxa"/>
            <w:tcBorders>
              <w:top w:val="single" w:sz="4" w:space="0" w:color="auto"/>
              <w:left w:val="nil"/>
              <w:bottom w:val="single" w:sz="4" w:space="0" w:color="auto"/>
              <w:right w:val="single" w:sz="4" w:space="0" w:color="auto"/>
            </w:tcBorders>
          </w:tcPr>
          <w:p w:rsidR="00384279" w:rsidRDefault="00384279" w:rsidP="0018344E">
            <w:pPr>
              <w:pStyle w:val="a7"/>
              <w:widowControl/>
              <w:snapToGrid w:val="0"/>
              <w:spacing w:line="360" w:lineRule="exact"/>
              <w:ind w:right="-85" w:firstLineChars="50" w:firstLine="120"/>
              <w:rPr>
                <w:rFonts w:ascii="仿宋_GB2312" w:eastAsia="仿宋_GB2312" w:hAnsi="仿宋" w:cs="仿宋_GB2312" w:hint="eastAsia"/>
                <w:color w:val="000000"/>
              </w:rPr>
            </w:pPr>
          </w:p>
        </w:tc>
      </w:tr>
    </w:tbl>
    <w:p w:rsidR="00384279" w:rsidRDefault="00384279" w:rsidP="00384279">
      <w:pPr>
        <w:pStyle w:val="a7"/>
        <w:widowControl/>
        <w:spacing w:line="560" w:lineRule="exact"/>
        <w:ind w:firstLineChars="200" w:firstLine="640"/>
        <w:outlineLvl w:val="1"/>
        <w:rPr>
          <w:rFonts w:ascii="仿宋_GB2312" w:eastAsia="仿宋_GB2312" w:hAnsi="Times New Roman" w:cs="仿宋_GB2312" w:hint="eastAsia"/>
          <w:color w:val="000000"/>
          <w:kern w:val="0"/>
          <w:sz w:val="32"/>
          <w:szCs w:val="32"/>
        </w:rPr>
      </w:pPr>
      <w:r>
        <w:rPr>
          <w:rFonts w:ascii="仿宋_GB2312" w:eastAsia="仿宋_GB2312" w:hAnsi="Times New Roman" w:cs="仿宋_GB2312" w:hint="eastAsia"/>
          <w:color w:val="000000"/>
          <w:kern w:val="0"/>
          <w:sz w:val="32"/>
          <w:szCs w:val="32"/>
        </w:rPr>
        <w:t>4.校园影视。（1）建党100周年专题活动：各地各校以庆祝建党100周年的主题活动，宣传教育系统先进事迹、党建历程等内容专题片、校园MV，时长一般不超过10分钟。（2）校园文化建设：学校结合自己的办学理念、地域文化、师资力量等提点创建属于自己的品牌或特色，以学生为主体，以校园为主要空间，表现具有学校鲜明特色的校园文化节目，每个节目宣传学校的一种特色文化，时长一般不超过5分钟。（3）校园微电影：主题源于校园生活，积极、健康，传递正能量；故事情节有趣、完整；演员表演生动、逼真；影视技术与手法运用娴熟，有同期声、字幕，具有较强的可视性和艺术感染力，时长一般不超过10分钟。</w:t>
      </w:r>
    </w:p>
    <w:p w:rsidR="00384279" w:rsidRDefault="00384279" w:rsidP="00384279">
      <w:pPr>
        <w:pStyle w:val="a7"/>
        <w:widowControl/>
        <w:snapToGrid w:val="0"/>
        <w:spacing w:line="560" w:lineRule="exact"/>
        <w:ind w:right="-86" w:firstLine="640"/>
        <w:outlineLvl w:val="0"/>
        <w:rPr>
          <w:rFonts w:ascii="仿宋_GB2312" w:eastAsia="仿宋_GB2312" w:hAnsi="仿宋" w:cs="仿宋_GB2312" w:hint="eastAsia"/>
          <w:color w:val="000000"/>
          <w:sz w:val="32"/>
          <w:szCs w:val="32"/>
        </w:rPr>
      </w:pPr>
      <w:r>
        <w:rPr>
          <w:rFonts w:ascii="黑体" w:eastAsia="黑体" w:hAnsi="宋体" w:cs="黑体" w:hint="eastAsia"/>
          <w:color w:val="000000"/>
          <w:kern w:val="0"/>
          <w:sz w:val="32"/>
          <w:szCs w:val="32"/>
        </w:rPr>
        <w:t>二、技术要求</w:t>
      </w:r>
    </w:p>
    <w:p w:rsidR="00384279" w:rsidRDefault="00384279" w:rsidP="00384279">
      <w:pPr>
        <w:pStyle w:val="a7"/>
        <w:widowControl/>
        <w:snapToGrid w:val="0"/>
        <w:spacing w:line="560" w:lineRule="exact"/>
        <w:ind w:firstLineChars="200" w:firstLine="643"/>
        <w:outlineLvl w:val="1"/>
        <w:rPr>
          <w:rFonts w:ascii="仿宋_GB2312" w:eastAsia="仿宋_GB2312" w:hAnsi="仿宋" w:cs="仿宋_GB2312" w:hint="eastAsia"/>
          <w:color w:val="000000"/>
          <w:sz w:val="32"/>
          <w:szCs w:val="32"/>
        </w:rPr>
      </w:pPr>
      <w:r>
        <w:rPr>
          <w:rFonts w:ascii="楷体_GB2312" w:eastAsia="楷体_GB2312" w:hAnsi="Times New Roman" w:cs="楷体_GB2312" w:hint="eastAsia"/>
          <w:b/>
          <w:color w:val="000000"/>
          <w:kern w:val="0"/>
          <w:sz w:val="32"/>
          <w:szCs w:val="32"/>
        </w:rPr>
        <w:t>（一）视频要求</w:t>
      </w:r>
    </w:p>
    <w:p w:rsidR="00384279" w:rsidRDefault="00384279" w:rsidP="00384279">
      <w:pPr>
        <w:pStyle w:val="a7"/>
        <w:widowControl/>
        <w:snapToGrid w:val="0"/>
        <w:spacing w:line="560" w:lineRule="exact"/>
        <w:ind w:right="-86" w:firstLine="640"/>
        <w:rPr>
          <w:rFonts w:ascii="仿宋_GB2312" w:eastAsia="仿宋_GB2312" w:hAnsi="仿宋" w:cs="仿宋_GB2312" w:hint="eastAsia"/>
          <w:color w:val="000000"/>
          <w:kern w:val="0"/>
          <w:sz w:val="32"/>
          <w:szCs w:val="32"/>
        </w:rPr>
      </w:pPr>
      <w:r>
        <w:rPr>
          <w:rFonts w:ascii="仿宋_GB2312" w:eastAsia="仿宋_GB2312" w:hAnsi="仿宋" w:cs="仿宋_GB2312" w:hint="eastAsia"/>
          <w:color w:val="000000"/>
          <w:kern w:val="0"/>
          <w:sz w:val="32"/>
          <w:szCs w:val="32"/>
        </w:rPr>
        <w:t>推荐采用视频拍摄方式制作，也可采用屏幕录制、多媒体软件合成或综合运用以上多种方式进行制作。</w:t>
      </w:r>
    </w:p>
    <w:p w:rsidR="00384279" w:rsidRDefault="00384279" w:rsidP="00384279">
      <w:pPr>
        <w:pStyle w:val="a7"/>
        <w:widowControl/>
        <w:snapToGrid w:val="0"/>
        <w:spacing w:line="560" w:lineRule="exact"/>
        <w:ind w:right="-86" w:firstLine="640"/>
        <w:rPr>
          <w:rFonts w:ascii="仿宋_GB2312" w:eastAsia="仿宋_GB2312" w:hAnsi="仿宋" w:cs="仿宋_GB2312" w:hint="eastAsia"/>
          <w:color w:val="000000"/>
          <w:kern w:val="0"/>
          <w:sz w:val="32"/>
          <w:szCs w:val="32"/>
        </w:rPr>
      </w:pPr>
      <w:r>
        <w:rPr>
          <w:rFonts w:ascii="仿宋_GB2312" w:eastAsia="仿宋_GB2312" w:hAnsi="仿宋" w:cs="仿宋_GB2312" w:hint="eastAsia"/>
          <w:color w:val="000000"/>
          <w:kern w:val="0"/>
          <w:sz w:val="32"/>
          <w:szCs w:val="32"/>
        </w:rPr>
        <w:t>1.视频图像同步性能稳定，色还原正常，无失帧，无抖动跳跃，无色闪，分辨率以不变形、无压缩、清晰可见为基本要求，建议分辨率不低于1280×720（16:9）。</w:t>
      </w:r>
    </w:p>
    <w:p w:rsidR="00384279" w:rsidRDefault="00384279" w:rsidP="0038427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2.声音清晰无明显失真，无交流声或其他杂音，音量适中，无明显起伏，声音与画面同步。</w:t>
      </w:r>
    </w:p>
    <w:p w:rsidR="00384279" w:rsidRDefault="00384279" w:rsidP="00384279">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3.比特率与视频源相同为4mbps及以上。上传报送视频</w:t>
      </w:r>
      <w:r>
        <w:rPr>
          <w:rFonts w:ascii="仿宋_GB2312" w:eastAsia="仿宋_GB2312" w:hAnsi="仿宋_GB2312" w:cs="仿宋_GB2312" w:hint="eastAsia"/>
          <w:sz w:val="32"/>
          <w:szCs w:val="32"/>
        </w:rPr>
        <w:lastRenderedPageBreak/>
        <w:t>采用MP4格式，压缩采用H.264编码方式，码流率256-1024 Kbps，帧率不低于25fps。妥善保存未经压缩的视频源文件。</w:t>
      </w:r>
    </w:p>
    <w:p w:rsidR="00384279" w:rsidRDefault="00384279" w:rsidP="00384279">
      <w:pPr>
        <w:pStyle w:val="a7"/>
        <w:widowControl/>
        <w:snapToGrid w:val="0"/>
        <w:spacing w:line="560" w:lineRule="exact"/>
        <w:ind w:right="-86" w:firstLine="640"/>
        <w:rPr>
          <w:rFonts w:ascii="仿宋_GB2312" w:eastAsia="仿宋_GB2312" w:hAnsi="仿宋" w:cs="仿宋_GB2312" w:hint="eastAsia"/>
          <w:color w:val="000000"/>
          <w:kern w:val="0"/>
          <w:sz w:val="32"/>
          <w:szCs w:val="32"/>
        </w:rPr>
      </w:pPr>
      <w:r>
        <w:rPr>
          <w:rFonts w:ascii="仿宋_GB2312" w:eastAsia="仿宋_GB2312" w:hAnsi="仿宋" w:cs="仿宋_GB2312" w:hint="eastAsia"/>
          <w:color w:val="000000"/>
          <w:kern w:val="0"/>
          <w:sz w:val="32"/>
          <w:szCs w:val="32"/>
        </w:rPr>
        <w:t xml:space="preserve">4.片头要求出现作品名称、主讲教师姓名，片尾标注视频编制的单位及编制日期。 </w:t>
      </w:r>
    </w:p>
    <w:p w:rsidR="00384279" w:rsidRDefault="00384279" w:rsidP="00384279">
      <w:pPr>
        <w:pStyle w:val="a7"/>
        <w:widowControl/>
        <w:snapToGrid w:val="0"/>
        <w:spacing w:line="560" w:lineRule="exact"/>
        <w:ind w:right="-86" w:firstLine="640"/>
        <w:rPr>
          <w:rFonts w:ascii="仿宋_GB2312" w:eastAsia="仿宋_GB2312" w:hAnsi="仿宋" w:cs="仿宋_GB2312" w:hint="eastAsia"/>
          <w:color w:val="000000"/>
          <w:kern w:val="0"/>
          <w:sz w:val="32"/>
          <w:szCs w:val="32"/>
        </w:rPr>
      </w:pPr>
      <w:r>
        <w:rPr>
          <w:rFonts w:ascii="仿宋_GB2312" w:eastAsia="仿宋_GB2312" w:hAnsi="仿宋" w:cs="仿宋_GB2312" w:hint="eastAsia"/>
          <w:color w:val="000000"/>
          <w:kern w:val="0"/>
          <w:sz w:val="32"/>
          <w:szCs w:val="32"/>
        </w:rPr>
        <w:t>5.授课教师衣着得体、教态自然、语言简练、书写规范。</w:t>
      </w:r>
    </w:p>
    <w:p w:rsidR="00384279" w:rsidRDefault="00384279" w:rsidP="00384279">
      <w:pPr>
        <w:pStyle w:val="a7"/>
        <w:widowControl/>
        <w:snapToGrid w:val="0"/>
        <w:spacing w:line="560" w:lineRule="exact"/>
        <w:ind w:firstLineChars="200" w:firstLine="643"/>
        <w:outlineLvl w:val="1"/>
        <w:rPr>
          <w:rFonts w:ascii="楷体_GB2312" w:eastAsia="楷体_GB2312" w:cs="楷体_GB2312" w:hint="eastAsia"/>
          <w:b/>
          <w:color w:val="000000"/>
          <w:sz w:val="32"/>
          <w:szCs w:val="32"/>
        </w:rPr>
      </w:pPr>
      <w:r>
        <w:rPr>
          <w:rFonts w:ascii="楷体_GB2312" w:eastAsia="楷体_GB2312" w:hAnsi="Times New Roman" w:cs="楷体_GB2312" w:hint="eastAsia"/>
          <w:b/>
          <w:color w:val="000000"/>
          <w:kern w:val="0"/>
          <w:sz w:val="32"/>
          <w:szCs w:val="32"/>
        </w:rPr>
        <w:t>（二）图片要求</w:t>
      </w:r>
    </w:p>
    <w:p w:rsidR="00384279" w:rsidRDefault="00384279" w:rsidP="00384279">
      <w:pPr>
        <w:pStyle w:val="a7"/>
        <w:widowControl/>
        <w:snapToGrid w:val="0"/>
        <w:spacing w:line="560" w:lineRule="exact"/>
        <w:ind w:right="-86" w:firstLine="640"/>
      </w:pPr>
      <w:r>
        <w:rPr>
          <w:rFonts w:ascii="仿宋_GB2312" w:eastAsia="仿宋_GB2312" w:hAnsi="仿宋" w:cs="仿宋_GB2312" w:hint="eastAsia"/>
          <w:color w:val="000000"/>
          <w:kern w:val="0"/>
          <w:sz w:val="32"/>
          <w:szCs w:val="32"/>
        </w:rPr>
        <w:t>图片为JPG格式，像素不小于720×576。</w:t>
      </w:r>
    </w:p>
    <w:p w:rsidR="00384279" w:rsidRDefault="00384279" w:rsidP="00384279">
      <w:pPr>
        <w:pStyle w:val="a7"/>
        <w:widowControl/>
        <w:snapToGrid w:val="0"/>
        <w:spacing w:line="560" w:lineRule="exact"/>
        <w:ind w:firstLineChars="200" w:firstLine="643"/>
        <w:outlineLvl w:val="1"/>
        <w:rPr>
          <w:rFonts w:ascii="楷体_GB2312" w:eastAsia="楷体_GB2312" w:cs="楷体_GB2312" w:hint="eastAsia"/>
          <w:b/>
          <w:color w:val="000000"/>
          <w:sz w:val="32"/>
          <w:szCs w:val="32"/>
        </w:rPr>
      </w:pPr>
      <w:r>
        <w:rPr>
          <w:rFonts w:ascii="楷体_GB2312" w:eastAsia="楷体_GB2312" w:hAnsi="Times New Roman" w:cs="楷体_GB2312" w:hint="eastAsia"/>
          <w:b/>
          <w:color w:val="000000"/>
          <w:kern w:val="0"/>
          <w:sz w:val="32"/>
          <w:szCs w:val="32"/>
        </w:rPr>
        <w:t>（三）文档要求</w:t>
      </w:r>
    </w:p>
    <w:p w:rsidR="00E12BBC" w:rsidRDefault="00384279" w:rsidP="002851F3">
      <w:pPr>
        <w:pStyle w:val="a7"/>
        <w:widowControl/>
        <w:snapToGrid w:val="0"/>
        <w:spacing w:line="560" w:lineRule="exact"/>
        <w:ind w:right="-86" w:firstLine="640"/>
      </w:pPr>
      <w:r>
        <w:rPr>
          <w:rFonts w:ascii="仿宋_GB2312" w:eastAsia="仿宋_GB2312" w:hAnsi="仿宋" w:cs="仿宋_GB2312" w:hint="eastAsia"/>
          <w:color w:val="000000"/>
          <w:kern w:val="0"/>
          <w:sz w:val="32"/>
          <w:szCs w:val="32"/>
        </w:rPr>
        <w:t>doc格式，其中申报表文档还须上传一份pdf格式。</w:t>
      </w:r>
      <w:bookmarkStart w:id="0" w:name="_GoBack"/>
      <w:bookmarkEnd w:id="0"/>
    </w:p>
    <w:sectPr w:rsidR="00E12BBC">
      <w:footerReference w:type="even"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4B9" w:rsidRDefault="003F54B9" w:rsidP="00384279">
      <w:r>
        <w:separator/>
      </w:r>
    </w:p>
  </w:endnote>
  <w:endnote w:type="continuationSeparator" w:id="0">
    <w:p w:rsidR="003F54B9" w:rsidRDefault="003F54B9" w:rsidP="00384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279" w:rsidRDefault="00384279">
    <w:pPr>
      <w:pStyle w:val="a5"/>
    </w:pPr>
    <w:r>
      <w:fldChar w:fldCharType="begin"/>
    </w:r>
    <w:r>
      <w:instrText xml:space="preserve"> PAGE   \* MERGEFORMAT </w:instrText>
    </w:r>
    <w:r>
      <w:fldChar w:fldCharType="separate"/>
    </w:r>
    <w:r>
      <w:rPr>
        <w:lang w:val="zh-CN"/>
      </w:rPr>
      <w:t>-</w:t>
    </w:r>
    <w:r>
      <w:t xml:space="preserve"> 18 -</w:t>
    </w:r>
    <w:r>
      <w:fldChar w:fldCharType="end"/>
    </w:r>
  </w:p>
  <w:p w:rsidR="00384279" w:rsidRDefault="00384279">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279" w:rsidRDefault="00384279">
    <w:pPr>
      <w:pStyle w:val="a5"/>
      <w:jc w:val="right"/>
    </w:pPr>
    <w:r>
      <w:fldChar w:fldCharType="begin"/>
    </w:r>
    <w:r>
      <w:instrText xml:space="preserve"> PAGE   \* MERGEFORMAT </w:instrText>
    </w:r>
    <w:r>
      <w:fldChar w:fldCharType="separate"/>
    </w:r>
    <w:r w:rsidR="002851F3" w:rsidRPr="002851F3">
      <w:rPr>
        <w:noProof/>
        <w:lang w:val="zh-CN"/>
      </w:rPr>
      <w:t>2</w:t>
    </w:r>
    <w:r>
      <w:fldChar w:fldCharType="end"/>
    </w:r>
  </w:p>
  <w:p w:rsidR="00384279" w:rsidRDefault="00384279">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4B9" w:rsidRDefault="003F54B9" w:rsidP="00384279">
      <w:r>
        <w:separator/>
      </w:r>
    </w:p>
  </w:footnote>
  <w:footnote w:type="continuationSeparator" w:id="0">
    <w:p w:rsidR="003F54B9" w:rsidRDefault="003F54B9" w:rsidP="003842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F44"/>
    <w:rsid w:val="002851F3"/>
    <w:rsid w:val="00384279"/>
    <w:rsid w:val="003F54B9"/>
    <w:rsid w:val="00CC6F44"/>
    <w:rsid w:val="00E12B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770B5"/>
  <w15:chartTrackingRefBased/>
  <w15:docId w15:val="{55DEB583-E970-4EC7-A9D2-55BF7A03B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27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427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84279"/>
    <w:rPr>
      <w:sz w:val="18"/>
      <w:szCs w:val="18"/>
    </w:rPr>
  </w:style>
  <w:style w:type="paragraph" w:styleId="a5">
    <w:name w:val="footer"/>
    <w:basedOn w:val="a"/>
    <w:link w:val="a6"/>
    <w:uiPriority w:val="99"/>
    <w:unhideWhenUsed/>
    <w:qFormat/>
    <w:rsid w:val="00384279"/>
    <w:pPr>
      <w:tabs>
        <w:tab w:val="center" w:pos="4153"/>
        <w:tab w:val="right" w:pos="8306"/>
      </w:tabs>
      <w:snapToGrid w:val="0"/>
      <w:jc w:val="left"/>
    </w:pPr>
    <w:rPr>
      <w:sz w:val="18"/>
      <w:szCs w:val="18"/>
    </w:rPr>
  </w:style>
  <w:style w:type="character" w:customStyle="1" w:styleId="a6">
    <w:name w:val="页脚 字符"/>
    <w:basedOn w:val="a0"/>
    <w:link w:val="a5"/>
    <w:uiPriority w:val="99"/>
    <w:rsid w:val="00384279"/>
    <w:rPr>
      <w:sz w:val="18"/>
      <w:szCs w:val="18"/>
    </w:rPr>
  </w:style>
  <w:style w:type="paragraph" w:styleId="a7">
    <w:name w:val="Normal (Web)"/>
    <w:basedOn w:val="a"/>
    <w:qFormat/>
    <w:rsid w:val="00384279"/>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365</Words>
  <Characters>2086</Characters>
  <Application>Microsoft Office Word</Application>
  <DocSecurity>0</DocSecurity>
  <Lines>17</Lines>
  <Paragraphs>4</Paragraphs>
  <ScaleCrop>false</ScaleCrop>
  <Company>ylmfeng.com</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2021-04-09T08:03:00Z</dcterms:created>
  <dcterms:modified xsi:type="dcterms:W3CDTF">2021-04-09T08:03:00Z</dcterms:modified>
</cp:coreProperties>
</file>