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rPr>
        <w:t>教 学 设 计</w:t>
      </w:r>
    </w:p>
    <w:tbl>
      <w:tblPr>
        <w:tblStyle w:val="2"/>
        <w:tblW w:w="10341" w:type="dxa"/>
        <w:jc w:val="center"/>
        <w:tblLayout w:type="fixed"/>
        <w:tblCellMar>
          <w:top w:w="0" w:type="dxa"/>
          <w:left w:w="57" w:type="dxa"/>
          <w:bottom w:w="0" w:type="dxa"/>
          <w:right w:w="57" w:type="dxa"/>
        </w:tblCellMar>
      </w:tblPr>
      <w:tblGrid>
        <w:gridCol w:w="707"/>
        <w:gridCol w:w="4063"/>
        <w:gridCol w:w="700"/>
        <w:gridCol w:w="4871"/>
      </w:tblGrid>
      <w:tr>
        <w:tblPrEx>
          <w:tblCellMar>
            <w:top w:w="0" w:type="dxa"/>
            <w:left w:w="57" w:type="dxa"/>
            <w:bottom w:w="0" w:type="dxa"/>
            <w:right w:w="57" w:type="dxa"/>
          </w:tblCellMar>
        </w:tblPrEx>
        <w:trPr>
          <w:trHeight w:val="510" w:hRule="atLeast"/>
          <w:jc w:val="center"/>
        </w:trPr>
        <w:tc>
          <w:tcPr>
            <w:tcW w:w="707" w:type="dxa"/>
            <w:tcBorders>
              <w:top w:val="single" w:color="000000" w:sz="8" w:space="0"/>
              <w:left w:val="single" w:color="000000" w:sz="8" w:space="0"/>
              <w:bottom w:val="single" w:color="000000" w:sz="6" w:space="0"/>
              <w:right w:val="single" w:color="000000" w:sz="6" w:space="0"/>
            </w:tcBorders>
            <w:noWrap w:val="0"/>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课题</w:t>
            </w:r>
          </w:p>
        </w:tc>
        <w:tc>
          <w:tcPr>
            <w:tcW w:w="9634" w:type="dxa"/>
            <w:gridSpan w:val="3"/>
            <w:tcBorders>
              <w:top w:val="single" w:color="000000" w:sz="8" w:space="0"/>
              <w:left w:val="single" w:color="000000" w:sz="6" w:space="0"/>
              <w:bottom w:val="single" w:color="000000" w:sz="6" w:space="0"/>
              <w:right w:val="single" w:color="000000" w:sz="8"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生活与科幻</w:t>
            </w:r>
          </w:p>
        </w:tc>
      </w:tr>
      <w:tr>
        <w:tblPrEx>
          <w:tblCellMar>
            <w:top w:w="0" w:type="dxa"/>
            <w:left w:w="57" w:type="dxa"/>
            <w:bottom w:w="0" w:type="dxa"/>
            <w:right w:w="57" w:type="dxa"/>
          </w:tblCellMar>
        </w:tblPrEx>
        <w:trPr>
          <w:trHeight w:val="510" w:hRule="atLeast"/>
          <w:jc w:val="center"/>
        </w:trPr>
        <w:tc>
          <w:tcPr>
            <w:tcW w:w="707" w:type="dxa"/>
            <w:tcBorders>
              <w:top w:val="single" w:color="000000" w:sz="8" w:space="0"/>
              <w:left w:val="single" w:color="000000" w:sz="8" w:space="0"/>
              <w:bottom w:val="single" w:color="000000" w:sz="6" w:space="0"/>
              <w:right w:val="single" w:color="000000" w:sz="6" w:space="0"/>
            </w:tcBorders>
            <w:noWrap w:val="0"/>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课型</w:t>
            </w:r>
          </w:p>
        </w:tc>
        <w:tc>
          <w:tcPr>
            <w:tcW w:w="4063" w:type="dxa"/>
            <w:tcBorders>
              <w:top w:val="single" w:color="000000" w:sz="8" w:space="0"/>
              <w:left w:val="single" w:color="000000" w:sz="6" w:space="0"/>
              <w:bottom w:val="single" w:color="000000" w:sz="6" w:space="0"/>
              <w:right w:val="single" w:color="000000" w:sz="6" w:space="0"/>
            </w:tcBorders>
            <w:noWrap w:val="0"/>
            <w:vAlign w:val="center"/>
          </w:tcPr>
          <w:p>
            <w:pPr>
              <w:widowControl/>
              <w:spacing w:line="360" w:lineRule="auto"/>
              <w:jc w:val="center"/>
              <w:rPr>
                <w:rFonts w:hint="default" w:ascii="宋体" w:hAnsi="宋体" w:eastAsia="宋体" w:cs="宋体"/>
                <w:kern w:val="0"/>
                <w:sz w:val="24"/>
                <w:szCs w:val="24"/>
                <w:u w:val="single"/>
                <w:lang w:val="en-US" w:eastAsia="zh-CN"/>
              </w:rPr>
            </w:pPr>
            <w:r>
              <w:rPr>
                <w:rFonts w:hint="eastAsia" w:ascii="宋体" w:hAnsi="宋体" w:eastAsia="宋体" w:cs="宋体"/>
                <w:sz w:val="24"/>
                <w:szCs w:val="24"/>
              </w:rPr>
              <w:t>综合·探索</w:t>
            </w:r>
          </w:p>
        </w:tc>
        <w:tc>
          <w:tcPr>
            <w:tcW w:w="700" w:type="dxa"/>
            <w:tcBorders>
              <w:top w:val="single" w:color="000000" w:sz="8" w:space="0"/>
              <w:left w:val="single" w:color="000000" w:sz="6" w:space="0"/>
              <w:bottom w:val="single" w:color="000000" w:sz="6" w:space="0"/>
              <w:right w:val="single" w:color="000000" w:sz="6"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课时</w:t>
            </w:r>
          </w:p>
        </w:tc>
        <w:tc>
          <w:tcPr>
            <w:tcW w:w="4871" w:type="dxa"/>
            <w:tcBorders>
              <w:top w:val="single" w:color="000000" w:sz="8" w:space="0"/>
              <w:left w:val="single" w:color="000000" w:sz="6" w:space="0"/>
              <w:bottom w:val="single" w:color="000000" w:sz="6" w:space="0"/>
              <w:right w:val="single" w:color="000000" w:sz="8" w:space="0"/>
            </w:tcBorders>
            <w:noWrap w:val="0"/>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r>
      <w:tr>
        <w:tblPrEx>
          <w:tblCellMar>
            <w:top w:w="0" w:type="dxa"/>
            <w:left w:w="57" w:type="dxa"/>
            <w:bottom w:w="0" w:type="dxa"/>
            <w:right w:w="57" w:type="dxa"/>
          </w:tblCellMar>
        </w:tblPrEx>
        <w:trPr>
          <w:trHeight w:val="1758" w:hRule="atLeast"/>
          <w:jc w:val="center"/>
        </w:trPr>
        <w:tc>
          <w:tcPr>
            <w:tcW w:w="707" w:type="dxa"/>
            <w:tcBorders>
              <w:top w:val="single" w:color="000000" w:sz="6" w:space="0"/>
              <w:left w:val="single" w:color="000000" w:sz="8" w:space="0"/>
              <w:bottom w:val="single" w:color="000000" w:sz="6" w:space="0"/>
              <w:right w:val="single" w:color="000000" w:sz="6" w:space="0"/>
            </w:tcBorders>
            <w:noWrap w:val="0"/>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教</w:t>
            </w:r>
          </w:p>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材</w:t>
            </w:r>
          </w:p>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简</w:t>
            </w:r>
          </w:p>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析</w:t>
            </w:r>
          </w:p>
        </w:tc>
        <w:tc>
          <w:tcPr>
            <w:tcW w:w="9634" w:type="dxa"/>
            <w:gridSpan w:val="3"/>
            <w:tcBorders>
              <w:top w:val="single" w:color="000000" w:sz="6" w:space="0"/>
              <w:left w:val="single" w:color="000000" w:sz="6" w:space="0"/>
              <w:bottom w:val="single" w:color="000000" w:sz="6" w:space="0"/>
              <w:right w:val="single" w:color="000000" w:sz="8" w:space="0"/>
            </w:tcBorders>
            <w:noWrap w:val="0"/>
            <w:vAlign w:val="center"/>
          </w:tcPr>
          <w:p>
            <w:pPr>
              <w:widowControl/>
              <w:spacing w:line="360" w:lineRule="auto"/>
              <w:ind w:firstLine="440" w:firstLineChars="0"/>
              <w:rPr>
                <w:rFonts w:hint="eastAsia" w:ascii="宋体" w:hAnsi="宋体" w:eastAsia="宋体" w:cs="宋体"/>
                <w:b/>
                <w:bCs/>
                <w:spacing w:val="-4"/>
                <w:kern w:val="0"/>
                <w:sz w:val="24"/>
                <w:szCs w:val="24"/>
                <w:lang w:val="en-US" w:eastAsia="zh-CN" w:bidi="ar-SA"/>
              </w:rPr>
            </w:pPr>
            <w:r>
              <w:rPr>
                <w:rFonts w:hint="eastAsia" w:ascii="宋体" w:hAnsi="宋体" w:eastAsia="宋体" w:cs="宋体"/>
                <w:sz w:val="24"/>
                <w:szCs w:val="24"/>
              </w:rPr>
              <w:t>本课为“综合·探索”学习领域的学习内容，主要任务是让学生通过感受奇妙的科学技术给人类生活带来的便利和丰富多彩，理解科技与生活的关系，并进行科学创想。学习用科学幻想的方法，解决生活中遇到的问题，并通过绘画手段表现出来。书中的图片给我们展示了现代科技的发展给人类带来的方便，科幻画已由人类的梦想成为现实，但要飞得更远，更好地开发利用一切资源，还需我们不断地进行幻想和艰苦实践。科幻画是科学创新与绘画表现的有机融合，既要有科学的创新性、合理性，又要有绘画表现的艺术性。</w:t>
            </w:r>
          </w:p>
        </w:tc>
      </w:tr>
      <w:tr>
        <w:tblPrEx>
          <w:tblCellMar>
            <w:top w:w="0" w:type="dxa"/>
            <w:left w:w="57" w:type="dxa"/>
            <w:bottom w:w="0" w:type="dxa"/>
            <w:right w:w="57" w:type="dxa"/>
          </w:tblCellMar>
        </w:tblPrEx>
        <w:trPr>
          <w:trHeight w:val="1800" w:hRule="atLeast"/>
          <w:jc w:val="center"/>
        </w:trPr>
        <w:tc>
          <w:tcPr>
            <w:tcW w:w="707" w:type="dxa"/>
            <w:tcBorders>
              <w:top w:val="single" w:color="000000" w:sz="6" w:space="0"/>
              <w:left w:val="single" w:color="000000" w:sz="8" w:space="0"/>
              <w:bottom w:val="single" w:color="000000" w:sz="6" w:space="0"/>
              <w:right w:val="single" w:color="000000" w:sz="6" w:space="0"/>
            </w:tcBorders>
            <w:noWrap w:val="0"/>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学</w:t>
            </w:r>
          </w:p>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情</w:t>
            </w:r>
          </w:p>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分</w:t>
            </w:r>
          </w:p>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析</w:t>
            </w:r>
          </w:p>
        </w:tc>
        <w:tc>
          <w:tcPr>
            <w:tcW w:w="9634" w:type="dxa"/>
            <w:gridSpan w:val="3"/>
            <w:tcBorders>
              <w:top w:val="single" w:color="000000" w:sz="6" w:space="0"/>
              <w:left w:val="single" w:color="000000" w:sz="6" w:space="0"/>
              <w:bottom w:val="single" w:color="000000" w:sz="6" w:space="0"/>
              <w:right w:val="single" w:color="000000" w:sz="8" w:space="0"/>
            </w:tcBorders>
            <w:noWrap w:val="0"/>
            <w:vAlign w:val="center"/>
          </w:tcPr>
          <w:p>
            <w:pPr>
              <w:spacing w:line="360" w:lineRule="auto"/>
              <w:ind w:firstLine="480" w:firstLineChars="200"/>
              <w:rPr>
                <w:rFonts w:hint="eastAsia" w:ascii="宋体" w:hAnsi="宋体" w:eastAsia="宋体" w:cs="宋体"/>
                <w:b/>
                <w:bCs/>
                <w:kern w:val="0"/>
                <w:sz w:val="24"/>
                <w:szCs w:val="24"/>
                <w:lang w:val="en-US" w:eastAsia="zh-CN" w:bidi="ar-SA"/>
              </w:rPr>
            </w:pPr>
            <w:r>
              <w:rPr>
                <w:rFonts w:hint="eastAsia" w:ascii="宋体" w:hAnsi="宋体" w:eastAsia="宋体" w:cs="宋体"/>
                <w:sz w:val="24"/>
                <w:szCs w:val="24"/>
              </w:rPr>
              <w:t>对于六年级的学生来说，通过科学课的学习和平时实践的积累，已经掌握了部分的科学技术知识，有了一定的科学基础。随着年龄的增长，六年级的孩子已会关注四周环境，好奇心和求知欲不断增强，兴趣、爱好变得更加广泛、稳定，而且渐渐形成了看待事物的标准，喜欢用批判的眼光看待其他事物，愿意并善于幻想，对于创新性、冒险性和竞争性的活动乐此不疲，这是学生学习科幻画的良好基础。但这个年龄段的学生虽注意力集中、敏锐，抽象思维逻辑能力增强，但意志力还不够坚定，分析问题的能力尚在发展之中，所以在科学设想和构思上还是需要教师加以深入的启发和引导。</w:t>
            </w:r>
          </w:p>
        </w:tc>
      </w:tr>
      <w:tr>
        <w:tblPrEx>
          <w:tblCellMar>
            <w:top w:w="0" w:type="dxa"/>
            <w:left w:w="57" w:type="dxa"/>
            <w:bottom w:w="0" w:type="dxa"/>
            <w:right w:w="57" w:type="dxa"/>
          </w:tblCellMar>
        </w:tblPrEx>
        <w:trPr>
          <w:trHeight w:val="1895" w:hRule="atLeast"/>
          <w:jc w:val="center"/>
        </w:trPr>
        <w:tc>
          <w:tcPr>
            <w:tcW w:w="707" w:type="dxa"/>
            <w:tcBorders>
              <w:top w:val="single" w:color="000000" w:sz="6" w:space="0"/>
              <w:left w:val="single" w:color="000000" w:sz="8" w:space="0"/>
              <w:bottom w:val="single" w:color="000000" w:sz="6" w:space="0"/>
              <w:right w:val="single" w:color="000000" w:sz="6" w:space="0"/>
            </w:tcBorders>
            <w:noWrap w:val="0"/>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教</w:t>
            </w:r>
          </w:p>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学</w:t>
            </w:r>
          </w:p>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目</w:t>
            </w:r>
          </w:p>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标</w:t>
            </w:r>
          </w:p>
        </w:tc>
        <w:tc>
          <w:tcPr>
            <w:tcW w:w="9634" w:type="dxa"/>
            <w:gridSpan w:val="3"/>
            <w:tcBorders>
              <w:top w:val="single" w:color="000000" w:sz="6" w:space="0"/>
              <w:left w:val="single" w:color="000000" w:sz="6" w:space="0"/>
              <w:bottom w:val="single" w:color="000000" w:sz="6" w:space="0"/>
              <w:right w:val="single" w:color="000000" w:sz="8" w:space="0"/>
            </w:tcBorders>
            <w:noWrap w:val="0"/>
            <w:vAlign w:val="center"/>
          </w:tcPr>
          <w:p>
            <w:pPr>
              <w:widowControl/>
              <w:spacing w:line="360" w:lineRule="auto"/>
              <w:rPr>
                <w:rFonts w:hint="eastAsia" w:ascii="宋体" w:hAnsi="宋体" w:eastAsia="宋体" w:cs="宋体"/>
                <w:kern w:val="0"/>
                <w:sz w:val="24"/>
                <w:szCs w:val="24"/>
              </w:rPr>
            </w:pPr>
            <w:r>
              <w:rPr>
                <w:rFonts w:hint="eastAsia" w:ascii="宋体" w:hAnsi="宋体" w:cs="宋体"/>
                <w:kern w:val="0"/>
                <w:sz w:val="24"/>
                <w:szCs w:val="24"/>
                <w:lang w:val="en-US" w:eastAsia="zh-CN"/>
              </w:rPr>
              <w:t>1.</w:t>
            </w:r>
            <w:r>
              <w:rPr>
                <w:rFonts w:hint="eastAsia" w:ascii="宋体" w:hAnsi="宋体" w:eastAsia="宋体" w:cs="宋体"/>
                <w:sz w:val="24"/>
                <w:szCs w:val="24"/>
              </w:rPr>
              <w:t>能</w:t>
            </w:r>
            <w:r>
              <w:rPr>
                <w:rFonts w:hint="eastAsia" w:ascii="宋体" w:hAnsi="宋体" w:cs="宋体"/>
                <w:sz w:val="24"/>
                <w:szCs w:val="24"/>
                <w:lang w:val="en-US" w:eastAsia="zh-CN"/>
              </w:rPr>
              <w:t>从生活问题出发，发挥想象力绘制科幻画</w:t>
            </w:r>
            <w:r>
              <w:rPr>
                <w:rFonts w:hint="eastAsia" w:ascii="宋体" w:hAnsi="宋体" w:eastAsia="宋体" w:cs="宋体"/>
                <w:sz w:val="24"/>
                <w:szCs w:val="24"/>
              </w:rPr>
              <w:t>。</w:t>
            </w:r>
          </w:p>
          <w:p>
            <w:pPr>
              <w:widowControl/>
              <w:spacing w:line="360" w:lineRule="auto"/>
              <w:rPr>
                <w:rFonts w:hint="eastAsia" w:ascii="宋体" w:hAnsi="宋体" w:eastAsia="宋体" w:cs="宋体"/>
                <w:spacing w:val="-4"/>
                <w:kern w:val="0"/>
                <w:sz w:val="24"/>
                <w:szCs w:val="24"/>
              </w:rPr>
            </w:pPr>
            <w:r>
              <w:rPr>
                <w:rFonts w:hint="eastAsia" w:ascii="宋体" w:hAnsi="宋体" w:eastAsia="宋体" w:cs="宋体"/>
                <w:spacing w:val="-4"/>
                <w:kern w:val="0"/>
                <w:sz w:val="24"/>
                <w:szCs w:val="24"/>
              </w:rPr>
              <w:t>2</w:t>
            </w:r>
            <w:r>
              <w:rPr>
                <w:rFonts w:hint="eastAsia" w:ascii="宋体" w:hAnsi="宋体" w:cs="宋体"/>
                <w:spacing w:val="-4"/>
                <w:kern w:val="0"/>
                <w:sz w:val="24"/>
                <w:szCs w:val="24"/>
                <w:lang w:eastAsia="zh-CN"/>
              </w:rPr>
              <w:t>.</w:t>
            </w:r>
            <w:r>
              <w:rPr>
                <w:rFonts w:hint="eastAsia" w:ascii="宋体" w:hAnsi="宋体" w:cs="宋体"/>
                <w:spacing w:val="-4"/>
                <w:kern w:val="0"/>
                <w:sz w:val="24"/>
                <w:szCs w:val="24"/>
                <w:lang w:val="en-US" w:eastAsia="zh-CN"/>
              </w:rPr>
              <w:t>从河南雨灾入手感受科技对生活的重要性，并通过课堂练习与想象，发挥想象力完成科幻画创作，解决生活实际问题。</w:t>
            </w:r>
          </w:p>
          <w:p>
            <w:pPr>
              <w:widowControl/>
              <w:spacing w:line="360" w:lineRule="auto"/>
              <w:rPr>
                <w:rFonts w:hint="eastAsia" w:ascii="宋体" w:hAnsi="宋体" w:eastAsia="宋体" w:cs="宋体"/>
                <w:kern w:val="0"/>
                <w:sz w:val="24"/>
                <w:szCs w:val="24"/>
              </w:rPr>
            </w:pPr>
            <w:r>
              <w:rPr>
                <w:rFonts w:hint="eastAsia" w:ascii="宋体" w:hAnsi="宋体" w:cs="宋体"/>
                <w:kern w:val="0"/>
                <w:sz w:val="24"/>
                <w:szCs w:val="24"/>
                <w:lang w:val="en-US" w:eastAsia="zh-CN"/>
              </w:rPr>
              <w:t>3.感受科技对生活的重要性，提升</w:t>
            </w:r>
            <w:r>
              <w:rPr>
                <w:rFonts w:hint="eastAsia" w:ascii="宋体" w:hAnsi="宋体" w:eastAsia="宋体" w:cs="宋体"/>
                <w:sz w:val="24"/>
                <w:szCs w:val="24"/>
              </w:rPr>
              <w:t>观察能力、想象能力、创新能力。</w:t>
            </w:r>
          </w:p>
        </w:tc>
      </w:tr>
      <w:tr>
        <w:tblPrEx>
          <w:tblCellMar>
            <w:top w:w="0" w:type="dxa"/>
            <w:left w:w="57" w:type="dxa"/>
            <w:bottom w:w="0" w:type="dxa"/>
            <w:right w:w="57" w:type="dxa"/>
          </w:tblCellMar>
        </w:tblPrEx>
        <w:trPr>
          <w:trHeight w:val="1664" w:hRule="atLeast"/>
          <w:jc w:val="center"/>
        </w:trPr>
        <w:tc>
          <w:tcPr>
            <w:tcW w:w="707" w:type="dxa"/>
            <w:tcBorders>
              <w:top w:val="single" w:color="000000" w:sz="6" w:space="0"/>
              <w:left w:val="single" w:color="000000" w:sz="8" w:space="0"/>
              <w:bottom w:val="single" w:color="000000" w:sz="6" w:space="0"/>
              <w:right w:val="single" w:color="000000" w:sz="6" w:space="0"/>
            </w:tcBorders>
            <w:noWrap w:val="0"/>
            <w:vAlign w:val="center"/>
          </w:tcPr>
          <w:p>
            <w:pPr>
              <w:widowControl/>
              <w:spacing w:line="24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课</w:t>
            </w:r>
          </w:p>
          <w:p>
            <w:pPr>
              <w:widowControl/>
              <w:spacing w:line="24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前</w:t>
            </w:r>
          </w:p>
          <w:p>
            <w:pPr>
              <w:widowControl/>
              <w:spacing w:line="24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准</w:t>
            </w:r>
          </w:p>
          <w:p>
            <w:pPr>
              <w:widowControl/>
              <w:spacing w:line="24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备</w:t>
            </w:r>
          </w:p>
        </w:tc>
        <w:tc>
          <w:tcPr>
            <w:tcW w:w="9634" w:type="dxa"/>
            <w:gridSpan w:val="3"/>
            <w:tcBorders>
              <w:top w:val="single" w:color="000000" w:sz="6" w:space="0"/>
              <w:left w:val="single" w:color="000000" w:sz="6" w:space="0"/>
              <w:bottom w:val="single" w:color="000000" w:sz="6" w:space="0"/>
              <w:right w:val="single" w:color="000000" w:sz="8" w:space="0"/>
            </w:tcBorders>
            <w:noWrap w:val="0"/>
            <w:vAlign w:val="center"/>
          </w:tcPr>
          <w:p>
            <w:pPr>
              <w:spacing w:line="360" w:lineRule="auto"/>
              <w:rPr>
                <w:rFonts w:hint="default" w:ascii="宋体" w:hAnsi="宋体" w:eastAsia="宋体" w:cs="宋体"/>
                <w:spacing w:val="-4"/>
                <w:kern w:val="0"/>
                <w:sz w:val="24"/>
                <w:szCs w:val="24"/>
                <w:lang w:val="en-US" w:eastAsia="zh-CN"/>
              </w:rPr>
            </w:pPr>
            <w:r>
              <w:rPr>
                <w:rFonts w:hint="eastAsia" w:ascii="宋体" w:hAnsi="宋体" w:cs="宋体"/>
                <w:spacing w:val="-4"/>
                <w:kern w:val="0"/>
                <w:sz w:val="24"/>
                <w:szCs w:val="24"/>
                <w:lang w:val="en-US" w:eastAsia="zh-CN"/>
              </w:rPr>
              <w:t>PPT、板书、记号笔</w:t>
            </w:r>
          </w:p>
        </w:tc>
      </w:tr>
    </w:tbl>
    <w:p>
      <w:pPr>
        <w:widowControl/>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2"/>
        <w:tblW w:w="10476" w:type="dxa"/>
        <w:jc w:val="center"/>
        <w:tblLayout w:type="fixed"/>
        <w:tblCellMar>
          <w:top w:w="0" w:type="dxa"/>
          <w:left w:w="57" w:type="dxa"/>
          <w:bottom w:w="0" w:type="dxa"/>
          <w:right w:w="57" w:type="dxa"/>
        </w:tblCellMar>
      </w:tblPr>
      <w:tblGrid>
        <w:gridCol w:w="1338"/>
        <w:gridCol w:w="6362"/>
        <w:gridCol w:w="2776"/>
      </w:tblGrid>
      <w:tr>
        <w:tblPrEx>
          <w:tblCellMar>
            <w:top w:w="0" w:type="dxa"/>
            <w:left w:w="57" w:type="dxa"/>
            <w:bottom w:w="0" w:type="dxa"/>
            <w:right w:w="57" w:type="dxa"/>
          </w:tblCellMar>
        </w:tblPrEx>
        <w:trPr>
          <w:trHeight w:val="510" w:hRule="atLeast"/>
          <w:jc w:val="center"/>
        </w:trPr>
        <w:tc>
          <w:tcPr>
            <w:tcW w:w="1338" w:type="dxa"/>
            <w:tcBorders>
              <w:top w:val="single" w:color="000000" w:sz="8" w:space="0"/>
              <w:left w:val="single" w:color="000000" w:sz="8" w:space="0"/>
              <w:bottom w:val="single" w:color="000000" w:sz="6" w:space="0"/>
              <w:right w:val="single" w:color="000000" w:sz="6"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板  块</w:t>
            </w:r>
          </w:p>
        </w:tc>
        <w:tc>
          <w:tcPr>
            <w:tcW w:w="6362" w:type="dxa"/>
            <w:tcBorders>
              <w:top w:val="single" w:color="000000" w:sz="8" w:space="0"/>
              <w:left w:val="single" w:color="000000" w:sz="6" w:space="0"/>
              <w:bottom w:val="single" w:color="000000" w:sz="6" w:space="0"/>
              <w:right w:val="single" w:color="000000" w:sz="8"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教    学    流    程</w:t>
            </w:r>
          </w:p>
        </w:tc>
        <w:tc>
          <w:tcPr>
            <w:tcW w:w="2776" w:type="dxa"/>
            <w:tcBorders>
              <w:top w:val="single" w:color="000000" w:sz="8" w:space="0"/>
              <w:left w:val="single" w:color="000000" w:sz="6" w:space="0"/>
              <w:bottom w:val="single" w:color="000000" w:sz="6" w:space="0"/>
              <w:right w:val="single" w:color="000000" w:sz="8"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设  计 意 图</w:t>
            </w:r>
          </w:p>
        </w:tc>
      </w:tr>
      <w:tr>
        <w:tblPrEx>
          <w:tblCellMar>
            <w:top w:w="0" w:type="dxa"/>
            <w:left w:w="57" w:type="dxa"/>
            <w:bottom w:w="0" w:type="dxa"/>
            <w:right w:w="57" w:type="dxa"/>
          </w:tblCellMar>
        </w:tblPrEx>
        <w:trPr>
          <w:trHeight w:val="799" w:hRule="atLeast"/>
          <w:jc w:val="center"/>
        </w:trPr>
        <w:tc>
          <w:tcPr>
            <w:tcW w:w="1338" w:type="dxa"/>
            <w:tcBorders>
              <w:top w:val="single" w:color="000000" w:sz="6" w:space="0"/>
              <w:left w:val="single" w:color="000000" w:sz="8" w:space="0"/>
              <w:bottom w:val="single" w:color="000000" w:sz="6" w:space="0"/>
              <w:right w:val="single" w:color="000000" w:sz="6" w:space="0"/>
            </w:tcBorders>
            <w:noWrap w:val="0"/>
            <w:vAlign w:val="center"/>
          </w:tcPr>
          <w:p>
            <w:pPr>
              <w:spacing w:line="360" w:lineRule="auto"/>
              <w:jc w:val="center"/>
              <w:rPr>
                <w:rFonts w:hint="eastAsia" w:ascii="宋体" w:hAnsi="宋体" w:cs="宋体"/>
                <w:spacing w:val="-4"/>
                <w:kern w:val="0"/>
                <w:sz w:val="24"/>
                <w:szCs w:val="24"/>
                <w:lang w:val="en-US" w:eastAsia="zh-CN"/>
              </w:rPr>
            </w:pPr>
          </w:p>
          <w:p>
            <w:pPr>
              <w:spacing w:line="360" w:lineRule="auto"/>
              <w:jc w:val="center"/>
              <w:rPr>
                <w:rFonts w:hint="default" w:ascii="宋体" w:hAnsi="宋体" w:cs="宋体"/>
                <w:spacing w:val="-4"/>
                <w:kern w:val="0"/>
                <w:sz w:val="24"/>
                <w:szCs w:val="24"/>
                <w:lang w:val="en-US" w:eastAsia="zh-CN"/>
              </w:rPr>
            </w:pPr>
            <w:r>
              <w:rPr>
                <w:rFonts w:hint="eastAsia" w:ascii="宋体" w:hAnsi="宋体" w:cs="宋体"/>
                <w:spacing w:val="-4"/>
                <w:kern w:val="0"/>
                <w:sz w:val="24"/>
                <w:szCs w:val="24"/>
                <w:lang w:val="en-US" w:eastAsia="zh-CN"/>
              </w:rPr>
              <w:t>新闻导入</w:t>
            </w:r>
          </w:p>
        </w:tc>
        <w:tc>
          <w:tcPr>
            <w:tcW w:w="6362" w:type="dxa"/>
            <w:tcBorders>
              <w:top w:val="single" w:color="000000" w:sz="6" w:space="0"/>
              <w:left w:val="single" w:color="000000" w:sz="6" w:space="0"/>
              <w:bottom w:val="single" w:color="000000" w:sz="6" w:space="0"/>
              <w:right w:val="single" w:color="000000" w:sz="8" w:space="0"/>
            </w:tcBorders>
            <w:noWrap w:val="0"/>
            <w:vAlign w:val="center"/>
          </w:tcPr>
          <w:p>
            <w:pPr>
              <w:numPr>
                <w:ilvl w:val="0"/>
                <w:numId w:val="1"/>
              </w:numPr>
              <w:spacing w:line="360" w:lineRule="auto"/>
              <w:rPr>
                <w:rFonts w:hint="eastAsia" w:ascii="宋体" w:hAnsi="宋体" w:cs="宋体"/>
                <w:spacing w:val="-4"/>
                <w:kern w:val="0"/>
                <w:sz w:val="24"/>
                <w:szCs w:val="24"/>
                <w:lang w:val="en-US" w:eastAsia="zh-CN"/>
              </w:rPr>
            </w:pPr>
            <w:r>
              <w:rPr>
                <w:rFonts w:hint="eastAsia" w:ascii="宋体" w:hAnsi="宋体" w:cs="宋体"/>
                <w:spacing w:val="-4"/>
                <w:kern w:val="0"/>
                <w:sz w:val="24"/>
                <w:szCs w:val="24"/>
                <w:lang w:val="en-US" w:eastAsia="zh-CN"/>
              </w:rPr>
              <w:t>出示2021年郑州雨灾新闻视频，有何感受？</w:t>
            </w:r>
          </w:p>
          <w:p>
            <w:pPr>
              <w:numPr>
                <w:numId w:val="0"/>
              </w:numPr>
              <w:spacing w:line="360" w:lineRule="auto"/>
              <w:rPr>
                <w:rFonts w:hint="default" w:ascii="宋体" w:hAnsi="宋体" w:cs="宋体"/>
                <w:spacing w:val="-4"/>
                <w:kern w:val="0"/>
                <w:sz w:val="24"/>
                <w:szCs w:val="24"/>
                <w:lang w:val="en-US" w:eastAsia="zh-CN"/>
              </w:rPr>
            </w:pPr>
            <w:r>
              <w:rPr>
                <w:rFonts w:hint="eastAsia" w:ascii="宋体" w:hAnsi="宋体" w:cs="宋体"/>
                <w:spacing w:val="-4"/>
                <w:kern w:val="0"/>
                <w:sz w:val="24"/>
                <w:szCs w:val="24"/>
                <w:lang w:val="en-US" w:eastAsia="zh-CN"/>
              </w:rPr>
              <w:t>生：人类在自然灾害面前非常脆弱，很痛心等。</w:t>
            </w:r>
          </w:p>
          <w:p>
            <w:pPr>
              <w:numPr>
                <w:ilvl w:val="0"/>
                <w:numId w:val="1"/>
              </w:numPr>
              <w:spacing w:line="360" w:lineRule="auto"/>
              <w:ind w:left="0" w:leftChars="0" w:firstLine="0" w:firstLineChars="0"/>
              <w:rPr>
                <w:rFonts w:hint="eastAsia" w:ascii="宋体" w:hAnsi="宋体" w:cs="宋体"/>
                <w:spacing w:val="-4"/>
                <w:kern w:val="0"/>
                <w:sz w:val="24"/>
                <w:szCs w:val="24"/>
                <w:lang w:val="en-US" w:eastAsia="zh-CN"/>
              </w:rPr>
            </w:pPr>
            <w:r>
              <w:rPr>
                <w:rFonts w:hint="eastAsia" w:ascii="宋体" w:hAnsi="宋体" w:cs="宋体"/>
                <w:spacing w:val="-4"/>
                <w:kern w:val="0"/>
                <w:sz w:val="24"/>
                <w:szCs w:val="24"/>
                <w:lang w:val="en-US" w:eastAsia="zh-CN"/>
              </w:rPr>
              <w:t>发现雨灾中人类所面临的困难。</w:t>
            </w:r>
          </w:p>
          <w:p>
            <w:pPr>
              <w:numPr>
                <w:numId w:val="0"/>
              </w:numPr>
              <w:spacing w:line="360" w:lineRule="auto"/>
              <w:ind w:leftChars="0"/>
              <w:rPr>
                <w:rFonts w:hint="default" w:ascii="宋体" w:hAnsi="宋体" w:cs="宋体"/>
                <w:spacing w:val="-4"/>
                <w:kern w:val="0"/>
                <w:sz w:val="24"/>
                <w:szCs w:val="24"/>
                <w:lang w:val="en-US" w:eastAsia="zh-CN"/>
              </w:rPr>
            </w:pPr>
            <w:r>
              <w:rPr>
                <w:rFonts w:hint="eastAsia" w:ascii="宋体" w:hAnsi="宋体" w:cs="宋体"/>
                <w:spacing w:val="-4"/>
                <w:kern w:val="0"/>
                <w:sz w:val="24"/>
                <w:szCs w:val="24"/>
                <w:lang w:val="en-US" w:eastAsia="zh-CN"/>
              </w:rPr>
              <w:t>生：汽车被水淹没，人们无法行走等。</w:t>
            </w:r>
          </w:p>
        </w:tc>
        <w:tc>
          <w:tcPr>
            <w:tcW w:w="2776" w:type="dxa"/>
            <w:tcBorders>
              <w:top w:val="single" w:color="000000" w:sz="6" w:space="0"/>
              <w:left w:val="single" w:color="000000" w:sz="6" w:space="0"/>
              <w:bottom w:val="single" w:color="000000" w:sz="6" w:space="0"/>
              <w:right w:val="single" w:color="000000" w:sz="8" w:space="0"/>
            </w:tcBorders>
            <w:noWrap w:val="0"/>
            <w:vAlign w:val="center"/>
          </w:tcPr>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以实际新闻入手能更贴近学生生活，让学生更切身感受到科技对生活的影响。</w:t>
            </w:r>
          </w:p>
        </w:tc>
      </w:tr>
      <w:tr>
        <w:tblPrEx>
          <w:tblCellMar>
            <w:top w:w="0" w:type="dxa"/>
            <w:left w:w="57" w:type="dxa"/>
            <w:bottom w:w="0" w:type="dxa"/>
            <w:right w:w="57" w:type="dxa"/>
          </w:tblCellMar>
        </w:tblPrEx>
        <w:trPr>
          <w:trHeight w:val="2764" w:hRule="atLeast"/>
          <w:jc w:val="center"/>
        </w:trPr>
        <w:tc>
          <w:tcPr>
            <w:tcW w:w="1338" w:type="dxa"/>
            <w:tcBorders>
              <w:top w:val="single" w:color="000000" w:sz="6" w:space="0"/>
              <w:left w:val="single" w:color="000000" w:sz="8" w:space="0"/>
              <w:bottom w:val="single" w:color="000000" w:sz="6" w:space="0"/>
              <w:right w:val="single" w:color="000000" w:sz="6" w:space="0"/>
            </w:tcBorders>
            <w:noWrap w:val="0"/>
            <w:vAlign w:val="center"/>
          </w:tcPr>
          <w:p>
            <w:pPr>
              <w:keepNext w:val="0"/>
              <w:keepLines w:val="0"/>
              <w:widowControl/>
              <w:suppressLineNumbers w:val="0"/>
              <w:spacing w:line="360" w:lineRule="auto"/>
              <w:jc w:val="center"/>
              <w:rPr>
                <w:sz w:val="24"/>
                <w:szCs w:val="24"/>
              </w:rPr>
            </w:pPr>
          </w:p>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作画交流</w:t>
            </w:r>
          </w:p>
        </w:tc>
        <w:tc>
          <w:tcPr>
            <w:tcW w:w="6362" w:type="dxa"/>
            <w:tcBorders>
              <w:top w:val="single" w:color="000000" w:sz="6" w:space="0"/>
              <w:left w:val="single" w:color="000000" w:sz="6" w:space="0"/>
              <w:bottom w:val="single" w:color="000000" w:sz="6" w:space="0"/>
              <w:right w:val="single" w:color="000000" w:sz="8" w:space="0"/>
            </w:tcBorders>
            <w:noWrap w:val="0"/>
            <w:vAlign w:val="center"/>
          </w:tcPr>
          <w:p>
            <w:pPr>
              <w:numPr>
                <w:ilvl w:val="0"/>
                <w:numId w:val="2"/>
              </w:numPr>
              <w:spacing w:line="360" w:lineRule="auto"/>
              <w:ind w:left="120" w:leftChars="0" w:firstLine="0" w:firstLineChars="0"/>
              <w:rPr>
                <w:rFonts w:hint="eastAsia" w:ascii="宋体" w:hAnsi="宋体" w:cs="宋体"/>
                <w:kern w:val="0"/>
                <w:sz w:val="24"/>
                <w:szCs w:val="24"/>
                <w:lang w:val="en-US" w:eastAsia="zh-CN"/>
              </w:rPr>
            </w:pPr>
            <w:r>
              <w:rPr>
                <w:rFonts w:hint="eastAsia" w:ascii="宋体" w:hAnsi="宋体" w:cs="宋体"/>
                <w:kern w:val="0"/>
                <w:sz w:val="24"/>
                <w:szCs w:val="24"/>
                <w:lang w:val="en-US" w:eastAsia="zh-CN"/>
              </w:rPr>
              <w:t>教师绘制汽车基本型，请同学基于雨灾中汽车展示出的不足进行改造。</w:t>
            </w:r>
          </w:p>
          <w:p>
            <w:pPr>
              <w:numPr>
                <w:numId w:val="0"/>
              </w:numPr>
              <w:spacing w:line="360" w:lineRule="auto"/>
              <w:ind w:left="120" w:leftChars="0"/>
              <w:rPr>
                <w:rFonts w:hint="default" w:ascii="宋体" w:hAnsi="宋体" w:cs="宋体"/>
                <w:kern w:val="0"/>
                <w:sz w:val="24"/>
                <w:szCs w:val="24"/>
                <w:lang w:val="en-US" w:eastAsia="zh-CN"/>
              </w:rPr>
            </w:pPr>
            <w:r>
              <w:rPr>
                <w:rFonts w:hint="eastAsia" w:ascii="宋体" w:hAnsi="宋体" w:cs="宋体"/>
                <w:kern w:val="0"/>
                <w:sz w:val="24"/>
                <w:szCs w:val="24"/>
                <w:lang w:val="en-US" w:eastAsia="zh-CN"/>
              </w:rPr>
              <w:t>生：学生代表上台绘制。</w:t>
            </w:r>
          </w:p>
          <w:p>
            <w:pPr>
              <w:numPr>
                <w:ilvl w:val="0"/>
                <w:numId w:val="2"/>
              </w:numPr>
              <w:spacing w:line="360" w:lineRule="auto"/>
              <w:ind w:left="120" w:leftChars="0" w:firstLine="0" w:firstLineChars="0"/>
              <w:rPr>
                <w:rFonts w:hint="default" w:ascii="宋体" w:hAnsi="宋体" w:cs="宋体"/>
                <w:kern w:val="0"/>
                <w:sz w:val="24"/>
                <w:szCs w:val="24"/>
                <w:lang w:val="en-US" w:eastAsia="zh-CN"/>
              </w:rPr>
            </w:pPr>
            <w:r>
              <w:rPr>
                <w:rFonts w:hint="eastAsia" w:ascii="宋体" w:hAnsi="宋体" w:cs="宋体"/>
                <w:kern w:val="0"/>
                <w:sz w:val="24"/>
                <w:szCs w:val="24"/>
                <w:lang w:val="en-US" w:eastAsia="zh-CN"/>
              </w:rPr>
              <w:t>交流互动，为何这样画？有何作用？</w:t>
            </w:r>
          </w:p>
          <w:p>
            <w:pPr>
              <w:numPr>
                <w:numId w:val="0"/>
              </w:numPr>
              <w:spacing w:line="360" w:lineRule="auto"/>
              <w:ind w:left="120" w:leftChars="0"/>
              <w:rPr>
                <w:rFonts w:hint="default" w:ascii="宋体" w:hAnsi="宋体" w:cs="宋体"/>
                <w:kern w:val="0"/>
                <w:sz w:val="24"/>
                <w:szCs w:val="24"/>
                <w:lang w:val="en-US" w:eastAsia="zh-CN"/>
              </w:rPr>
            </w:pPr>
            <w:r>
              <w:rPr>
                <w:rFonts w:hint="eastAsia" w:ascii="宋体" w:hAnsi="宋体" w:cs="宋体"/>
                <w:kern w:val="0"/>
                <w:sz w:val="24"/>
                <w:szCs w:val="24"/>
                <w:lang w:val="en-US" w:eastAsia="zh-CN"/>
              </w:rPr>
              <w:t>生：希望车可以在水里行驶等。</w:t>
            </w:r>
          </w:p>
          <w:p>
            <w:pPr>
              <w:numPr>
                <w:ilvl w:val="0"/>
                <w:numId w:val="2"/>
              </w:numPr>
              <w:spacing w:line="360" w:lineRule="auto"/>
              <w:ind w:left="120" w:leftChars="0" w:firstLine="0" w:firstLineChars="0"/>
              <w:rPr>
                <w:rFonts w:hint="default" w:ascii="宋体" w:hAnsi="宋体" w:cs="宋体"/>
                <w:kern w:val="0"/>
                <w:sz w:val="24"/>
                <w:szCs w:val="24"/>
                <w:lang w:val="en-US" w:eastAsia="zh-CN"/>
              </w:rPr>
            </w:pPr>
            <w:r>
              <w:rPr>
                <w:rFonts w:hint="eastAsia" w:ascii="宋体" w:hAnsi="宋体" w:cs="宋体"/>
                <w:kern w:val="0"/>
                <w:sz w:val="24"/>
                <w:szCs w:val="24"/>
                <w:lang w:val="en-US" w:eastAsia="zh-CN"/>
              </w:rPr>
              <w:t>出示板书：生活与科幻。</w:t>
            </w:r>
          </w:p>
          <w:p>
            <w:pPr>
              <w:numPr>
                <w:ilvl w:val="0"/>
                <w:numId w:val="2"/>
              </w:numPr>
              <w:spacing w:line="360" w:lineRule="auto"/>
              <w:ind w:left="120" w:leftChars="0" w:firstLine="0" w:firstLineChars="0"/>
              <w:rPr>
                <w:rFonts w:hint="default" w:ascii="宋体" w:hAnsi="宋体" w:cs="宋体"/>
                <w:kern w:val="0"/>
                <w:sz w:val="24"/>
                <w:szCs w:val="24"/>
                <w:lang w:val="en-US" w:eastAsia="zh-CN"/>
              </w:rPr>
            </w:pPr>
            <w:r>
              <w:rPr>
                <w:rFonts w:hint="eastAsia" w:ascii="宋体" w:hAnsi="宋体" w:cs="宋体"/>
                <w:kern w:val="0"/>
                <w:sz w:val="24"/>
                <w:szCs w:val="24"/>
                <w:lang w:val="en-US" w:eastAsia="zh-CN"/>
              </w:rPr>
              <w:t>将时间拉到2521年，汽车又会是怎样的？请同学上台绘画。</w:t>
            </w:r>
          </w:p>
          <w:p>
            <w:pPr>
              <w:numPr>
                <w:numId w:val="0"/>
              </w:numPr>
              <w:spacing w:line="360" w:lineRule="auto"/>
              <w:ind w:left="120" w:leftChars="0"/>
              <w:rPr>
                <w:rFonts w:hint="default" w:ascii="宋体" w:hAnsi="宋体" w:cs="宋体"/>
                <w:kern w:val="0"/>
                <w:sz w:val="24"/>
                <w:szCs w:val="24"/>
                <w:lang w:val="en-US" w:eastAsia="zh-CN"/>
              </w:rPr>
            </w:pPr>
            <w:r>
              <w:rPr>
                <w:rFonts w:hint="eastAsia" w:ascii="宋体" w:hAnsi="宋体" w:cs="宋体"/>
                <w:kern w:val="0"/>
                <w:sz w:val="24"/>
                <w:szCs w:val="24"/>
                <w:lang w:val="en-US" w:eastAsia="zh-CN"/>
              </w:rPr>
              <w:t>生：更加天马行空的幻想与绘制，比如车在天上飞等。</w:t>
            </w:r>
          </w:p>
          <w:p>
            <w:pPr>
              <w:numPr>
                <w:ilvl w:val="0"/>
                <w:numId w:val="2"/>
              </w:numPr>
              <w:spacing w:line="360" w:lineRule="auto"/>
              <w:ind w:left="120" w:leftChars="0" w:firstLine="0" w:firstLineChars="0"/>
              <w:rPr>
                <w:rFonts w:hint="default" w:ascii="宋体" w:hAnsi="宋体" w:cs="宋体"/>
                <w:kern w:val="0"/>
                <w:sz w:val="24"/>
                <w:szCs w:val="24"/>
                <w:lang w:val="en-US" w:eastAsia="zh-CN"/>
              </w:rPr>
            </w:pPr>
            <w:r>
              <w:rPr>
                <w:rFonts w:hint="eastAsia" w:ascii="宋体" w:hAnsi="宋体" w:cs="宋体"/>
                <w:kern w:val="0"/>
                <w:sz w:val="24"/>
                <w:szCs w:val="24"/>
                <w:lang w:val="en-US" w:eastAsia="zh-CN"/>
              </w:rPr>
              <w:t>出示未来汽车图片。</w:t>
            </w:r>
          </w:p>
          <w:p>
            <w:pPr>
              <w:numPr>
                <w:ilvl w:val="0"/>
                <w:numId w:val="2"/>
              </w:numPr>
              <w:spacing w:line="360" w:lineRule="auto"/>
              <w:ind w:left="120" w:leftChars="0" w:firstLine="0" w:firstLineChars="0"/>
              <w:rPr>
                <w:rFonts w:hint="default" w:ascii="宋体" w:hAnsi="宋体" w:cs="宋体"/>
                <w:kern w:val="0"/>
                <w:sz w:val="24"/>
                <w:szCs w:val="24"/>
                <w:lang w:val="en-US" w:eastAsia="zh-CN"/>
              </w:rPr>
            </w:pPr>
            <w:r>
              <w:rPr>
                <w:rFonts w:hint="eastAsia" w:ascii="宋体" w:hAnsi="宋体" w:cs="宋体"/>
                <w:kern w:val="0"/>
                <w:sz w:val="24"/>
                <w:szCs w:val="24"/>
                <w:lang w:val="en-US" w:eastAsia="zh-CN"/>
              </w:rPr>
              <w:t>出示达芬奇工业手稿，了解作用并表明不久的未来也已实现。</w:t>
            </w:r>
          </w:p>
        </w:tc>
        <w:tc>
          <w:tcPr>
            <w:tcW w:w="2776" w:type="dxa"/>
            <w:tcBorders>
              <w:top w:val="single" w:color="000000" w:sz="6" w:space="0"/>
              <w:left w:val="single" w:color="000000" w:sz="6" w:space="0"/>
              <w:bottom w:val="single" w:color="000000" w:sz="6" w:space="0"/>
              <w:right w:val="single" w:color="000000" w:sz="8" w:space="0"/>
            </w:tcBorders>
            <w:noWrap w:val="0"/>
            <w:vAlign w:val="center"/>
          </w:tcPr>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通过两次课堂小作业发挥想象，也便于老师知晓孩子们的创造力与绘画能力。通过达芬奇的作品更让作品对自己的创作充满自信，对未来的幻想与创作更有欲望。</w:t>
            </w:r>
          </w:p>
        </w:tc>
      </w:tr>
      <w:tr>
        <w:tblPrEx>
          <w:tblCellMar>
            <w:top w:w="0" w:type="dxa"/>
            <w:left w:w="57" w:type="dxa"/>
            <w:bottom w:w="0" w:type="dxa"/>
            <w:right w:w="57" w:type="dxa"/>
          </w:tblCellMar>
        </w:tblPrEx>
        <w:trPr>
          <w:trHeight w:val="463" w:hRule="atLeast"/>
          <w:jc w:val="center"/>
        </w:trPr>
        <w:tc>
          <w:tcPr>
            <w:tcW w:w="1338" w:type="dxa"/>
            <w:tcBorders>
              <w:top w:val="single" w:color="000000" w:sz="6" w:space="0"/>
              <w:left w:val="single" w:color="000000" w:sz="8" w:space="0"/>
              <w:bottom w:val="single" w:color="000000" w:sz="6" w:space="0"/>
              <w:right w:val="single" w:color="000000" w:sz="6" w:space="0"/>
            </w:tcBorders>
            <w:noWrap w:val="0"/>
            <w:vAlign w:val="center"/>
          </w:tcPr>
          <w:p>
            <w:pPr>
              <w:widowControl/>
              <w:spacing w:line="360" w:lineRule="auto"/>
              <w:jc w:val="center"/>
              <w:rPr>
                <w:rFonts w:hint="default" w:ascii="宋体" w:hAnsi="宋体" w:eastAsia="宋体" w:cs="宋体"/>
                <w:kern w:val="0"/>
                <w:sz w:val="24"/>
                <w:szCs w:val="24"/>
                <w:lang w:val="en-US"/>
              </w:rPr>
            </w:pPr>
            <w:r>
              <w:rPr>
                <w:rFonts w:hint="eastAsia"/>
                <w:sz w:val="24"/>
                <w:szCs w:val="24"/>
                <w:lang w:val="en-US" w:eastAsia="zh-CN"/>
              </w:rPr>
              <w:t>实践创作</w:t>
            </w:r>
          </w:p>
        </w:tc>
        <w:tc>
          <w:tcPr>
            <w:tcW w:w="6362" w:type="dxa"/>
            <w:tcBorders>
              <w:top w:val="single" w:color="000000" w:sz="6" w:space="0"/>
              <w:left w:val="single" w:color="000000" w:sz="6" w:space="0"/>
              <w:bottom w:val="single" w:color="000000" w:sz="6" w:space="0"/>
              <w:right w:val="single" w:color="000000" w:sz="8" w:space="0"/>
            </w:tcBorders>
            <w:noWrap w:val="0"/>
            <w:vAlign w:val="center"/>
          </w:tcPr>
          <w:p>
            <w:pPr>
              <w:widowControl/>
              <w:numPr>
                <w:ilvl w:val="0"/>
                <w:numId w:val="3"/>
              </w:numPr>
              <w:spacing w:line="360" w:lineRule="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欣赏学生作品。</w:t>
            </w:r>
          </w:p>
          <w:p>
            <w:pPr>
              <w:widowControl/>
              <w:numPr>
                <w:numId w:val="0"/>
              </w:numPr>
              <w:spacing w:line="360" w:lineRule="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生：感受学生作品，了解学生的创作思路与过程。</w:t>
            </w:r>
          </w:p>
          <w:p>
            <w:pPr>
              <w:widowControl/>
              <w:numPr>
                <w:ilvl w:val="0"/>
                <w:numId w:val="3"/>
              </w:numPr>
              <w:spacing w:line="360" w:lineRule="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思考生活中的困惑与不足，并开展想象。</w:t>
            </w:r>
          </w:p>
          <w:p>
            <w:pPr>
              <w:widowControl/>
              <w:numPr>
                <w:numId w:val="0"/>
              </w:numPr>
              <w:spacing w:line="360" w:lineRule="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生：交流互动，A早晨无法被闹钟叫醒……B交通瘫痪……</w:t>
            </w:r>
          </w:p>
          <w:p>
            <w:pPr>
              <w:widowControl/>
              <w:numPr>
                <w:ilvl w:val="0"/>
                <w:numId w:val="3"/>
              </w:numPr>
              <w:spacing w:line="360" w:lineRule="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实践创作，教师巡视协助。</w:t>
            </w:r>
          </w:p>
        </w:tc>
        <w:tc>
          <w:tcPr>
            <w:tcW w:w="2776" w:type="dxa"/>
            <w:tcBorders>
              <w:top w:val="single" w:color="000000" w:sz="6" w:space="0"/>
              <w:left w:val="single" w:color="000000" w:sz="6" w:space="0"/>
              <w:bottom w:val="single" w:color="000000" w:sz="6" w:space="0"/>
              <w:right w:val="single" w:color="000000" w:sz="8" w:space="0"/>
            </w:tcBorders>
            <w:noWrap w:val="0"/>
            <w:vAlign w:val="center"/>
          </w:tcPr>
          <w:p>
            <w:pPr>
              <w:widowControl/>
              <w:spacing w:line="360" w:lineRule="auto"/>
              <w:ind w:firstLine="440"/>
              <w:rPr>
                <w:rFonts w:hint="default" w:ascii="宋体" w:hAnsi="宋体" w:eastAsia="宋体" w:cs="宋体"/>
                <w:sz w:val="24"/>
                <w:szCs w:val="24"/>
                <w:lang w:val="en-US" w:eastAsia="zh-CN"/>
              </w:rPr>
            </w:pPr>
            <w:r>
              <w:rPr>
                <w:rFonts w:hint="eastAsia" w:ascii="宋体" w:hAnsi="宋体" w:cs="宋体"/>
                <w:sz w:val="24"/>
                <w:szCs w:val="24"/>
                <w:lang w:val="en-US" w:eastAsia="zh-CN"/>
              </w:rPr>
              <w:t>通过学生作品的展示可以有效激发学生的创作思路，拓宽想象。</w:t>
            </w:r>
          </w:p>
        </w:tc>
      </w:tr>
      <w:tr>
        <w:tblPrEx>
          <w:tblCellMar>
            <w:top w:w="0" w:type="dxa"/>
            <w:left w:w="57" w:type="dxa"/>
            <w:bottom w:w="0" w:type="dxa"/>
            <w:right w:w="57" w:type="dxa"/>
          </w:tblCellMar>
        </w:tblPrEx>
        <w:trPr>
          <w:trHeight w:val="628" w:hRule="atLeast"/>
          <w:jc w:val="center"/>
        </w:trPr>
        <w:tc>
          <w:tcPr>
            <w:tcW w:w="1338" w:type="dxa"/>
            <w:tcBorders>
              <w:top w:val="single" w:color="000000" w:sz="6" w:space="0"/>
              <w:left w:val="single" w:color="000000" w:sz="8" w:space="0"/>
              <w:bottom w:val="single" w:color="000000" w:sz="6" w:space="0"/>
              <w:right w:val="single" w:color="000000" w:sz="6"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展评拓展</w:t>
            </w:r>
          </w:p>
        </w:tc>
        <w:tc>
          <w:tcPr>
            <w:tcW w:w="6362" w:type="dxa"/>
            <w:tcBorders>
              <w:top w:val="single" w:color="000000" w:sz="6" w:space="0"/>
              <w:left w:val="single" w:color="000000" w:sz="6" w:space="0"/>
              <w:bottom w:val="single" w:color="000000" w:sz="6" w:space="0"/>
              <w:right w:val="single" w:color="000000" w:sz="8" w:space="0"/>
            </w:tcBorders>
            <w:noWrap w:val="0"/>
            <w:vAlign w:val="center"/>
          </w:tcPr>
          <w:p>
            <w:pPr>
              <w:numPr>
                <w:ilvl w:val="0"/>
                <w:numId w:val="4"/>
              </w:numPr>
              <w:spacing w:line="360" w:lineRule="auto"/>
              <w:rPr>
                <w:rFonts w:hint="eastAsia"/>
                <w:sz w:val="24"/>
                <w:szCs w:val="24"/>
                <w:lang w:val="en-US" w:eastAsia="zh-CN"/>
              </w:rPr>
            </w:pPr>
            <w:r>
              <w:rPr>
                <w:rFonts w:hint="eastAsia" w:ascii="宋体" w:hAnsi="宋体" w:cs="宋体"/>
                <w:kern w:val="0"/>
                <w:sz w:val="24"/>
                <w:szCs w:val="24"/>
                <w:lang w:val="en-US" w:eastAsia="zh-CN"/>
              </w:rPr>
              <w:t>展示学生作品，你对</w:t>
            </w:r>
            <w:r>
              <w:rPr>
                <w:rFonts w:hint="eastAsia"/>
                <w:sz w:val="24"/>
                <w:szCs w:val="24"/>
                <w:lang w:val="en-US" w:eastAsia="zh-CN"/>
              </w:rPr>
              <w:t>哪一幅作品比较好奇感兴趣？</w:t>
            </w:r>
          </w:p>
          <w:p>
            <w:pPr>
              <w:numPr>
                <w:numId w:val="0"/>
              </w:numPr>
              <w:spacing w:line="360" w:lineRule="auto"/>
              <w:rPr>
                <w:rFonts w:hint="default"/>
                <w:sz w:val="24"/>
                <w:szCs w:val="24"/>
                <w:lang w:val="en-US" w:eastAsia="zh-CN"/>
              </w:rPr>
            </w:pPr>
            <w:r>
              <w:rPr>
                <w:rFonts w:hint="eastAsia"/>
                <w:sz w:val="24"/>
                <w:szCs w:val="24"/>
                <w:lang w:val="en-US" w:eastAsia="zh-CN"/>
              </w:rPr>
              <w:t>生：交流互评。</w:t>
            </w:r>
          </w:p>
          <w:p>
            <w:pPr>
              <w:numPr>
                <w:ilvl w:val="0"/>
                <w:numId w:val="4"/>
              </w:numPr>
              <w:spacing w:line="360" w:lineRule="auto"/>
              <w:rPr>
                <w:rFonts w:hint="default"/>
                <w:sz w:val="24"/>
                <w:szCs w:val="24"/>
                <w:lang w:val="en-US" w:eastAsia="zh-CN"/>
              </w:rPr>
            </w:pPr>
            <w:r>
              <w:rPr>
                <w:rFonts w:hint="eastAsia"/>
                <w:sz w:val="24"/>
                <w:szCs w:val="24"/>
                <w:lang w:val="en-US" w:eastAsia="zh-CN"/>
              </w:rPr>
              <w:t>作者展示，说明理由与解决方法。</w:t>
            </w:r>
          </w:p>
          <w:p>
            <w:pPr>
              <w:numPr>
                <w:ilvl w:val="0"/>
                <w:numId w:val="4"/>
              </w:numPr>
              <w:spacing w:line="360" w:lineRule="auto"/>
              <w:rPr>
                <w:rFonts w:hint="default" w:ascii="宋体" w:hAnsi="宋体" w:eastAsia="宋体" w:cs="宋体"/>
                <w:kern w:val="0"/>
                <w:sz w:val="24"/>
                <w:szCs w:val="24"/>
                <w:lang w:val="en-US" w:eastAsia="zh-CN"/>
              </w:rPr>
            </w:pPr>
            <w:r>
              <w:rPr>
                <w:rFonts w:hint="eastAsia"/>
                <w:sz w:val="24"/>
                <w:szCs w:val="24"/>
                <w:lang w:val="en-US" w:eastAsia="zh-CN"/>
              </w:rPr>
              <w:t>出示科幻电影海报，鼓励学生发挥想象力，用想象与科技改变生活。</w:t>
            </w:r>
          </w:p>
        </w:tc>
        <w:tc>
          <w:tcPr>
            <w:tcW w:w="2776" w:type="dxa"/>
            <w:tcBorders>
              <w:top w:val="single" w:color="000000" w:sz="6" w:space="0"/>
              <w:left w:val="single" w:color="000000" w:sz="6" w:space="0"/>
              <w:bottom w:val="single" w:color="000000" w:sz="6" w:space="0"/>
              <w:right w:val="single" w:color="000000" w:sz="8" w:space="0"/>
            </w:tcBorders>
            <w:noWrap w:val="0"/>
            <w:vAlign w:val="center"/>
          </w:tcPr>
          <w:p>
            <w:pPr>
              <w:widowControl/>
              <w:spacing w:line="360" w:lineRule="auto"/>
              <w:ind w:firstLine="440"/>
              <w:rPr>
                <w:rFonts w:hint="default" w:ascii="宋体" w:hAnsi="宋体" w:eastAsia="宋体" w:cs="宋体"/>
                <w:sz w:val="24"/>
                <w:szCs w:val="24"/>
                <w:lang w:val="en-US" w:eastAsia="zh-CN"/>
              </w:rPr>
            </w:pPr>
            <w:r>
              <w:rPr>
                <w:rFonts w:hint="eastAsia" w:ascii="宋体" w:hAnsi="宋体" w:cs="宋体"/>
                <w:sz w:val="24"/>
                <w:szCs w:val="24"/>
                <w:lang w:val="en-US" w:eastAsia="zh-CN"/>
              </w:rPr>
              <w:t>通过自评、互评丰富评价方式，并通过学生感兴趣的电影为今后的想象创作增加吸引力。</w:t>
            </w:r>
            <w:bookmarkStart w:id="0" w:name="_GoBack"/>
            <w:bookmarkEnd w:id="0"/>
          </w:p>
        </w:tc>
      </w:tr>
    </w:tbl>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
    <w:p/>
    <w:p/>
    <w:p/>
    <w:p/>
    <w:p/>
    <w:p/>
    <w:p/>
    <w:p/>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DA574"/>
    <w:multiLevelType w:val="singleLevel"/>
    <w:tmpl w:val="8E4DA574"/>
    <w:lvl w:ilvl="0" w:tentative="0">
      <w:start w:val="1"/>
      <w:numFmt w:val="decimal"/>
      <w:lvlText w:val="%1."/>
      <w:lvlJc w:val="left"/>
      <w:pPr>
        <w:tabs>
          <w:tab w:val="left" w:pos="312"/>
        </w:tabs>
      </w:pPr>
    </w:lvl>
  </w:abstractNum>
  <w:abstractNum w:abstractNumId="1">
    <w:nsid w:val="C09462EC"/>
    <w:multiLevelType w:val="singleLevel"/>
    <w:tmpl w:val="C09462EC"/>
    <w:lvl w:ilvl="0" w:tentative="0">
      <w:start w:val="1"/>
      <w:numFmt w:val="decimal"/>
      <w:lvlText w:val="%1."/>
      <w:lvlJc w:val="left"/>
      <w:pPr>
        <w:tabs>
          <w:tab w:val="left" w:pos="312"/>
        </w:tabs>
      </w:pPr>
    </w:lvl>
  </w:abstractNum>
  <w:abstractNum w:abstractNumId="2">
    <w:nsid w:val="CD6FC663"/>
    <w:multiLevelType w:val="singleLevel"/>
    <w:tmpl w:val="CD6FC663"/>
    <w:lvl w:ilvl="0" w:tentative="0">
      <w:start w:val="1"/>
      <w:numFmt w:val="decimal"/>
      <w:lvlText w:val="%1."/>
      <w:lvlJc w:val="left"/>
      <w:pPr>
        <w:tabs>
          <w:tab w:val="left" w:pos="312"/>
        </w:tabs>
        <w:ind w:left="120" w:leftChars="0" w:firstLine="0" w:firstLineChars="0"/>
      </w:pPr>
    </w:lvl>
  </w:abstractNum>
  <w:abstractNum w:abstractNumId="3">
    <w:nsid w:val="61426878"/>
    <w:multiLevelType w:val="singleLevel"/>
    <w:tmpl w:val="61426878"/>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25047"/>
    <w:rsid w:val="1B076E82"/>
    <w:rsid w:val="30EA6929"/>
    <w:rsid w:val="34264172"/>
    <w:rsid w:val="522E23CE"/>
    <w:rsid w:val="58625047"/>
    <w:rsid w:val="70BC3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2021-08-28T05:52:00Z</dcterms:created>
  <dc:creator>浮生</dc:creator>
  <cp:lastModifiedBy>浮生</cp:lastModifiedBy>
  <dcterms:modified xsi:type="dcterms:W3CDTF">2021-11-15T03:45:11Z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3B781E17880E4672BA2C5A7F4D9805D7</vt:lpwstr>
  </property>
</Properties>
</file>