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13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lang w:eastAsia="zh-CN"/>
        </w:rPr>
        <w:t>《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荷叶圆圆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第一课时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课时目标：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1.借助汉语拼音认读“荷、珠、摇”等12个生字，可以在田字格里规范、美观的书写“机、亮”几个生字。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2.能借助图片，联系生活实际了解“停机坪、摇篮、透明”等词语意思；通过做动作知道“躺、展开”等词语的意思。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3.学习并仿照“荷叶圆圆的，绿绿的”的句式说话。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教学重点：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能借助图片，联系生活实际了解“停机坪、摇篮、透明”等词语意思；通过做动作知道“躺、展开”等词语的意思。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教学难点：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学习并仿照“荷叶圆圆的，绿绿的”的句式说话。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教学准备：</w:t>
      </w:r>
      <w:r>
        <w:rPr>
          <w:rFonts w:hint="eastAsia" w:ascii="宋体" w:hAnsi="宋体" w:cs="宋体"/>
          <w:b w:val="0"/>
          <w:bCs w:val="0"/>
          <w:color w:val="000000"/>
          <w:szCs w:val="21"/>
          <w:highlight w:val="none"/>
          <w:lang w:val="en-US" w:eastAsia="zh-CN"/>
        </w:rPr>
        <w:t>多媒体</w:t>
      </w:r>
      <w:r>
        <w:rPr>
          <w:rFonts w:hint="eastAsia" w:ascii="宋体" w:hAnsi="宋体" w:cs="宋体"/>
          <w:b w:val="0"/>
          <w:bCs w:val="0"/>
          <w:color w:val="000000"/>
          <w:szCs w:val="21"/>
          <w:highlight w:val="none"/>
        </w:rPr>
        <w:t>课件、</w:t>
      </w:r>
      <w:r>
        <w:rPr>
          <w:rFonts w:hint="eastAsia" w:ascii="宋体" w:hAnsi="宋体" w:cs="宋体"/>
          <w:b w:val="0"/>
          <w:bCs w:val="0"/>
          <w:color w:val="000000"/>
          <w:szCs w:val="21"/>
          <w:highlight w:val="none"/>
          <w:lang w:val="en-US" w:eastAsia="zh-CN"/>
        </w:rPr>
        <w:t>生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字</w:t>
      </w:r>
      <w:r>
        <w:rPr>
          <w:rFonts w:hint="eastAsia" w:ascii="宋体" w:hAnsi="宋体" w:cs="宋体"/>
          <w:color w:val="000000"/>
          <w:szCs w:val="21"/>
          <w:highlight w:val="none"/>
        </w:rPr>
        <w:t>卡片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学习单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学情分析：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1.丁荷小学一（12）班学生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经过了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近大半年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的学习，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大部分</w:t>
      </w:r>
      <w:r>
        <w:rPr>
          <w:rFonts w:hint="eastAsia" w:ascii="宋体" w:hAnsi="宋体" w:eastAsia="宋体" w:cs="宋体"/>
          <w:sz w:val="21"/>
          <w:szCs w:val="21"/>
        </w:rPr>
        <w:t>学生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养成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较好</w:t>
      </w:r>
      <w:r>
        <w:rPr>
          <w:rFonts w:hint="eastAsia" w:ascii="宋体" w:hAnsi="宋体" w:eastAsia="宋体" w:cs="宋体"/>
          <w:sz w:val="21"/>
          <w:szCs w:val="21"/>
        </w:rPr>
        <w:t>的学习习惯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在丰富的课外阅读中也</w:t>
      </w:r>
      <w:r>
        <w:rPr>
          <w:rFonts w:hint="eastAsia" w:ascii="宋体" w:hAnsi="宋体" w:eastAsia="宋体" w:cs="宋体"/>
          <w:sz w:val="21"/>
          <w:szCs w:val="21"/>
        </w:rPr>
        <w:t>积累了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不少</w:t>
      </w:r>
      <w:r>
        <w:rPr>
          <w:rFonts w:hint="eastAsia" w:ascii="宋体" w:hAnsi="宋体" w:eastAsia="宋体" w:cs="宋体"/>
          <w:sz w:val="21"/>
          <w:szCs w:val="21"/>
        </w:rPr>
        <w:t>词语，为学习语文知识提供了很大的帮助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大多数同学能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按时完成作业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认真读题，理解题意，书写规范，但也存在着一些问题，如极个别同学做题不按要求做、书写潦草、马马虎虎、不看题离题等现象。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部分学生在学习习惯、基础知识等方面还需更多关注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TW"/>
        </w:rPr>
        <w:t>总体而言，学生在语文学习上还有很大的进步空间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highlight w:val="none"/>
          <w:lang w:val="en-US" w:eastAsia="zh-CN"/>
        </w:rPr>
        <w:t>2.长山小学一</w:t>
      </w:r>
      <w:r>
        <w:rPr>
          <w:rFonts w:hint="eastAsia" w:ascii="宋体" w:hAnsi="宋体" w:cs="宋体"/>
          <w:b w:val="0"/>
          <w:bCs/>
          <w:sz w:val="21"/>
          <w:szCs w:val="21"/>
          <w:highlight w:val="none"/>
        </w:rPr>
        <w:t>（1）班</w:t>
      </w:r>
      <w:r>
        <w:rPr>
          <w:rFonts w:hint="eastAsia" w:ascii="宋体" w:hAnsi="宋体" w:cs="宋体"/>
          <w:b w:val="0"/>
          <w:bCs/>
          <w:sz w:val="21"/>
          <w:szCs w:val="21"/>
          <w:highlight w:val="none"/>
          <w:lang w:val="en-US" w:eastAsia="zh-CN"/>
        </w:rPr>
        <w:t>学生外地生源较多，学生间差距较悬殊，大部分学生对生字的结构和偏旁掌握较好，但生字的笔画顺序书写较差。课文朗读需花一定时间指导，小部分学生乐于表现自己，参与分角色朗读的欲望较强。全班对课文内容的深入把握较差，只有个别同学能找到关键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教学过程：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情境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导入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1．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出示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荷塘图片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（1）小朋友们，夏天来临了，今天让我们到荷塘边去玩一玩吧！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（2）提问：在美丽的荷塘里，你看见了什么？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预设：我看见了荷叶和荷花。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二、初读课文、整体感知、识记生字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1.学习“荷叶圆圆的，绿绿的。”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（1）提问：仔细观察，这片荷叶怎么样？有什么特点？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预设：荷叶圆圆的，绿绿的。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评价：你从形状和颜色两个方面观察到了荷叶的特点，很棒。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highlight w:val="yellow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（2）指导朗读：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u w:val="single"/>
          <w:lang w:val="en-US" w:eastAsia="zh-CN"/>
        </w:rPr>
        <w:t>荷叶圆圆的，绿绿的。（长山小学1位）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none"/>
          <w:lang w:val="en-US" w:eastAsia="zh-CN"/>
        </w:rPr>
        <w:t>评价：“的”可以读得又轻又短。谁再来试试？我们一起来读。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（3）拓展：荷叶圆圆的，绿绿的。小朋友们在这张图上还有什么呀？可以用这样的方式来说一说吗？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预设：荷花粉粉的。（说句子）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评价：你观察了荷花的颜色。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过渡：荷花看起来粉粉的，那闻起来呢？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预设：荷花香香的。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评价：你还发现了荷花的香气，很会观察。把这两个句子合起来，谁来说？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预设：荷花粉粉的，香香的。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过渡：接下来，让我们去课文中感受这片美丽的荷塘吧！一起齐读课题——荷叶圆圆。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2.初读课文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（1）初读要求：①请你打开课本翻到第70页，自由读课文，读准字音，读通句子；②思考：荷塘里还有哪些小伙伴？拿起笔圈一圈。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3.集中识字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（1）指名读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（2）交流后鼻音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正音：难读的“停机坪”你也读正确了，有两个后鼻音的字，比较难读，谁再来读一读。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过渡：像这样的后鼻音，再找找还有哪些？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指名读。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（3）交流翘舌音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过渡：观察这三个词语，绿色拼音的字你发现了什么？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预设：都是翘舌音。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指名读：请你来读这三个词语。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（4）认识“晶”：怎么记住这个字？“日”就是太阳，“晶”字有几个太阳？“晶晶”有几个太阳？六个太阳可真是太亮了！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拓展ABB：像这样的词语，我们叫它ABB类型的词。看着图片，你还能想到哪些呢？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（3）（去拼音）齐读（和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u w:val="single"/>
          <w:lang w:val="en-US" w:eastAsia="zh-CN"/>
        </w:rPr>
        <w:t>长山小学一起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范读：跟老师一起读一读这两个难读的短语。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（4）开小火车读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．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整体感知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提问：除了荷叶和荷花，荷塘里还有哪些小伙伴？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eastAsia="zh-CN"/>
        </w:rPr>
        <w:t>预设：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荷塘里有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u w:val="single"/>
          <w:lang w:eastAsia="zh-CN"/>
        </w:rPr>
        <w:t>小水珠、小蜻蜓、小青蛙、小鱼儿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这四位小伙伴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eastAsia="zh-CN"/>
        </w:rPr>
        <w:t>。（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长山小学1位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小结：原来，荷塘里有那么多小伙伴呢，对着大屏幕检查一下，你都圈出来了吗？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eastAsia="zh-CN"/>
        </w:rPr>
        <w:t>三、精读细品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1.品读“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小水珠说：‘荷叶是我的摇篮。’小水珠躺在荷叶上，眨着亮晶晶的眼睛。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过渡：我们先来和小水珠打声招呼吧！谁来？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①认识“珠”：谁有好办法记住这个“珠”字？声旁是“朱”，形旁是“王字旁”；王字旁代表什么呢？看一看王的演变过程，看一看玉的演变过程，你发现了什么？在古时候王就是玉的意思，所以王字旁的字大多和玉石有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②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指导朗读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：认识了小水珠，谁来读一读这段话。（1人）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（2）提问：小水珠把荷叶当成了它的什么？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预设：摇篮。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提问：为什么小水珠把荷叶当作了摇篮？（开放、交流）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①认识“摇篮”：我们先来瞧瞧摇篮长什么样子，小时候的你肯定也睡过摇篮，妈妈会推着摇篮让它摇晃起来，还会给你唱摇篮曲让你慢慢睡着。所以“摇”是“提手旁”。读词卡“摇篮”。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过渡：小水珠就像小孩子一样躺在摇篮里，真舒服啊！从哪里你看出了它很舒服呢？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②认识“躺”：做做“躺”的动作，把身体放平，所以是“身字旁”，对比“身”。（和长山小学一起）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③播放视频：小水珠躺在摇篮一样的荷叶上，到底是什么样子的呀？我们一起来看一下。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④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指导朗读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：真有趣！谁再来读。（2人）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⑤齐读：同学们，我们一起来当一当可爱的小水珠吧！带着舒服的感觉来读一读。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过渡：美妙的读书声把小蜻蜓也吸引来啦！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2.品读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“小蜻蜓说：‘荷叶是我的停机坪。’小蜻蜓立在荷叶上，展开透明的翅膀。”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none"/>
          <w:lang w:val="en-US" w:eastAsia="zh-CN"/>
        </w:rPr>
        <w:t>（1）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提问：荷叶是小蜻蜓的什么？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预设：荷叶是小蜻蜓的停机坪。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①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提问：为什么荷叶会是小蜻蜓的停机坪呢？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预设：荷叶很像停机坪。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评价：你能再仔细观察，具体说一说荷叶的什么像停机坪？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过渡：再读一读小蜻蜓说的话，看一看插图，想一想还有什么原因？我们一起来看一看这张图，你发现了什么。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预设：小蜻蜓像直升飞机。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小结：难怪小蜻蜓说荷叶是它的停机坪呢。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②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指导朗读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：带着你的理解，再读一读这个句子吧，争取读得更通顺。指名读。（1人）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（2）感受“立”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highlight w:val="yellow"/>
          <w:lang w:val="en-US" w:eastAsia="zh-CN"/>
        </w:rPr>
        <w:t>指导朗读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yellow"/>
          <w:lang w:val="en-US" w:eastAsia="zh-CN"/>
        </w:rPr>
        <w:t>：小蜻蜓立在荷叶上，怎么样？多有精神呐。请你有精神地读一读。（2人）（长山小学1人）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感受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“展”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做动作：你还能带上动作来读吗？（1人）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齐读：让我们像他一样来读一读，做一做。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过渡：这不仅是一只有精神的蜻蜓，还是一只美丽的蜻蜓呢！瞧，它的翅膀多美呀！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（4）认识“透明”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美丽的蜻蜓有一对怎样的翅膀？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图片欣赏：这就是透明的翅膀。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eastAsia="zh-CN"/>
        </w:rPr>
        <w:t>指导朗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读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：学到这里，你一定对这句话有了更深入的理解，请你再读一读这句话，争取读出自己的体会。指名读。（2人）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3.配乐齐读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yellow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yellow"/>
          <w:shd w:val="clear" w:fill="FFFFFF"/>
          <w:lang w:val="en-US" w:eastAsia="zh-CN"/>
        </w:rPr>
        <w:t>小结：这些小伙伴一起组成了这幅美丽的画卷，也组成了这个美丽、快乐、和谐的池塘。让我们再来美美地读一读。坐端正，拿好书。配乐齐读。（和长山小学一起）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4.课中操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lang w:val="en-US" w:eastAsia="zh-CN"/>
        </w:rPr>
        <w:t>过渡：接下来，我们一起来活动活动吧！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（1）自由读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（2）拍手读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（3）做动作读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四、指导书写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1．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指导写字。出示“亮”“机”两个字。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）比较：两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个字都含有“几”，“亮”的“几”在下方，略扁，“机”的“几”要写得瘦窄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2．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教师范写，学生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书空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3．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学生在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田字格里写一写，强调笔顺和写字姿势。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展示评价。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5.书写属于自己的儿歌。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五、板书设计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drawing>
          <wp:inline distT="0" distB="0" distL="114300" distR="114300">
            <wp:extent cx="2570480" cy="1570355"/>
            <wp:effectExtent l="0" t="0" r="1270" b="10795"/>
            <wp:docPr id="1" name="图片 1" descr="IMG_5950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950.HEIC"/>
                    <pic:cNvPicPr>
                      <a:picLocks noChangeAspect="1"/>
                    </pic:cNvPicPr>
                  </pic:nvPicPr>
                  <pic:blipFill>
                    <a:blip r:embed="rId4"/>
                    <a:srcRect t="22031" r="8250" b="3234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5672"/>
    <w:rsid w:val="01B30EFF"/>
    <w:rsid w:val="03736F56"/>
    <w:rsid w:val="078952EB"/>
    <w:rsid w:val="0C416BC6"/>
    <w:rsid w:val="0DBD2074"/>
    <w:rsid w:val="0E3F7A2A"/>
    <w:rsid w:val="0ED32FD4"/>
    <w:rsid w:val="12E023AF"/>
    <w:rsid w:val="157F07DD"/>
    <w:rsid w:val="15DE49C8"/>
    <w:rsid w:val="169E3B5F"/>
    <w:rsid w:val="198742AE"/>
    <w:rsid w:val="1ADF2EB2"/>
    <w:rsid w:val="1C614237"/>
    <w:rsid w:val="1DC129B9"/>
    <w:rsid w:val="1E7D5FCD"/>
    <w:rsid w:val="20254D7E"/>
    <w:rsid w:val="21E51A65"/>
    <w:rsid w:val="24EC3142"/>
    <w:rsid w:val="272B4B2E"/>
    <w:rsid w:val="287B12C7"/>
    <w:rsid w:val="28BB0B68"/>
    <w:rsid w:val="29536BB2"/>
    <w:rsid w:val="2A7364A2"/>
    <w:rsid w:val="2B366C62"/>
    <w:rsid w:val="2B8E470B"/>
    <w:rsid w:val="2F1B75A1"/>
    <w:rsid w:val="31205A37"/>
    <w:rsid w:val="31F93E9E"/>
    <w:rsid w:val="328D3E7E"/>
    <w:rsid w:val="32D01238"/>
    <w:rsid w:val="33C02E7D"/>
    <w:rsid w:val="33EB2703"/>
    <w:rsid w:val="3519036F"/>
    <w:rsid w:val="36A01A9C"/>
    <w:rsid w:val="378871FC"/>
    <w:rsid w:val="396F3C30"/>
    <w:rsid w:val="3A0C3B80"/>
    <w:rsid w:val="3B895B5E"/>
    <w:rsid w:val="3CD42F7B"/>
    <w:rsid w:val="3CFC3AD2"/>
    <w:rsid w:val="3D0C0CA8"/>
    <w:rsid w:val="42E81E76"/>
    <w:rsid w:val="449D5A64"/>
    <w:rsid w:val="46904B8A"/>
    <w:rsid w:val="489F4211"/>
    <w:rsid w:val="4D570C05"/>
    <w:rsid w:val="4E3747D5"/>
    <w:rsid w:val="4E8471E0"/>
    <w:rsid w:val="4E9A6FF0"/>
    <w:rsid w:val="51D37284"/>
    <w:rsid w:val="52E570CA"/>
    <w:rsid w:val="533F1204"/>
    <w:rsid w:val="55FB5E1E"/>
    <w:rsid w:val="59D53B93"/>
    <w:rsid w:val="5B072C5B"/>
    <w:rsid w:val="5C433A61"/>
    <w:rsid w:val="5D592935"/>
    <w:rsid w:val="5FDF722E"/>
    <w:rsid w:val="6118554A"/>
    <w:rsid w:val="619920FE"/>
    <w:rsid w:val="61B158E2"/>
    <w:rsid w:val="624724DC"/>
    <w:rsid w:val="6476373E"/>
    <w:rsid w:val="682A4E75"/>
    <w:rsid w:val="68C30B13"/>
    <w:rsid w:val="69976194"/>
    <w:rsid w:val="6A2B4898"/>
    <w:rsid w:val="6A5463E2"/>
    <w:rsid w:val="6B2B7CB3"/>
    <w:rsid w:val="6BD9241F"/>
    <w:rsid w:val="6FA007EF"/>
    <w:rsid w:val="7043696E"/>
    <w:rsid w:val="71EC4CCE"/>
    <w:rsid w:val="73122D1A"/>
    <w:rsid w:val="78057EDB"/>
    <w:rsid w:val="7A121C61"/>
    <w:rsid w:val="7A23625E"/>
    <w:rsid w:val="7B0E40E0"/>
    <w:rsid w:val="7C751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2021-05-11T04:24:18Z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6B94C515EC0847A19C23560B3F646E53</vt:lpwstr>
  </property>
</Properties>
</file>